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777E" w14:textId="77777777" w:rsidR="008C5A8E" w:rsidRDefault="008C5A8E">
      <w:pPr>
        <w:jc w:val="left"/>
      </w:pPr>
    </w:p>
    <w:p w14:paraId="5BA7777F" w14:textId="77777777" w:rsidR="008C5A8E" w:rsidRPr="00C77602" w:rsidRDefault="004F4F1A">
      <w:pPr>
        <w:pStyle w:val="Heading3"/>
      </w:pPr>
      <w:r w:rsidRPr="00C77602">
        <w:rPr>
          <w:rFonts w:cs="Times New Roman"/>
        </w:rPr>
        <w:t>46173 Agencija za strukovno obrazovanje i obrazovanje odraslih</w:t>
      </w:r>
    </w:p>
    <w:p w14:paraId="3812812E" w14:textId="57B4D1C8" w:rsidR="00772C04" w:rsidRPr="00373C2F" w:rsidRDefault="00772C04" w:rsidP="00772C04">
      <w:pPr>
        <w:rPr>
          <w:lang w:val="hr-HR"/>
        </w:rPr>
      </w:pPr>
      <w:r w:rsidRPr="00662A67">
        <w:rPr>
          <w:lang w:val="hr-HR"/>
        </w:rPr>
        <w:t>Agencija za strukovno obrazovanje i obrazovanje odraslih osnovana je Zakonom o Agenciji za strukovno obrazovanje i obrazovanje odraslih 2010. godine. Djelatnost Agencije su poslovi planiranja, razvijanja, organiziranja, provedbe, praćenja i unaprjeđivanja sustava strukovnog obrazovanja i obrazovanja odraslih. U okviru tih djelatnosti provodi se cijeli niz različitih aktivnosti kao što su: vođenje postupka priznavanja inozemnih školskih kvalifikacija, stručna i andragoška procjena programa obrazovanja odraslih, provedba stručnih ispita i napredovanje nastavnika, stručno - pedagoški nadzor u strukovnim školama, nadzor nad stručnim radom ustanova za obrazovanje odraslih,</w:t>
      </w:r>
      <w:r w:rsidR="006E0F42" w:rsidRPr="00662A67">
        <w:rPr>
          <w:lang w:val="hr-HR"/>
        </w:rPr>
        <w:t xml:space="preserve"> </w:t>
      </w:r>
      <w:r w:rsidR="00A95B64" w:rsidRPr="00662A67">
        <w:rPr>
          <w:color w:val="FF0000"/>
          <w:lang w:val="hr-HR"/>
        </w:rPr>
        <w:t xml:space="preserve"> </w:t>
      </w:r>
      <w:r w:rsidRPr="00662A67">
        <w:rPr>
          <w:lang w:val="hr-HR"/>
        </w:rPr>
        <w:t>obavljanje poslova Posredničkoga tijela razine 2 (PT2) za Operativni program „Učinkoviti ljudski potencijali“ 2014. - 2020.</w:t>
      </w:r>
      <w:r w:rsidR="00C77602" w:rsidRPr="00662A67">
        <w:rPr>
          <w:lang w:val="hr-HR"/>
        </w:rPr>
        <w:t xml:space="preserve"> i Program „Učinkoviti ljudski potencijali“ 2021. – 2027.</w:t>
      </w:r>
      <w:r w:rsidRPr="00662A67">
        <w:rPr>
          <w:lang w:val="hr-HR"/>
        </w:rPr>
        <w:t xml:space="preserve"> provedba postupka odobravanja drugih obrazovnih materijala i vođenje kataloga odobrenih drugih obrazovnih materijala, stručna usavršavanja što ih Agencija organizira za zaposlene u sustavu strukovnog obrazovanja i obrazovanja odraslih, projektiranje, priprema i provedba međunarodnih projekata, promocija cjeloživotnog učenja</w:t>
      </w:r>
      <w:r w:rsidR="00C77602" w:rsidRPr="00662A67">
        <w:rPr>
          <w:lang w:val="hr-HR"/>
        </w:rPr>
        <w:t xml:space="preserve">, </w:t>
      </w:r>
      <w:r w:rsidRPr="00662A67">
        <w:rPr>
          <w:lang w:val="hr-HR"/>
        </w:rPr>
        <w:t>podizanje privlačnosti strukovnog obrazovanja</w:t>
      </w:r>
      <w:r w:rsidR="00C77602" w:rsidRPr="00662A67">
        <w:rPr>
          <w:lang w:val="hr-HR"/>
        </w:rPr>
        <w:t xml:space="preserve"> kroz natjecanja i smotre te pružanje podrške za provedbu HKO-a.</w:t>
      </w:r>
    </w:p>
    <w:tbl>
      <w:tblPr>
        <w:tblStyle w:val="StilTablice"/>
        <w:tblW w:w="10206" w:type="dxa"/>
        <w:jc w:val="center"/>
        <w:tblLook w:val="04A0" w:firstRow="1" w:lastRow="0" w:firstColumn="1" w:lastColumn="0" w:noHBand="0" w:noVBand="1"/>
      </w:tblPr>
      <w:tblGrid>
        <w:gridCol w:w="1794"/>
        <w:gridCol w:w="1996"/>
        <w:gridCol w:w="1996"/>
        <w:gridCol w:w="1986"/>
        <w:gridCol w:w="1217"/>
        <w:gridCol w:w="1217"/>
      </w:tblGrid>
      <w:tr w:rsidR="008C5A8E" w:rsidRPr="004829F5" w14:paraId="5BA77787" w14:textId="77777777" w:rsidTr="001B7BB3">
        <w:trPr>
          <w:jc w:val="center"/>
        </w:trPr>
        <w:tc>
          <w:tcPr>
            <w:tcW w:w="1794" w:type="dxa"/>
            <w:shd w:val="clear" w:color="auto" w:fill="B5C0D8"/>
          </w:tcPr>
          <w:p w14:paraId="5BA77781" w14:textId="77777777" w:rsidR="008C5A8E" w:rsidRPr="00875B97" w:rsidRDefault="008C5A8E">
            <w:pPr>
              <w:pStyle w:val="CellHeader"/>
              <w:jc w:val="center"/>
              <w:rPr>
                <w:sz w:val="24"/>
                <w:szCs w:val="24"/>
              </w:rPr>
            </w:pPr>
          </w:p>
        </w:tc>
        <w:tc>
          <w:tcPr>
            <w:tcW w:w="1996" w:type="dxa"/>
            <w:shd w:val="clear" w:color="auto" w:fill="B5C0D8"/>
          </w:tcPr>
          <w:p w14:paraId="5BA77782" w14:textId="19ACEF49" w:rsidR="008C5A8E" w:rsidRPr="00875B97" w:rsidRDefault="004F4F1A">
            <w:pPr>
              <w:pStyle w:val="CellHeader"/>
              <w:jc w:val="center"/>
              <w:rPr>
                <w:sz w:val="24"/>
                <w:szCs w:val="24"/>
              </w:rPr>
            </w:pPr>
            <w:r w:rsidRPr="00875B97">
              <w:rPr>
                <w:rFonts w:cs="Times New Roman"/>
                <w:sz w:val="24"/>
                <w:szCs w:val="24"/>
              </w:rPr>
              <w:t>Izvršenje 202</w:t>
            </w:r>
            <w:r w:rsidR="00C767E4" w:rsidRPr="00875B97">
              <w:rPr>
                <w:rFonts w:cs="Times New Roman"/>
                <w:sz w:val="24"/>
                <w:szCs w:val="24"/>
              </w:rPr>
              <w:t>3</w:t>
            </w:r>
            <w:r w:rsidRPr="00875B97">
              <w:rPr>
                <w:rFonts w:cs="Times New Roman"/>
                <w:sz w:val="24"/>
                <w:szCs w:val="24"/>
              </w:rPr>
              <w:t>. (</w:t>
            </w:r>
            <w:r w:rsidR="00C767E4" w:rsidRPr="00875B97">
              <w:rPr>
                <w:rFonts w:cs="Times New Roman"/>
                <w:sz w:val="24"/>
                <w:szCs w:val="24"/>
              </w:rPr>
              <w:t>EUR</w:t>
            </w:r>
            <w:r w:rsidRPr="00875B97">
              <w:rPr>
                <w:rFonts w:cs="Times New Roman"/>
                <w:sz w:val="24"/>
                <w:szCs w:val="24"/>
              </w:rPr>
              <w:t>)</w:t>
            </w:r>
          </w:p>
        </w:tc>
        <w:tc>
          <w:tcPr>
            <w:tcW w:w="1996" w:type="dxa"/>
            <w:shd w:val="clear" w:color="auto" w:fill="B5C0D8"/>
          </w:tcPr>
          <w:p w14:paraId="5BA77783" w14:textId="1BBFE01A" w:rsidR="008C5A8E" w:rsidRPr="00875B97" w:rsidRDefault="004F4F1A">
            <w:pPr>
              <w:pStyle w:val="CellHeader"/>
              <w:jc w:val="center"/>
              <w:rPr>
                <w:sz w:val="24"/>
                <w:szCs w:val="24"/>
              </w:rPr>
            </w:pPr>
            <w:r w:rsidRPr="00875B97">
              <w:rPr>
                <w:rFonts w:cs="Times New Roman"/>
                <w:sz w:val="24"/>
                <w:szCs w:val="24"/>
              </w:rPr>
              <w:t>Plan 202</w:t>
            </w:r>
            <w:r w:rsidR="00C767E4" w:rsidRPr="00875B97">
              <w:rPr>
                <w:rFonts w:cs="Times New Roman"/>
                <w:sz w:val="24"/>
                <w:szCs w:val="24"/>
              </w:rPr>
              <w:t>4</w:t>
            </w:r>
            <w:r w:rsidRPr="00875B97">
              <w:rPr>
                <w:rFonts w:cs="Times New Roman"/>
                <w:sz w:val="24"/>
                <w:szCs w:val="24"/>
              </w:rPr>
              <w:t>. (</w:t>
            </w:r>
            <w:r w:rsidR="005C354A" w:rsidRPr="00875B97">
              <w:rPr>
                <w:rFonts w:cs="Times New Roman"/>
                <w:sz w:val="24"/>
                <w:szCs w:val="24"/>
              </w:rPr>
              <w:t>EUR</w:t>
            </w:r>
            <w:r w:rsidRPr="00875B97">
              <w:rPr>
                <w:rFonts w:cs="Times New Roman"/>
                <w:sz w:val="24"/>
                <w:szCs w:val="24"/>
              </w:rPr>
              <w:t>)</w:t>
            </w:r>
          </w:p>
        </w:tc>
        <w:tc>
          <w:tcPr>
            <w:tcW w:w="1986" w:type="dxa"/>
            <w:shd w:val="clear" w:color="auto" w:fill="B5C0D8"/>
          </w:tcPr>
          <w:p w14:paraId="5BA77784" w14:textId="7D96D04F" w:rsidR="008C5A8E" w:rsidRPr="00875B97" w:rsidRDefault="004F4F1A">
            <w:pPr>
              <w:pStyle w:val="CellHeader"/>
              <w:jc w:val="center"/>
              <w:rPr>
                <w:sz w:val="24"/>
                <w:szCs w:val="24"/>
              </w:rPr>
            </w:pPr>
            <w:r w:rsidRPr="00875B97">
              <w:rPr>
                <w:rFonts w:cs="Times New Roman"/>
                <w:sz w:val="24"/>
                <w:szCs w:val="24"/>
              </w:rPr>
              <w:t>Izvršenje 20</w:t>
            </w:r>
            <w:r w:rsidR="007B0ECB" w:rsidRPr="00875B97">
              <w:rPr>
                <w:rFonts w:cs="Times New Roman"/>
                <w:sz w:val="24"/>
                <w:szCs w:val="24"/>
              </w:rPr>
              <w:t>2</w:t>
            </w:r>
            <w:r w:rsidR="00C767E4" w:rsidRPr="00875B97">
              <w:rPr>
                <w:rFonts w:cs="Times New Roman"/>
                <w:sz w:val="24"/>
                <w:szCs w:val="24"/>
              </w:rPr>
              <w:t>4</w:t>
            </w:r>
            <w:r w:rsidR="004C1A36" w:rsidRPr="00875B97">
              <w:rPr>
                <w:rFonts w:cs="Times New Roman"/>
                <w:sz w:val="24"/>
                <w:szCs w:val="24"/>
              </w:rPr>
              <w:t>.</w:t>
            </w:r>
            <w:r w:rsidRPr="00875B97">
              <w:rPr>
                <w:rFonts w:cs="Times New Roman"/>
                <w:sz w:val="24"/>
                <w:szCs w:val="24"/>
              </w:rPr>
              <w:t xml:space="preserve"> (</w:t>
            </w:r>
            <w:r w:rsidR="005C354A" w:rsidRPr="00875B97">
              <w:rPr>
                <w:rFonts w:cs="Times New Roman"/>
                <w:sz w:val="24"/>
                <w:szCs w:val="24"/>
              </w:rPr>
              <w:t>EUR</w:t>
            </w:r>
            <w:r w:rsidRPr="00875B97">
              <w:rPr>
                <w:rFonts w:cs="Times New Roman"/>
                <w:sz w:val="24"/>
                <w:szCs w:val="24"/>
              </w:rPr>
              <w:t>)</w:t>
            </w:r>
          </w:p>
        </w:tc>
        <w:tc>
          <w:tcPr>
            <w:tcW w:w="1217" w:type="dxa"/>
            <w:shd w:val="clear" w:color="auto" w:fill="B5C0D8"/>
          </w:tcPr>
          <w:p w14:paraId="5BA77785" w14:textId="07CE941D" w:rsidR="008C5A8E" w:rsidRPr="00875B97" w:rsidRDefault="004F4F1A">
            <w:pPr>
              <w:pStyle w:val="CellHeader"/>
              <w:jc w:val="center"/>
              <w:rPr>
                <w:sz w:val="24"/>
                <w:szCs w:val="24"/>
              </w:rPr>
            </w:pPr>
            <w:r w:rsidRPr="00875B97">
              <w:rPr>
                <w:rFonts w:cs="Times New Roman"/>
                <w:sz w:val="24"/>
                <w:szCs w:val="24"/>
              </w:rPr>
              <w:t>Indeks izvršenje 202</w:t>
            </w:r>
            <w:r w:rsidR="00960338" w:rsidRPr="00875B97">
              <w:rPr>
                <w:rFonts w:cs="Times New Roman"/>
                <w:sz w:val="24"/>
                <w:szCs w:val="24"/>
              </w:rPr>
              <w:t>4</w:t>
            </w:r>
            <w:r w:rsidRPr="00875B97">
              <w:rPr>
                <w:rFonts w:cs="Times New Roman"/>
                <w:sz w:val="24"/>
                <w:szCs w:val="24"/>
              </w:rPr>
              <w:t>./plan 202</w:t>
            </w:r>
            <w:r w:rsidR="00960338" w:rsidRPr="00875B97">
              <w:rPr>
                <w:rFonts w:cs="Times New Roman"/>
                <w:sz w:val="24"/>
                <w:szCs w:val="24"/>
              </w:rPr>
              <w:t>4</w:t>
            </w:r>
            <w:r w:rsidRPr="00875B97">
              <w:rPr>
                <w:rFonts w:cs="Times New Roman"/>
                <w:sz w:val="24"/>
                <w:szCs w:val="24"/>
              </w:rPr>
              <w:t>.</w:t>
            </w:r>
          </w:p>
        </w:tc>
        <w:tc>
          <w:tcPr>
            <w:tcW w:w="1217" w:type="dxa"/>
            <w:shd w:val="clear" w:color="auto" w:fill="B5C0D8"/>
          </w:tcPr>
          <w:p w14:paraId="5BA77786" w14:textId="11DD6D50" w:rsidR="008C5A8E" w:rsidRPr="00875B97" w:rsidRDefault="00960338">
            <w:pPr>
              <w:pStyle w:val="CellHeader"/>
              <w:jc w:val="center"/>
              <w:rPr>
                <w:sz w:val="24"/>
                <w:szCs w:val="24"/>
              </w:rPr>
            </w:pPr>
            <w:r w:rsidRPr="00875B97">
              <w:rPr>
                <w:rFonts w:cs="Times New Roman"/>
                <w:sz w:val="24"/>
                <w:szCs w:val="24"/>
              </w:rPr>
              <w:t>Indeks izvršenje 2024./plan 2024.</w:t>
            </w:r>
          </w:p>
        </w:tc>
      </w:tr>
      <w:tr w:rsidR="008C5A8E" w:rsidRPr="004829F5" w14:paraId="5BA7778E" w14:textId="77777777" w:rsidTr="001B7BB3">
        <w:trPr>
          <w:jc w:val="center"/>
        </w:trPr>
        <w:tc>
          <w:tcPr>
            <w:tcW w:w="1794" w:type="dxa"/>
          </w:tcPr>
          <w:p w14:paraId="5BA77788" w14:textId="77777777" w:rsidR="008C5A8E" w:rsidRPr="00875B97" w:rsidRDefault="004F4F1A">
            <w:pPr>
              <w:pStyle w:val="CellColumn"/>
              <w:jc w:val="left"/>
              <w:rPr>
                <w:sz w:val="24"/>
                <w:szCs w:val="24"/>
              </w:rPr>
            </w:pPr>
            <w:r w:rsidRPr="00875B97">
              <w:rPr>
                <w:rFonts w:cs="Times New Roman"/>
                <w:sz w:val="24"/>
                <w:szCs w:val="24"/>
              </w:rPr>
              <w:t>46173-Agencija za strukovno obrazovanje i obrazovanje odraslih</w:t>
            </w:r>
          </w:p>
        </w:tc>
        <w:tc>
          <w:tcPr>
            <w:tcW w:w="1996" w:type="dxa"/>
          </w:tcPr>
          <w:p w14:paraId="5BA77789" w14:textId="061B10FA" w:rsidR="008C5A8E" w:rsidRPr="00875B97" w:rsidRDefault="0091352D">
            <w:pPr>
              <w:pStyle w:val="CellColumn"/>
              <w:jc w:val="right"/>
              <w:rPr>
                <w:sz w:val="24"/>
                <w:szCs w:val="24"/>
              </w:rPr>
            </w:pPr>
            <w:r w:rsidRPr="00875B97">
              <w:rPr>
                <w:sz w:val="24"/>
                <w:szCs w:val="24"/>
              </w:rPr>
              <w:t>13.432</w:t>
            </w:r>
            <w:r w:rsidR="00875B97" w:rsidRPr="00875B97">
              <w:rPr>
                <w:sz w:val="24"/>
                <w:szCs w:val="24"/>
              </w:rPr>
              <w:t>.117,45</w:t>
            </w:r>
          </w:p>
        </w:tc>
        <w:tc>
          <w:tcPr>
            <w:tcW w:w="1996" w:type="dxa"/>
          </w:tcPr>
          <w:p w14:paraId="5BA7778A" w14:textId="61014CF3" w:rsidR="008C5A8E" w:rsidRPr="00875B97" w:rsidRDefault="00875B97">
            <w:pPr>
              <w:pStyle w:val="CellColumn"/>
              <w:jc w:val="right"/>
              <w:rPr>
                <w:sz w:val="24"/>
                <w:szCs w:val="24"/>
              </w:rPr>
            </w:pPr>
            <w:r>
              <w:rPr>
                <w:sz w:val="24"/>
                <w:szCs w:val="24"/>
              </w:rPr>
              <w:t>12.897.668,00</w:t>
            </w:r>
          </w:p>
        </w:tc>
        <w:tc>
          <w:tcPr>
            <w:tcW w:w="1986" w:type="dxa"/>
          </w:tcPr>
          <w:p w14:paraId="5BA7778B" w14:textId="3392FFED" w:rsidR="000A3392" w:rsidRPr="00875B97" w:rsidRDefault="000A3392" w:rsidP="000A3392">
            <w:pPr>
              <w:pStyle w:val="CellColumn"/>
              <w:jc w:val="right"/>
              <w:rPr>
                <w:sz w:val="24"/>
                <w:szCs w:val="24"/>
              </w:rPr>
            </w:pPr>
            <w:r>
              <w:rPr>
                <w:sz w:val="24"/>
                <w:szCs w:val="24"/>
              </w:rPr>
              <w:t>9.724.663,72</w:t>
            </w:r>
          </w:p>
        </w:tc>
        <w:tc>
          <w:tcPr>
            <w:tcW w:w="1217" w:type="dxa"/>
          </w:tcPr>
          <w:p w14:paraId="5BA7778C" w14:textId="5F99FF4E" w:rsidR="008C5A8E" w:rsidRPr="00875B97" w:rsidRDefault="00C1026C">
            <w:pPr>
              <w:pStyle w:val="CellColumn"/>
              <w:jc w:val="right"/>
              <w:rPr>
                <w:sz w:val="24"/>
                <w:szCs w:val="24"/>
              </w:rPr>
            </w:pPr>
            <w:r>
              <w:rPr>
                <w:sz w:val="24"/>
                <w:szCs w:val="24"/>
              </w:rPr>
              <w:t>75,40</w:t>
            </w:r>
          </w:p>
        </w:tc>
        <w:tc>
          <w:tcPr>
            <w:tcW w:w="1217" w:type="dxa"/>
          </w:tcPr>
          <w:p w14:paraId="5BA7778D" w14:textId="05E7BD5B" w:rsidR="008C5A8E" w:rsidRPr="00875B97" w:rsidRDefault="00C1026C">
            <w:pPr>
              <w:pStyle w:val="CellColumn"/>
              <w:jc w:val="right"/>
              <w:rPr>
                <w:sz w:val="24"/>
                <w:szCs w:val="24"/>
              </w:rPr>
            </w:pPr>
            <w:r>
              <w:rPr>
                <w:sz w:val="24"/>
                <w:szCs w:val="24"/>
              </w:rPr>
              <w:t>72,40</w:t>
            </w:r>
          </w:p>
        </w:tc>
      </w:tr>
      <w:tr w:rsidR="00C1026C" w:rsidRPr="004829F5" w14:paraId="5BA77795" w14:textId="77777777" w:rsidTr="001B7BB3">
        <w:trPr>
          <w:jc w:val="center"/>
        </w:trPr>
        <w:tc>
          <w:tcPr>
            <w:tcW w:w="1794" w:type="dxa"/>
          </w:tcPr>
          <w:p w14:paraId="5BA7778F" w14:textId="77777777" w:rsidR="00C1026C" w:rsidRPr="00875B97" w:rsidRDefault="00C1026C" w:rsidP="00C1026C">
            <w:pPr>
              <w:jc w:val="left"/>
              <w:rPr>
                <w:sz w:val="24"/>
                <w:szCs w:val="24"/>
              </w:rPr>
            </w:pPr>
            <w:r w:rsidRPr="00875B97">
              <w:rPr>
                <w:sz w:val="24"/>
                <w:szCs w:val="24"/>
              </w:rPr>
              <w:t>3701-RAZVOJ ODGOJNO OBRAZOVNOG SUSTAVA</w:t>
            </w:r>
          </w:p>
        </w:tc>
        <w:tc>
          <w:tcPr>
            <w:tcW w:w="1996" w:type="dxa"/>
          </w:tcPr>
          <w:p w14:paraId="5BA77790" w14:textId="3D1E303D" w:rsidR="00C1026C" w:rsidRPr="00875B97" w:rsidRDefault="00C1026C" w:rsidP="00C1026C">
            <w:pPr>
              <w:jc w:val="right"/>
              <w:rPr>
                <w:sz w:val="24"/>
                <w:szCs w:val="24"/>
              </w:rPr>
            </w:pPr>
            <w:r w:rsidRPr="00875B97">
              <w:rPr>
                <w:sz w:val="24"/>
                <w:szCs w:val="24"/>
              </w:rPr>
              <w:t>13.432.117,45</w:t>
            </w:r>
          </w:p>
        </w:tc>
        <w:tc>
          <w:tcPr>
            <w:tcW w:w="1996" w:type="dxa"/>
          </w:tcPr>
          <w:p w14:paraId="5BA77791" w14:textId="4A2D6322" w:rsidR="00C1026C" w:rsidRPr="00875B97" w:rsidRDefault="00C1026C" w:rsidP="00C1026C">
            <w:pPr>
              <w:jc w:val="right"/>
              <w:rPr>
                <w:sz w:val="24"/>
                <w:szCs w:val="24"/>
              </w:rPr>
            </w:pPr>
            <w:r>
              <w:rPr>
                <w:sz w:val="24"/>
                <w:szCs w:val="24"/>
              </w:rPr>
              <w:t>12.897.668,00</w:t>
            </w:r>
          </w:p>
        </w:tc>
        <w:tc>
          <w:tcPr>
            <w:tcW w:w="1986" w:type="dxa"/>
          </w:tcPr>
          <w:p w14:paraId="5BA77792" w14:textId="4A40FA6C" w:rsidR="00C1026C" w:rsidRPr="00875B97" w:rsidRDefault="00C1026C" w:rsidP="00C1026C">
            <w:pPr>
              <w:jc w:val="right"/>
              <w:rPr>
                <w:sz w:val="24"/>
                <w:szCs w:val="24"/>
              </w:rPr>
            </w:pPr>
            <w:r>
              <w:rPr>
                <w:sz w:val="24"/>
                <w:szCs w:val="24"/>
              </w:rPr>
              <w:t>9.724.663,72</w:t>
            </w:r>
          </w:p>
        </w:tc>
        <w:tc>
          <w:tcPr>
            <w:tcW w:w="1217" w:type="dxa"/>
          </w:tcPr>
          <w:p w14:paraId="5BA77793" w14:textId="6A847BA2" w:rsidR="00C1026C" w:rsidRPr="00875B97" w:rsidRDefault="00C1026C" w:rsidP="00C1026C">
            <w:pPr>
              <w:jc w:val="right"/>
              <w:rPr>
                <w:sz w:val="24"/>
                <w:szCs w:val="24"/>
              </w:rPr>
            </w:pPr>
            <w:r>
              <w:rPr>
                <w:sz w:val="24"/>
                <w:szCs w:val="24"/>
              </w:rPr>
              <w:t>75,40</w:t>
            </w:r>
          </w:p>
        </w:tc>
        <w:tc>
          <w:tcPr>
            <w:tcW w:w="1217" w:type="dxa"/>
          </w:tcPr>
          <w:p w14:paraId="5BA77794" w14:textId="7787E5F1" w:rsidR="00C1026C" w:rsidRPr="00875B97" w:rsidRDefault="00C1026C" w:rsidP="00C1026C">
            <w:pPr>
              <w:jc w:val="right"/>
              <w:rPr>
                <w:sz w:val="24"/>
                <w:szCs w:val="24"/>
              </w:rPr>
            </w:pPr>
            <w:r>
              <w:rPr>
                <w:sz w:val="24"/>
                <w:szCs w:val="24"/>
              </w:rPr>
              <w:t>72,40</w:t>
            </w:r>
          </w:p>
        </w:tc>
      </w:tr>
    </w:tbl>
    <w:p w14:paraId="5BA77796" w14:textId="77777777" w:rsidR="008C5A8E" w:rsidRPr="004829F5" w:rsidRDefault="008C5A8E">
      <w:pPr>
        <w:jc w:val="left"/>
        <w:rPr>
          <w:highlight w:val="yellow"/>
        </w:rPr>
      </w:pPr>
    </w:p>
    <w:p w14:paraId="5BA77797" w14:textId="77777777" w:rsidR="008C5A8E" w:rsidRPr="009832CB" w:rsidRDefault="004F4F1A">
      <w:pPr>
        <w:pStyle w:val="Heading3"/>
      </w:pPr>
      <w:r w:rsidRPr="009832CB">
        <w:rPr>
          <w:rFonts w:cs="Times New Roman"/>
        </w:rPr>
        <w:t>3701 RAZVOJ ODGOJNO OBRAZOVNOG SUSTAVA</w:t>
      </w:r>
    </w:p>
    <w:tbl>
      <w:tblPr>
        <w:tblStyle w:val="StilTablice"/>
        <w:tblW w:w="10206" w:type="dxa"/>
        <w:jc w:val="center"/>
        <w:tblLook w:val="04A0" w:firstRow="1" w:lastRow="0" w:firstColumn="1" w:lastColumn="0" w:noHBand="0" w:noVBand="1"/>
      </w:tblPr>
      <w:tblGrid>
        <w:gridCol w:w="1794"/>
        <w:gridCol w:w="1994"/>
        <w:gridCol w:w="1984"/>
        <w:gridCol w:w="1994"/>
        <w:gridCol w:w="1220"/>
        <w:gridCol w:w="1220"/>
      </w:tblGrid>
      <w:tr w:rsidR="008C5A8E" w:rsidRPr="004829F5" w14:paraId="5BA7779E" w14:textId="77777777" w:rsidTr="001B7BB3">
        <w:trPr>
          <w:jc w:val="center"/>
        </w:trPr>
        <w:tc>
          <w:tcPr>
            <w:tcW w:w="1794" w:type="dxa"/>
            <w:shd w:val="clear" w:color="auto" w:fill="B5C0D8"/>
          </w:tcPr>
          <w:p w14:paraId="5BA77798" w14:textId="77777777" w:rsidR="008C5A8E" w:rsidRPr="000A3392" w:rsidRDefault="008C5A8E">
            <w:pPr>
              <w:pStyle w:val="CellHeader"/>
              <w:rPr>
                <w:sz w:val="24"/>
                <w:szCs w:val="24"/>
              </w:rPr>
            </w:pPr>
          </w:p>
        </w:tc>
        <w:tc>
          <w:tcPr>
            <w:tcW w:w="1994" w:type="dxa"/>
            <w:shd w:val="clear" w:color="auto" w:fill="B5C0D8"/>
          </w:tcPr>
          <w:p w14:paraId="5BA77799" w14:textId="778038F7" w:rsidR="008C5A8E" w:rsidRPr="000A3392" w:rsidRDefault="00960338">
            <w:pPr>
              <w:pStyle w:val="CellHeader"/>
              <w:jc w:val="center"/>
              <w:rPr>
                <w:sz w:val="24"/>
                <w:szCs w:val="24"/>
              </w:rPr>
            </w:pPr>
            <w:r w:rsidRPr="000A3392">
              <w:rPr>
                <w:rFonts w:cs="Times New Roman"/>
                <w:sz w:val="24"/>
                <w:szCs w:val="24"/>
              </w:rPr>
              <w:t>Izvršenje 2023. (EUR)</w:t>
            </w:r>
          </w:p>
        </w:tc>
        <w:tc>
          <w:tcPr>
            <w:tcW w:w="1984" w:type="dxa"/>
            <w:shd w:val="clear" w:color="auto" w:fill="B5C0D8"/>
          </w:tcPr>
          <w:p w14:paraId="5BA7779A" w14:textId="162D6B8F" w:rsidR="008C5A8E" w:rsidRPr="000A3392" w:rsidRDefault="00960338">
            <w:pPr>
              <w:pStyle w:val="CellHeader"/>
              <w:jc w:val="center"/>
              <w:rPr>
                <w:sz w:val="24"/>
                <w:szCs w:val="24"/>
              </w:rPr>
            </w:pPr>
            <w:r w:rsidRPr="000A3392">
              <w:rPr>
                <w:rFonts w:cs="Times New Roman"/>
                <w:sz w:val="24"/>
                <w:szCs w:val="24"/>
              </w:rPr>
              <w:t>Plan 2024. (EUR)</w:t>
            </w:r>
          </w:p>
        </w:tc>
        <w:tc>
          <w:tcPr>
            <w:tcW w:w="1994" w:type="dxa"/>
            <w:shd w:val="clear" w:color="auto" w:fill="B5C0D8"/>
          </w:tcPr>
          <w:p w14:paraId="5BA7779B" w14:textId="4114EA98" w:rsidR="008C5A8E" w:rsidRPr="000A3392" w:rsidRDefault="00960338">
            <w:pPr>
              <w:pStyle w:val="CellHeader"/>
              <w:jc w:val="center"/>
              <w:rPr>
                <w:sz w:val="24"/>
                <w:szCs w:val="24"/>
              </w:rPr>
            </w:pPr>
            <w:r w:rsidRPr="000A3392">
              <w:rPr>
                <w:rFonts w:cs="Times New Roman"/>
                <w:sz w:val="24"/>
                <w:szCs w:val="24"/>
              </w:rPr>
              <w:t>Izvršenje 2024. (EUR</w:t>
            </w:r>
          </w:p>
        </w:tc>
        <w:tc>
          <w:tcPr>
            <w:tcW w:w="1220" w:type="dxa"/>
            <w:shd w:val="clear" w:color="auto" w:fill="B5C0D8"/>
          </w:tcPr>
          <w:p w14:paraId="5BA7779C" w14:textId="48DE0F80" w:rsidR="008C5A8E" w:rsidRPr="000A3392" w:rsidRDefault="00960338">
            <w:pPr>
              <w:pStyle w:val="CellHeader"/>
              <w:jc w:val="center"/>
              <w:rPr>
                <w:sz w:val="24"/>
                <w:szCs w:val="24"/>
              </w:rPr>
            </w:pPr>
            <w:r w:rsidRPr="000A3392">
              <w:rPr>
                <w:rFonts w:cs="Times New Roman"/>
                <w:sz w:val="24"/>
                <w:szCs w:val="24"/>
              </w:rPr>
              <w:t>Indeks izvršenje 2024./plan 2024.</w:t>
            </w:r>
          </w:p>
        </w:tc>
        <w:tc>
          <w:tcPr>
            <w:tcW w:w="1220" w:type="dxa"/>
            <w:shd w:val="clear" w:color="auto" w:fill="B5C0D8"/>
          </w:tcPr>
          <w:p w14:paraId="5BA7779D" w14:textId="701FC9B7" w:rsidR="008C5A8E" w:rsidRPr="000A3392" w:rsidRDefault="00960338">
            <w:pPr>
              <w:pStyle w:val="CellHeader"/>
              <w:jc w:val="center"/>
              <w:rPr>
                <w:sz w:val="24"/>
                <w:szCs w:val="24"/>
              </w:rPr>
            </w:pPr>
            <w:r w:rsidRPr="000A3392">
              <w:rPr>
                <w:rFonts w:cs="Times New Roman"/>
                <w:sz w:val="24"/>
                <w:szCs w:val="24"/>
              </w:rPr>
              <w:t>Indeks izvršenje 2024./plan 2024.</w:t>
            </w:r>
          </w:p>
        </w:tc>
      </w:tr>
      <w:tr w:rsidR="00C1026C" w:rsidRPr="004829F5" w14:paraId="5BA777A5" w14:textId="77777777" w:rsidTr="001B7BB3">
        <w:trPr>
          <w:jc w:val="center"/>
        </w:trPr>
        <w:tc>
          <w:tcPr>
            <w:tcW w:w="1794" w:type="dxa"/>
          </w:tcPr>
          <w:p w14:paraId="5BA7779F" w14:textId="77777777" w:rsidR="00C1026C" w:rsidRPr="000A3392" w:rsidRDefault="00C1026C" w:rsidP="00C1026C">
            <w:pPr>
              <w:pStyle w:val="CellColumn"/>
              <w:jc w:val="left"/>
              <w:rPr>
                <w:sz w:val="24"/>
                <w:szCs w:val="24"/>
              </w:rPr>
            </w:pPr>
            <w:r w:rsidRPr="000A3392">
              <w:rPr>
                <w:rFonts w:cs="Times New Roman"/>
                <w:sz w:val="24"/>
                <w:szCs w:val="24"/>
              </w:rPr>
              <w:t>3701-RAZVOJ ODGOJNO OBRAZOVNOG SUSTAVA</w:t>
            </w:r>
          </w:p>
        </w:tc>
        <w:tc>
          <w:tcPr>
            <w:tcW w:w="1994" w:type="dxa"/>
          </w:tcPr>
          <w:p w14:paraId="5BA777A0" w14:textId="2CD640D6" w:rsidR="00C1026C" w:rsidRPr="000A3392" w:rsidRDefault="00C1026C" w:rsidP="00C1026C">
            <w:pPr>
              <w:pStyle w:val="CellColumn"/>
              <w:jc w:val="right"/>
              <w:rPr>
                <w:sz w:val="24"/>
                <w:szCs w:val="24"/>
              </w:rPr>
            </w:pPr>
            <w:r w:rsidRPr="00875B97">
              <w:rPr>
                <w:sz w:val="24"/>
                <w:szCs w:val="24"/>
              </w:rPr>
              <w:t>13.432.117,45</w:t>
            </w:r>
          </w:p>
        </w:tc>
        <w:tc>
          <w:tcPr>
            <w:tcW w:w="1984" w:type="dxa"/>
          </w:tcPr>
          <w:p w14:paraId="5BA777A1" w14:textId="32821328" w:rsidR="00C1026C" w:rsidRPr="000A3392" w:rsidRDefault="00C1026C" w:rsidP="00C1026C">
            <w:pPr>
              <w:pStyle w:val="CellColumn"/>
              <w:jc w:val="right"/>
              <w:rPr>
                <w:sz w:val="24"/>
                <w:szCs w:val="24"/>
              </w:rPr>
            </w:pPr>
            <w:r>
              <w:rPr>
                <w:sz w:val="24"/>
                <w:szCs w:val="24"/>
              </w:rPr>
              <w:t>12.897.668,00</w:t>
            </w:r>
          </w:p>
        </w:tc>
        <w:tc>
          <w:tcPr>
            <w:tcW w:w="1994" w:type="dxa"/>
          </w:tcPr>
          <w:p w14:paraId="5BA777A2" w14:textId="4325AEF6" w:rsidR="00C1026C" w:rsidRPr="000A3392" w:rsidRDefault="00C1026C" w:rsidP="00C1026C">
            <w:pPr>
              <w:pStyle w:val="CellColumn"/>
              <w:jc w:val="right"/>
              <w:rPr>
                <w:sz w:val="24"/>
                <w:szCs w:val="24"/>
              </w:rPr>
            </w:pPr>
            <w:r>
              <w:rPr>
                <w:sz w:val="24"/>
                <w:szCs w:val="24"/>
              </w:rPr>
              <w:t>9.724.663,72</w:t>
            </w:r>
          </w:p>
        </w:tc>
        <w:tc>
          <w:tcPr>
            <w:tcW w:w="1220" w:type="dxa"/>
          </w:tcPr>
          <w:p w14:paraId="5BA777A3" w14:textId="22B1B6F6" w:rsidR="00C1026C" w:rsidRPr="000A3392" w:rsidRDefault="00C1026C" w:rsidP="00C1026C">
            <w:pPr>
              <w:pStyle w:val="CellColumn"/>
              <w:jc w:val="right"/>
              <w:rPr>
                <w:sz w:val="24"/>
                <w:szCs w:val="24"/>
              </w:rPr>
            </w:pPr>
            <w:r>
              <w:rPr>
                <w:sz w:val="24"/>
                <w:szCs w:val="24"/>
              </w:rPr>
              <w:t>75,40</w:t>
            </w:r>
          </w:p>
        </w:tc>
        <w:tc>
          <w:tcPr>
            <w:tcW w:w="1220" w:type="dxa"/>
          </w:tcPr>
          <w:p w14:paraId="5BA777A4" w14:textId="16C4C2B4" w:rsidR="00C1026C" w:rsidRPr="000A3392" w:rsidRDefault="00C1026C" w:rsidP="00C1026C">
            <w:pPr>
              <w:pStyle w:val="CellColumn"/>
              <w:jc w:val="right"/>
              <w:rPr>
                <w:sz w:val="24"/>
                <w:szCs w:val="24"/>
              </w:rPr>
            </w:pPr>
            <w:r>
              <w:rPr>
                <w:sz w:val="24"/>
                <w:szCs w:val="24"/>
              </w:rPr>
              <w:t>72,40</w:t>
            </w:r>
          </w:p>
        </w:tc>
      </w:tr>
    </w:tbl>
    <w:p w14:paraId="5BA777A6" w14:textId="77777777" w:rsidR="008C5A8E" w:rsidRPr="004829F5" w:rsidRDefault="008C5A8E">
      <w:pPr>
        <w:jc w:val="left"/>
        <w:rPr>
          <w:highlight w:val="yellow"/>
        </w:rPr>
      </w:pPr>
    </w:p>
    <w:p w14:paraId="1810ECF5" w14:textId="3FDE191F" w:rsidR="00C77602" w:rsidRPr="00662A67" w:rsidRDefault="00C77602" w:rsidP="00C77602">
      <w:pPr>
        <w:rPr>
          <w:lang w:val="hr-HR"/>
        </w:rPr>
      </w:pPr>
      <w:r w:rsidRPr="00662A67">
        <w:rPr>
          <w:lang w:val="hr-HR"/>
        </w:rPr>
        <w:t>Jedna od glavnih zadaća Agencije je razvoj novih i modernizacija postojećih strukovnih kurikuluma te razvoj strukovnih kvalifikacija temeljenih na kompetencijama i ishodima učenja, u skladu s potrebama tržišta rada i daljnjeg obrazovanja. Agencija je razvila te provodi sustav osiguranje kvalitete u strukovnom obrazovanju i osposobljavanju te je zadužena za proces samovrednovanja strukovnih škola. Agencija je zadužena i za profesionalni razvoj i osposobljavanje nastavnika u strukovnim školama, kroz organizaciju i implementaciju stručnih ispita, provedbu postupaka za njihovo napredovanje te organizaciju i implementaciju stručnih usavršavanja</w:t>
      </w:r>
      <w:r w:rsidR="0089606E" w:rsidRPr="00662A67">
        <w:rPr>
          <w:lang w:val="hr-HR"/>
        </w:rPr>
        <w:t>. U skladu s propisanim ovlastima Agencija provodi vanjsko vrednovanje us</w:t>
      </w:r>
      <w:r w:rsidR="00960338" w:rsidRPr="00662A67">
        <w:rPr>
          <w:lang w:val="hr-HR"/>
        </w:rPr>
        <w:t>ta</w:t>
      </w:r>
      <w:r w:rsidR="0089606E" w:rsidRPr="00662A67">
        <w:rPr>
          <w:lang w:val="hr-HR"/>
        </w:rPr>
        <w:t xml:space="preserve">nova za obrazovanje odraslih, </w:t>
      </w:r>
      <w:r w:rsidR="004A5D80" w:rsidRPr="00662A67">
        <w:rPr>
          <w:lang w:val="hr-HR"/>
        </w:rPr>
        <w:t>vrednovanje skupova ishoda učenja</w:t>
      </w:r>
      <w:r w:rsidR="00EA3BCA" w:rsidRPr="00662A67">
        <w:rPr>
          <w:lang w:val="hr-HR"/>
        </w:rPr>
        <w:t xml:space="preserve">. </w:t>
      </w:r>
    </w:p>
    <w:p w14:paraId="4E04FF11" w14:textId="77777777" w:rsidR="00772C04" w:rsidRPr="00662A67" w:rsidRDefault="00772C04" w:rsidP="00772C04">
      <w:pPr>
        <w:rPr>
          <w:lang w:val="hr-HR"/>
        </w:rPr>
      </w:pPr>
      <w:r w:rsidRPr="00662A67">
        <w:rPr>
          <w:lang w:val="hr-HR"/>
        </w:rPr>
        <w:lastRenderedPageBreak/>
        <w:t xml:space="preserve">Jedna od ključnih aktivnosti za povećanje sudjelovanja građana u programima za cjeloživotno učenje je sustavno senzibiliziranje javnosti za cjeloživotno učenje promicanjem kulture učenja te poticanje osobne motivacije za učenjem i obrazovanjem. Namjera je podizanje svijesti o važnosti ulaganja u cjeloživotno učenje, stjecanja kvalifikacija potrebnih tržištu rada (veća zapošljivost) kao i znanja potrebnih za samoostvarenje, povećanje kvalitete življenja i razvoja aktivnog građanstva, što u konačnici vodi poboljšanju obrazovne strukture stanovništva, trajnog osuvremenjivanja sadržaja i metoda obrazovanja na svim razinama obrazovnog sustava.  </w:t>
      </w:r>
    </w:p>
    <w:p w14:paraId="30BA027F" w14:textId="10DE1EFD" w:rsidR="00772C04" w:rsidRPr="00662A67" w:rsidRDefault="00772C04" w:rsidP="00772C04">
      <w:pPr>
        <w:rPr>
          <w:lang w:val="hr-HR"/>
        </w:rPr>
      </w:pPr>
      <w:r w:rsidRPr="00662A67">
        <w:rPr>
          <w:lang w:val="hr-HR"/>
        </w:rPr>
        <w:t>Statističko praćenje, kao jedan od elemenata osiguranja kvalitete, predstavlja jednu od osnova za definiranje prioriteta razvoja pojed</w:t>
      </w:r>
      <w:r w:rsidR="003C6324">
        <w:rPr>
          <w:lang w:val="hr-HR"/>
        </w:rPr>
        <w:t>i</w:t>
      </w:r>
      <w:r w:rsidRPr="00662A67">
        <w:rPr>
          <w:lang w:val="hr-HR"/>
        </w:rPr>
        <w:t>nih segmenta obrazovnog sustava, pa tako i sustava obrazovanja odraslih. Ostvarenjem ovog cilja osiguravaju se informacije za tijela državne uprave i mjerodavno ministarstvo o evidenciji i drugim važnim podacima vezanim za praćenje stanja i razvoj djelatnosti obrazovanja odraslih (ustanove, programi, radnici, polaznici), određivanje kriterija za uspostavljanje, provođenje i nadzor sustavnog financiranja obrazovanja odraslih u programskom, investicijskom i materijalnom poslovanju. Važan preduvjet za uvođenje samovrednovanja u ustanove za obrazovanje odraslih svakako su točni, prethodno prikupljeni, podaci.</w:t>
      </w:r>
    </w:p>
    <w:p w14:paraId="6AFE9B60" w14:textId="17EE9D5C" w:rsidR="00772C04" w:rsidRPr="00662A67" w:rsidRDefault="00772C04" w:rsidP="00772C04">
      <w:pPr>
        <w:rPr>
          <w:lang w:val="hr-HR"/>
        </w:rPr>
      </w:pPr>
      <w:r w:rsidRPr="00662A67">
        <w:rPr>
          <w:lang w:val="hr-HR"/>
        </w:rPr>
        <w:t>Stručnim nadzorom povećava se kvalitete rada ustanova za obrazovanje odraslih, na način da se po obavljenom nadzoru ustanove upoznaje s propustima u organizaciji i provođenju programa obrazovanja odraslih te daju preporuke i vrijeme za poboljšanja koje se od ustanova očekuju. Nadzorom nad stručnim radom ustanova za obrazovanje odraslih provjerava se vođenje propisane andragoške dokumentacije, vođenje propisanih evidencija, izdavanje javnih isprava, način praćenja uspjeha i organiziranje završne provjere, ostvarivanje prava i obveza polaznika, ispunjenosti materijalnih, prostornih i kadrovskih uvjeta za izvođenje programa.</w:t>
      </w:r>
    </w:p>
    <w:p w14:paraId="449B9887" w14:textId="08D75A81" w:rsidR="00772C04" w:rsidRPr="00662A67" w:rsidRDefault="00772C04" w:rsidP="00772C04">
      <w:pPr>
        <w:rPr>
          <w:lang w:val="hr-HR"/>
        </w:rPr>
      </w:pPr>
      <w:r w:rsidRPr="00662A67">
        <w:rPr>
          <w:lang w:val="hr-HR"/>
        </w:rPr>
        <w:t>Agencija daje mišljenje na programe obrazovanja odraslih temeljem stručne i andragoške procjene u svrhu osiguranja kvalitete i kreiranja programa obrazovanja odraslih namijenjenih potrebama i zahtjevima tržišta rada</w:t>
      </w:r>
      <w:r w:rsidR="00DF728F" w:rsidRPr="00662A67">
        <w:rPr>
          <w:lang w:val="hr-HR"/>
        </w:rPr>
        <w:t xml:space="preserve"> te razvoju pojedinca</w:t>
      </w:r>
      <w:r w:rsidRPr="00662A67">
        <w:rPr>
          <w:lang w:val="hr-HR"/>
        </w:rPr>
        <w:t>.</w:t>
      </w:r>
    </w:p>
    <w:p w14:paraId="5BA777AC" w14:textId="77777777" w:rsidR="008C5A8E" w:rsidRPr="00C77602" w:rsidRDefault="004F4F1A">
      <w:pPr>
        <w:pStyle w:val="Heading8"/>
        <w:jc w:val="left"/>
      </w:pPr>
      <w:r w:rsidRPr="00C77602">
        <w:t>Cilj 1. Povećati postotak građana uključenih u programe cjeloživotnog učenja</w:t>
      </w:r>
    </w:p>
    <w:p w14:paraId="5BA777AD" w14:textId="77777777" w:rsidR="008C5A8E" w:rsidRPr="00C77602" w:rsidRDefault="004F4F1A">
      <w:pPr>
        <w:pStyle w:val="Heading8"/>
        <w:jc w:val="left"/>
      </w:pPr>
      <w:r w:rsidRPr="00C77602">
        <w:t>Opis provedbe cilja programa</w:t>
      </w:r>
    </w:p>
    <w:p w14:paraId="5BA777AE" w14:textId="77777777" w:rsidR="008C5A8E" w:rsidRPr="00C77602" w:rsidRDefault="004F4F1A">
      <w:pPr>
        <w:pStyle w:val="Heading8"/>
        <w:jc w:val="left"/>
      </w:pPr>
      <w:r w:rsidRPr="00C77602">
        <w:t>Cilj 2. Povećati kvalitetu i relevantnost strukovnog obrazovanja i osposobljavanja</w:t>
      </w:r>
    </w:p>
    <w:p w14:paraId="5BA777AF" w14:textId="77777777" w:rsidR="008C5A8E" w:rsidRPr="009832CB" w:rsidRDefault="004F4F1A">
      <w:pPr>
        <w:pStyle w:val="Heading8"/>
        <w:jc w:val="left"/>
      </w:pPr>
      <w:r w:rsidRPr="00C77602">
        <w:t>Opis provedbe cilja programa</w:t>
      </w:r>
    </w:p>
    <w:p w14:paraId="5BA777B0" w14:textId="77777777" w:rsidR="008C5A8E" w:rsidRPr="009832CB" w:rsidRDefault="004F4F1A">
      <w:pPr>
        <w:pStyle w:val="Heading8"/>
        <w:jc w:val="left"/>
      </w:pPr>
      <w:r w:rsidRPr="009832CB">
        <w:t>Pokazatelji učinka</w:t>
      </w:r>
    </w:p>
    <w:tbl>
      <w:tblPr>
        <w:tblStyle w:val="StilTablice"/>
        <w:tblW w:w="10206" w:type="dxa"/>
        <w:jc w:val="center"/>
        <w:tblLook w:val="04A0" w:firstRow="1" w:lastRow="0" w:firstColumn="1" w:lastColumn="0" w:noHBand="0" w:noVBand="1"/>
      </w:tblPr>
      <w:tblGrid>
        <w:gridCol w:w="2430"/>
        <w:gridCol w:w="2486"/>
        <w:gridCol w:w="996"/>
        <w:gridCol w:w="1010"/>
        <w:gridCol w:w="1263"/>
        <w:gridCol w:w="1010"/>
        <w:gridCol w:w="1011"/>
      </w:tblGrid>
      <w:tr w:rsidR="00DB4A1C" w:rsidRPr="004829F5" w14:paraId="5BA777B8" w14:textId="77777777" w:rsidTr="00C77602">
        <w:trPr>
          <w:jc w:val="center"/>
        </w:trPr>
        <w:tc>
          <w:tcPr>
            <w:tcW w:w="2430" w:type="dxa"/>
            <w:shd w:val="clear" w:color="auto" w:fill="B5C0D8"/>
          </w:tcPr>
          <w:p w14:paraId="5BA777B1" w14:textId="73E8CF85" w:rsidR="00DB4A1C" w:rsidRPr="00B166BF" w:rsidRDefault="00DB4A1C" w:rsidP="00DB4A1C">
            <w:pPr>
              <w:jc w:val="center"/>
            </w:pPr>
            <w:r w:rsidRPr="00B166BF">
              <w:t>Pokazatelj učinka</w:t>
            </w:r>
          </w:p>
        </w:tc>
        <w:tc>
          <w:tcPr>
            <w:tcW w:w="2486" w:type="dxa"/>
            <w:shd w:val="clear" w:color="auto" w:fill="B5C0D8"/>
          </w:tcPr>
          <w:p w14:paraId="5BA777B2" w14:textId="2BC10BCF" w:rsidR="00DB4A1C" w:rsidRPr="00B166BF" w:rsidRDefault="00DB4A1C" w:rsidP="00DB4A1C">
            <w:pPr>
              <w:pStyle w:val="CellHeader"/>
              <w:jc w:val="center"/>
            </w:pPr>
            <w:r w:rsidRPr="00B166BF">
              <w:rPr>
                <w:rFonts w:cs="Times New Roman"/>
              </w:rPr>
              <w:t>Definicija</w:t>
            </w:r>
          </w:p>
        </w:tc>
        <w:tc>
          <w:tcPr>
            <w:tcW w:w="996" w:type="dxa"/>
            <w:shd w:val="clear" w:color="auto" w:fill="B5C0D8"/>
          </w:tcPr>
          <w:p w14:paraId="5BA777B3" w14:textId="0E6D7DFA" w:rsidR="00DB4A1C" w:rsidRPr="00B166BF" w:rsidRDefault="00DB4A1C" w:rsidP="00DB4A1C">
            <w:pPr>
              <w:pStyle w:val="CellHeader"/>
              <w:jc w:val="center"/>
            </w:pPr>
            <w:r w:rsidRPr="00B166BF">
              <w:rPr>
                <w:rFonts w:cs="Times New Roman"/>
              </w:rPr>
              <w:t>Jedinica</w:t>
            </w:r>
          </w:p>
        </w:tc>
        <w:tc>
          <w:tcPr>
            <w:tcW w:w="1010" w:type="dxa"/>
            <w:shd w:val="clear" w:color="auto" w:fill="B5C0D8"/>
          </w:tcPr>
          <w:p w14:paraId="5BA777B4" w14:textId="5B6BB52B" w:rsidR="00DB4A1C" w:rsidRPr="00B166BF" w:rsidRDefault="00DB4A1C" w:rsidP="00DB4A1C">
            <w:pPr>
              <w:pStyle w:val="CellHeader"/>
              <w:jc w:val="center"/>
            </w:pPr>
            <w:r w:rsidRPr="00B166BF">
              <w:rPr>
                <w:rFonts w:cs="Times New Roman"/>
              </w:rPr>
              <w:t>Polazna vrijednost</w:t>
            </w:r>
          </w:p>
        </w:tc>
        <w:tc>
          <w:tcPr>
            <w:tcW w:w="1263" w:type="dxa"/>
            <w:shd w:val="clear" w:color="auto" w:fill="B5C0D8"/>
          </w:tcPr>
          <w:p w14:paraId="5BA777B5" w14:textId="25EAB73D" w:rsidR="00DB4A1C" w:rsidRPr="00B166BF" w:rsidRDefault="00DB4A1C" w:rsidP="00DB4A1C">
            <w:pPr>
              <w:pStyle w:val="CellHeader"/>
              <w:jc w:val="center"/>
            </w:pPr>
            <w:r w:rsidRPr="00B166BF">
              <w:rPr>
                <w:rFonts w:cs="Times New Roman"/>
              </w:rPr>
              <w:t>Izvor podataka</w:t>
            </w:r>
          </w:p>
        </w:tc>
        <w:tc>
          <w:tcPr>
            <w:tcW w:w="1010" w:type="dxa"/>
            <w:shd w:val="clear" w:color="auto" w:fill="B5C0D8"/>
          </w:tcPr>
          <w:p w14:paraId="5BA777B6" w14:textId="230B4BD9" w:rsidR="00DB4A1C" w:rsidRPr="00B166BF" w:rsidRDefault="00DB4A1C" w:rsidP="00DB4A1C">
            <w:pPr>
              <w:pStyle w:val="CellHeader"/>
              <w:jc w:val="center"/>
            </w:pPr>
            <w:r w:rsidRPr="00B166BF">
              <w:rPr>
                <w:rFonts w:cs="Times New Roman"/>
              </w:rPr>
              <w:t>Ciljana vrijednost (202</w:t>
            </w:r>
            <w:r w:rsidR="002C5504">
              <w:rPr>
                <w:rFonts w:cs="Times New Roman"/>
              </w:rPr>
              <w:t>4</w:t>
            </w:r>
            <w:r w:rsidRPr="00B166BF">
              <w:rPr>
                <w:rFonts w:cs="Times New Roman"/>
              </w:rPr>
              <w:t>.)</w:t>
            </w:r>
          </w:p>
        </w:tc>
        <w:tc>
          <w:tcPr>
            <w:tcW w:w="1011" w:type="dxa"/>
            <w:shd w:val="clear" w:color="auto" w:fill="B5C0D8"/>
          </w:tcPr>
          <w:p w14:paraId="5BA777B7" w14:textId="0057E045" w:rsidR="00DB4A1C" w:rsidRPr="004829F5" w:rsidRDefault="00DB4A1C" w:rsidP="00DB4A1C">
            <w:pPr>
              <w:pStyle w:val="CellHeader"/>
              <w:jc w:val="center"/>
              <w:rPr>
                <w:highlight w:val="yellow"/>
              </w:rPr>
            </w:pPr>
            <w:r w:rsidRPr="00D621DE">
              <w:rPr>
                <w:rFonts w:cs="Times New Roman"/>
              </w:rPr>
              <w:t xml:space="preserve">Ostvarena vrijednost </w:t>
            </w:r>
            <w:r w:rsidRPr="002F08C5">
              <w:rPr>
                <w:rFonts w:cs="Times New Roman"/>
              </w:rPr>
              <w:t>(202</w:t>
            </w:r>
            <w:r w:rsidR="002C5504">
              <w:rPr>
                <w:rFonts w:cs="Times New Roman"/>
              </w:rPr>
              <w:t>4</w:t>
            </w:r>
            <w:r w:rsidRPr="002F08C5">
              <w:rPr>
                <w:rFonts w:cs="Times New Roman"/>
              </w:rPr>
              <w:t>.)</w:t>
            </w:r>
          </w:p>
        </w:tc>
      </w:tr>
      <w:tr w:rsidR="00DB4A1C" w:rsidRPr="004829F5" w14:paraId="5BA777C0" w14:textId="77777777" w:rsidTr="00C77602">
        <w:trPr>
          <w:jc w:val="center"/>
        </w:trPr>
        <w:tc>
          <w:tcPr>
            <w:tcW w:w="2430" w:type="dxa"/>
            <w:vAlign w:val="top"/>
          </w:tcPr>
          <w:p w14:paraId="5BA777B9" w14:textId="79C64F14" w:rsidR="00DB4A1C" w:rsidRPr="00662A67" w:rsidRDefault="00DB4A1C" w:rsidP="00DB4A1C">
            <w:pPr>
              <w:pStyle w:val="CellColumn"/>
              <w:jc w:val="left"/>
            </w:pPr>
            <w:r w:rsidRPr="00662A67">
              <w:rPr>
                <w:rFonts w:cs="Times New Roman"/>
                <w:sz w:val="22"/>
                <w:lang w:eastAsia="en-US"/>
              </w:rPr>
              <w:t>Postotak osoba uključen u neki oblik cjeloživotnog učenja</w:t>
            </w:r>
          </w:p>
        </w:tc>
        <w:tc>
          <w:tcPr>
            <w:tcW w:w="2486" w:type="dxa"/>
            <w:vAlign w:val="top"/>
          </w:tcPr>
          <w:p w14:paraId="5BA777BA" w14:textId="46A70DB7" w:rsidR="00DB4A1C" w:rsidRPr="00662A67" w:rsidRDefault="00DB4A1C" w:rsidP="00DB4A1C">
            <w:pPr>
              <w:pStyle w:val="CellColumn"/>
              <w:jc w:val="left"/>
            </w:pPr>
            <w:r w:rsidRPr="00662A67">
              <w:rPr>
                <w:rFonts w:cs="Times New Roman"/>
                <w:sz w:val="22"/>
                <w:lang w:eastAsia="en-US"/>
              </w:rPr>
              <w:t>Kontinuiranom promocijom učenja povećava se mogućnost utjecaja na svijest  svakog pojedinca te time i njegovo sudjelovanje u nekom obliku učenja.</w:t>
            </w:r>
          </w:p>
        </w:tc>
        <w:tc>
          <w:tcPr>
            <w:tcW w:w="996" w:type="dxa"/>
          </w:tcPr>
          <w:p w14:paraId="5BA777BB" w14:textId="7592CAEE" w:rsidR="00DB4A1C" w:rsidRPr="00662A67" w:rsidRDefault="00DB4A1C" w:rsidP="00DB4A1C">
            <w:pPr>
              <w:pStyle w:val="CellColumn"/>
              <w:jc w:val="right"/>
            </w:pPr>
            <w:r w:rsidRPr="00662A67">
              <w:rPr>
                <w:rFonts w:cs="Times New Roman"/>
                <w:sz w:val="22"/>
              </w:rPr>
              <w:t>%</w:t>
            </w:r>
          </w:p>
        </w:tc>
        <w:tc>
          <w:tcPr>
            <w:tcW w:w="1010" w:type="dxa"/>
          </w:tcPr>
          <w:p w14:paraId="5BA777BC" w14:textId="191C96D2" w:rsidR="00DB4A1C" w:rsidRPr="00662A67" w:rsidRDefault="00DB4A1C" w:rsidP="00DB4A1C">
            <w:pPr>
              <w:pStyle w:val="CellColumn"/>
              <w:jc w:val="right"/>
            </w:pPr>
            <w:r w:rsidRPr="00662A67">
              <w:rPr>
                <w:rFonts w:cs="Times New Roman"/>
                <w:sz w:val="22"/>
              </w:rPr>
              <w:t>3,2</w:t>
            </w:r>
          </w:p>
        </w:tc>
        <w:tc>
          <w:tcPr>
            <w:tcW w:w="1263" w:type="dxa"/>
          </w:tcPr>
          <w:p w14:paraId="5BA777BD" w14:textId="25BE5D7B" w:rsidR="00DB4A1C" w:rsidRPr="00662A67" w:rsidRDefault="00DB4A1C" w:rsidP="00DB4A1C">
            <w:pPr>
              <w:pStyle w:val="CellColumn"/>
              <w:jc w:val="right"/>
            </w:pPr>
            <w:r w:rsidRPr="00662A67">
              <w:rPr>
                <w:rFonts w:cs="Times New Roman"/>
                <w:sz w:val="22"/>
                <w:lang w:eastAsia="en-US"/>
              </w:rPr>
              <w:t xml:space="preserve">EUROSTAT </w:t>
            </w:r>
          </w:p>
        </w:tc>
        <w:tc>
          <w:tcPr>
            <w:tcW w:w="1010" w:type="dxa"/>
          </w:tcPr>
          <w:p w14:paraId="5BA777BE" w14:textId="3024DBC2" w:rsidR="00DB4A1C" w:rsidRPr="00662A67" w:rsidRDefault="003E73BA" w:rsidP="00DB4A1C">
            <w:pPr>
              <w:pStyle w:val="CellColumn"/>
              <w:jc w:val="right"/>
            </w:pPr>
            <w:r w:rsidRPr="00662A67">
              <w:rPr>
                <w:rFonts w:cs="Times New Roman"/>
                <w:sz w:val="22"/>
              </w:rPr>
              <w:t>5,2</w:t>
            </w:r>
          </w:p>
        </w:tc>
        <w:tc>
          <w:tcPr>
            <w:tcW w:w="1011" w:type="dxa"/>
          </w:tcPr>
          <w:p w14:paraId="5BA777BF" w14:textId="4BA54F62" w:rsidR="00DB4A1C" w:rsidRPr="00662A67" w:rsidRDefault="00E33C8F" w:rsidP="00DB4A1C">
            <w:pPr>
              <w:pStyle w:val="CellColumn"/>
              <w:jc w:val="right"/>
            </w:pPr>
            <w:r w:rsidRPr="00662A67">
              <w:t>6,4</w:t>
            </w:r>
          </w:p>
        </w:tc>
      </w:tr>
      <w:tr w:rsidR="00DB4A1C" w:rsidRPr="004829F5" w14:paraId="5BA777C8" w14:textId="77777777" w:rsidTr="00E21BD1">
        <w:trPr>
          <w:jc w:val="center"/>
        </w:trPr>
        <w:tc>
          <w:tcPr>
            <w:tcW w:w="2430" w:type="dxa"/>
            <w:vAlign w:val="top"/>
          </w:tcPr>
          <w:p w14:paraId="5BA777C1" w14:textId="137813E9" w:rsidR="00DB4A1C" w:rsidRPr="00662A67" w:rsidRDefault="00DB4A1C" w:rsidP="00DB4A1C">
            <w:pPr>
              <w:pStyle w:val="CellColumn"/>
              <w:jc w:val="left"/>
              <w:rPr>
                <w:sz w:val="22"/>
                <w:szCs w:val="24"/>
              </w:rPr>
            </w:pPr>
            <w:r w:rsidRPr="00662A67">
              <w:rPr>
                <w:rFonts w:cs="Times New Roman"/>
                <w:sz w:val="22"/>
                <w:lang w:eastAsia="en-US"/>
              </w:rPr>
              <w:t>Broj strukovnih škola koje provode nove modularne strukovne kurikulume</w:t>
            </w:r>
          </w:p>
        </w:tc>
        <w:tc>
          <w:tcPr>
            <w:tcW w:w="2486" w:type="dxa"/>
            <w:vAlign w:val="top"/>
          </w:tcPr>
          <w:p w14:paraId="5BA777C2" w14:textId="2A0B7D55" w:rsidR="00DB4A1C" w:rsidRPr="00662A67" w:rsidRDefault="00DB4A1C" w:rsidP="00DB4A1C">
            <w:pPr>
              <w:pStyle w:val="CellColumn"/>
              <w:jc w:val="left"/>
              <w:rPr>
                <w:sz w:val="22"/>
                <w:szCs w:val="24"/>
              </w:rPr>
            </w:pPr>
            <w:r w:rsidRPr="00662A67">
              <w:rPr>
                <w:rFonts w:cs="Times New Roman"/>
                <w:sz w:val="22"/>
                <w:lang w:eastAsia="en-US"/>
              </w:rPr>
              <w:t>Provedbom novih modularnih strukovnih kurikuluma povećana je relevantnost strukovnih kvalifikacija i njihova usklađenost s potrebama tržišta rada.</w:t>
            </w:r>
          </w:p>
        </w:tc>
        <w:tc>
          <w:tcPr>
            <w:tcW w:w="996" w:type="dxa"/>
          </w:tcPr>
          <w:p w14:paraId="5BA777C3" w14:textId="7C4EC955" w:rsidR="00DB4A1C" w:rsidRPr="00662A67" w:rsidRDefault="00DB4A1C" w:rsidP="00DB4A1C">
            <w:pPr>
              <w:pStyle w:val="CellColumn"/>
              <w:jc w:val="right"/>
              <w:rPr>
                <w:sz w:val="22"/>
                <w:szCs w:val="24"/>
              </w:rPr>
            </w:pPr>
            <w:r w:rsidRPr="00662A67">
              <w:rPr>
                <w:rFonts w:cs="Times New Roman"/>
                <w:sz w:val="22"/>
              </w:rPr>
              <w:t>Broj</w:t>
            </w:r>
          </w:p>
        </w:tc>
        <w:tc>
          <w:tcPr>
            <w:tcW w:w="1010" w:type="dxa"/>
          </w:tcPr>
          <w:p w14:paraId="5BA777C4" w14:textId="06B4671A" w:rsidR="00DB4A1C" w:rsidRPr="00662A67" w:rsidRDefault="00D00C51" w:rsidP="00DB4A1C">
            <w:pPr>
              <w:pStyle w:val="CellColumn"/>
              <w:jc w:val="right"/>
              <w:rPr>
                <w:sz w:val="22"/>
                <w:szCs w:val="24"/>
              </w:rPr>
            </w:pPr>
            <w:r w:rsidRPr="00662A67">
              <w:rPr>
                <w:sz w:val="22"/>
                <w:szCs w:val="24"/>
              </w:rPr>
              <w:t>9</w:t>
            </w:r>
          </w:p>
        </w:tc>
        <w:tc>
          <w:tcPr>
            <w:tcW w:w="1263" w:type="dxa"/>
          </w:tcPr>
          <w:p w14:paraId="45C676FF" w14:textId="77777777" w:rsidR="00DB4A1C" w:rsidRPr="00662A67" w:rsidRDefault="00C45A30" w:rsidP="00DB4A1C">
            <w:pPr>
              <w:pStyle w:val="CellColumn"/>
              <w:jc w:val="right"/>
              <w:rPr>
                <w:rFonts w:cs="Times New Roman"/>
                <w:sz w:val="22"/>
                <w:lang w:eastAsia="en-US"/>
              </w:rPr>
            </w:pPr>
            <w:r w:rsidRPr="00662A67">
              <w:rPr>
                <w:rFonts w:cs="Times New Roman"/>
                <w:sz w:val="22"/>
                <w:lang w:eastAsia="en-US"/>
              </w:rPr>
              <w:t xml:space="preserve">Šer </w:t>
            </w:r>
            <w:r w:rsidR="00DB4A1C" w:rsidRPr="00662A67">
              <w:rPr>
                <w:rFonts w:cs="Times New Roman"/>
                <w:sz w:val="22"/>
                <w:lang w:eastAsia="en-US"/>
              </w:rPr>
              <w:t>MZO</w:t>
            </w:r>
            <w:r w:rsidRPr="00662A67">
              <w:rPr>
                <w:rFonts w:cs="Times New Roman"/>
                <w:sz w:val="22"/>
                <w:lang w:eastAsia="en-US"/>
              </w:rPr>
              <w:t>M</w:t>
            </w:r>
          </w:p>
          <w:p w14:paraId="5BA777C5" w14:textId="0CE9FC9E" w:rsidR="00C45A30" w:rsidRPr="00662A67" w:rsidRDefault="00D63787" w:rsidP="00DB4A1C">
            <w:pPr>
              <w:pStyle w:val="CellColumn"/>
              <w:jc w:val="right"/>
              <w:rPr>
                <w:sz w:val="22"/>
                <w:szCs w:val="24"/>
              </w:rPr>
            </w:pPr>
            <w:r w:rsidRPr="00662A67">
              <w:rPr>
                <w:sz w:val="22"/>
                <w:szCs w:val="24"/>
              </w:rPr>
              <w:t>Školski – rudnik.</w:t>
            </w:r>
          </w:p>
        </w:tc>
        <w:tc>
          <w:tcPr>
            <w:tcW w:w="1010" w:type="dxa"/>
          </w:tcPr>
          <w:p w14:paraId="5BA777C6" w14:textId="0694E238" w:rsidR="00DB4A1C" w:rsidRPr="00662A67" w:rsidRDefault="00D00C51" w:rsidP="00DB4A1C">
            <w:pPr>
              <w:pStyle w:val="CellColumn"/>
              <w:jc w:val="right"/>
              <w:rPr>
                <w:sz w:val="22"/>
                <w:szCs w:val="24"/>
              </w:rPr>
            </w:pPr>
            <w:r w:rsidRPr="00662A67">
              <w:rPr>
                <w:sz w:val="22"/>
                <w:szCs w:val="24"/>
              </w:rPr>
              <w:t>14</w:t>
            </w:r>
          </w:p>
        </w:tc>
        <w:tc>
          <w:tcPr>
            <w:tcW w:w="1011" w:type="dxa"/>
          </w:tcPr>
          <w:p w14:paraId="5BA777C7" w14:textId="459D86DE" w:rsidR="00DB4A1C" w:rsidRPr="00662A67" w:rsidRDefault="005066EC" w:rsidP="00DB4A1C">
            <w:pPr>
              <w:pStyle w:val="CellColumn"/>
              <w:jc w:val="right"/>
              <w:rPr>
                <w:sz w:val="22"/>
                <w:szCs w:val="24"/>
              </w:rPr>
            </w:pPr>
            <w:r w:rsidRPr="00662A67">
              <w:t>1</w:t>
            </w:r>
            <w:r w:rsidR="00D00C51" w:rsidRPr="00662A67">
              <w:t>6</w:t>
            </w:r>
          </w:p>
        </w:tc>
      </w:tr>
    </w:tbl>
    <w:p w14:paraId="5BA777C9" w14:textId="77777777" w:rsidR="008C5A8E" w:rsidRPr="004829F5" w:rsidRDefault="008C5A8E">
      <w:pPr>
        <w:jc w:val="left"/>
        <w:rPr>
          <w:highlight w:val="yellow"/>
        </w:rPr>
      </w:pPr>
    </w:p>
    <w:p w14:paraId="5BA777CA" w14:textId="4993DBAB" w:rsidR="008C5A8E" w:rsidRPr="00A53A61" w:rsidRDefault="004F4F1A">
      <w:pPr>
        <w:pStyle w:val="Heading4"/>
        <w:rPr>
          <w:sz w:val="24"/>
          <w:szCs w:val="24"/>
        </w:rPr>
      </w:pPr>
      <w:r w:rsidRPr="00A53A61">
        <w:rPr>
          <w:sz w:val="24"/>
          <w:szCs w:val="24"/>
        </w:rPr>
        <w:lastRenderedPageBreak/>
        <w:t>A848001 ADMINISTRACIJA I UPRAVLJANJE AGENCIJE ZA STRUKOVNO OBRAZOVANJE I OBRAZOVANJE ODRASLIH</w:t>
      </w:r>
    </w:p>
    <w:tbl>
      <w:tblPr>
        <w:tblStyle w:val="StilTablice"/>
        <w:tblW w:w="10206" w:type="dxa"/>
        <w:jc w:val="center"/>
        <w:tblLook w:val="04A0" w:firstRow="1" w:lastRow="0" w:firstColumn="1" w:lastColumn="0" w:noHBand="0" w:noVBand="1"/>
      </w:tblPr>
      <w:tblGrid>
        <w:gridCol w:w="2128"/>
        <w:gridCol w:w="1872"/>
        <w:gridCol w:w="1872"/>
        <w:gridCol w:w="1872"/>
        <w:gridCol w:w="1201"/>
        <w:gridCol w:w="1261"/>
      </w:tblGrid>
      <w:tr w:rsidR="008C5A8E" w:rsidRPr="004829F5" w14:paraId="5BA777D1" w14:textId="77777777">
        <w:trPr>
          <w:jc w:val="center"/>
        </w:trPr>
        <w:tc>
          <w:tcPr>
            <w:tcW w:w="1632" w:type="dxa"/>
            <w:shd w:val="clear" w:color="auto" w:fill="B5C0D8"/>
          </w:tcPr>
          <w:p w14:paraId="5BA777CB" w14:textId="77777777" w:rsidR="008C5A8E" w:rsidRPr="00A53A61" w:rsidRDefault="004F4F1A">
            <w:pPr>
              <w:pStyle w:val="CellHeader"/>
              <w:jc w:val="center"/>
              <w:rPr>
                <w:sz w:val="24"/>
                <w:szCs w:val="24"/>
              </w:rPr>
            </w:pPr>
            <w:r w:rsidRPr="00A53A61">
              <w:rPr>
                <w:rFonts w:cs="Times New Roman"/>
                <w:sz w:val="24"/>
                <w:szCs w:val="24"/>
              </w:rPr>
              <w:t>Naziv aktivnosti</w:t>
            </w:r>
          </w:p>
        </w:tc>
        <w:tc>
          <w:tcPr>
            <w:tcW w:w="2041" w:type="dxa"/>
            <w:shd w:val="clear" w:color="auto" w:fill="B5C0D8"/>
          </w:tcPr>
          <w:p w14:paraId="5BA777CC" w14:textId="43620B73" w:rsidR="008C5A8E" w:rsidRPr="00A53A61" w:rsidRDefault="004F4F1A">
            <w:pPr>
              <w:pStyle w:val="CellHeader"/>
              <w:jc w:val="center"/>
              <w:rPr>
                <w:sz w:val="24"/>
                <w:szCs w:val="24"/>
              </w:rPr>
            </w:pPr>
            <w:r w:rsidRPr="00A53A61">
              <w:rPr>
                <w:rFonts w:cs="Times New Roman"/>
                <w:sz w:val="24"/>
                <w:szCs w:val="24"/>
              </w:rPr>
              <w:t>Izvršenje 202</w:t>
            </w:r>
            <w:r w:rsidR="000A5D88" w:rsidRPr="00A53A61">
              <w:rPr>
                <w:rFonts w:cs="Times New Roman"/>
                <w:sz w:val="24"/>
                <w:szCs w:val="24"/>
              </w:rPr>
              <w:t>3</w:t>
            </w:r>
            <w:r w:rsidRPr="00A53A61">
              <w:rPr>
                <w:rFonts w:cs="Times New Roman"/>
                <w:sz w:val="24"/>
                <w:szCs w:val="24"/>
              </w:rPr>
              <w:t>. (</w:t>
            </w:r>
            <w:r w:rsidR="000A5D88" w:rsidRPr="00A53A61">
              <w:rPr>
                <w:rFonts w:cs="Times New Roman"/>
                <w:sz w:val="24"/>
                <w:szCs w:val="24"/>
              </w:rPr>
              <w:t>EUR</w:t>
            </w:r>
            <w:r w:rsidRPr="00A53A61">
              <w:rPr>
                <w:rFonts w:cs="Times New Roman"/>
                <w:sz w:val="24"/>
                <w:szCs w:val="24"/>
              </w:rPr>
              <w:t>)</w:t>
            </w:r>
          </w:p>
        </w:tc>
        <w:tc>
          <w:tcPr>
            <w:tcW w:w="2041" w:type="dxa"/>
            <w:shd w:val="clear" w:color="auto" w:fill="B5C0D8"/>
          </w:tcPr>
          <w:p w14:paraId="5BA777CD" w14:textId="2E540B81" w:rsidR="008C5A8E" w:rsidRPr="00A53A61" w:rsidRDefault="004F4F1A">
            <w:pPr>
              <w:pStyle w:val="CellHeader"/>
              <w:jc w:val="center"/>
              <w:rPr>
                <w:sz w:val="24"/>
                <w:szCs w:val="24"/>
              </w:rPr>
            </w:pPr>
            <w:r w:rsidRPr="00A53A61">
              <w:rPr>
                <w:rFonts w:cs="Times New Roman"/>
                <w:sz w:val="24"/>
                <w:szCs w:val="24"/>
              </w:rPr>
              <w:t>Plan 202</w:t>
            </w:r>
            <w:r w:rsidR="00000DB4" w:rsidRPr="00A53A61">
              <w:rPr>
                <w:rFonts w:cs="Times New Roman"/>
                <w:sz w:val="24"/>
                <w:szCs w:val="24"/>
              </w:rPr>
              <w:t>4</w:t>
            </w:r>
            <w:r w:rsidRPr="00A53A61">
              <w:rPr>
                <w:rFonts w:cs="Times New Roman"/>
                <w:sz w:val="24"/>
                <w:szCs w:val="24"/>
              </w:rPr>
              <w:t>. (</w:t>
            </w:r>
            <w:r w:rsidR="00F9171D" w:rsidRPr="00A53A61">
              <w:rPr>
                <w:rFonts w:cs="Times New Roman"/>
                <w:sz w:val="24"/>
                <w:szCs w:val="24"/>
              </w:rPr>
              <w:t>EUR</w:t>
            </w:r>
            <w:r w:rsidRPr="00A53A61">
              <w:rPr>
                <w:rFonts w:cs="Times New Roman"/>
                <w:sz w:val="24"/>
                <w:szCs w:val="24"/>
              </w:rPr>
              <w:t>)</w:t>
            </w:r>
          </w:p>
        </w:tc>
        <w:tc>
          <w:tcPr>
            <w:tcW w:w="2041" w:type="dxa"/>
            <w:shd w:val="clear" w:color="auto" w:fill="B5C0D8"/>
          </w:tcPr>
          <w:p w14:paraId="5BA777CE" w14:textId="5E801BC9" w:rsidR="008C5A8E" w:rsidRPr="00A53A61" w:rsidRDefault="004F4F1A">
            <w:pPr>
              <w:pStyle w:val="CellHeader"/>
              <w:jc w:val="center"/>
              <w:rPr>
                <w:sz w:val="24"/>
                <w:szCs w:val="24"/>
              </w:rPr>
            </w:pPr>
            <w:r w:rsidRPr="00A53A61">
              <w:rPr>
                <w:rFonts w:cs="Times New Roman"/>
                <w:sz w:val="24"/>
                <w:szCs w:val="24"/>
              </w:rPr>
              <w:t>Izvršenje 202</w:t>
            </w:r>
            <w:r w:rsidR="00000DB4" w:rsidRPr="00A53A61">
              <w:rPr>
                <w:rFonts w:cs="Times New Roman"/>
                <w:sz w:val="24"/>
                <w:szCs w:val="24"/>
              </w:rPr>
              <w:t>4</w:t>
            </w:r>
            <w:r w:rsidRPr="00A53A61">
              <w:rPr>
                <w:rFonts w:cs="Times New Roman"/>
                <w:sz w:val="24"/>
                <w:szCs w:val="24"/>
              </w:rPr>
              <w:t>. (</w:t>
            </w:r>
            <w:r w:rsidR="00F9171D" w:rsidRPr="00A53A61">
              <w:rPr>
                <w:rFonts w:cs="Times New Roman"/>
                <w:sz w:val="24"/>
                <w:szCs w:val="24"/>
              </w:rPr>
              <w:t>EUR</w:t>
            </w:r>
            <w:r w:rsidRPr="00A53A61">
              <w:rPr>
                <w:rFonts w:cs="Times New Roman"/>
                <w:sz w:val="24"/>
                <w:szCs w:val="24"/>
              </w:rPr>
              <w:t>)</w:t>
            </w:r>
          </w:p>
        </w:tc>
        <w:tc>
          <w:tcPr>
            <w:tcW w:w="1224" w:type="dxa"/>
            <w:shd w:val="clear" w:color="auto" w:fill="B5C0D8"/>
          </w:tcPr>
          <w:p w14:paraId="5BA777CF" w14:textId="2E812EA9" w:rsidR="008C5A8E" w:rsidRPr="00A53A61" w:rsidRDefault="004F4F1A">
            <w:pPr>
              <w:pStyle w:val="CellHeader"/>
              <w:jc w:val="center"/>
              <w:rPr>
                <w:sz w:val="24"/>
                <w:szCs w:val="24"/>
              </w:rPr>
            </w:pPr>
            <w:r w:rsidRPr="00A53A61">
              <w:rPr>
                <w:rFonts w:cs="Times New Roman"/>
                <w:sz w:val="24"/>
                <w:szCs w:val="24"/>
              </w:rPr>
              <w:t>Indeks izvršenje 202</w:t>
            </w:r>
            <w:r w:rsidR="00000DB4" w:rsidRPr="00A53A61">
              <w:rPr>
                <w:rFonts w:cs="Times New Roman"/>
                <w:sz w:val="24"/>
                <w:szCs w:val="24"/>
              </w:rPr>
              <w:t>4</w:t>
            </w:r>
            <w:r w:rsidRPr="00A53A61">
              <w:rPr>
                <w:rFonts w:cs="Times New Roman"/>
                <w:sz w:val="24"/>
                <w:szCs w:val="24"/>
              </w:rPr>
              <w:t>./plan 202</w:t>
            </w:r>
            <w:r w:rsidR="00000DB4" w:rsidRPr="00A53A61">
              <w:rPr>
                <w:rFonts w:cs="Times New Roman"/>
                <w:sz w:val="24"/>
                <w:szCs w:val="24"/>
              </w:rPr>
              <w:t>4</w:t>
            </w:r>
            <w:r w:rsidRPr="00A53A61">
              <w:rPr>
                <w:rFonts w:cs="Times New Roman"/>
                <w:sz w:val="24"/>
                <w:szCs w:val="24"/>
              </w:rPr>
              <w:t>.</w:t>
            </w:r>
          </w:p>
        </w:tc>
        <w:tc>
          <w:tcPr>
            <w:tcW w:w="1224" w:type="dxa"/>
            <w:shd w:val="clear" w:color="auto" w:fill="B5C0D8"/>
          </w:tcPr>
          <w:p w14:paraId="5BA777D0" w14:textId="6B28A3FE" w:rsidR="008C5A8E" w:rsidRPr="00A53A61" w:rsidRDefault="004F4F1A">
            <w:pPr>
              <w:pStyle w:val="CellHeader"/>
              <w:jc w:val="center"/>
              <w:rPr>
                <w:sz w:val="24"/>
                <w:szCs w:val="24"/>
              </w:rPr>
            </w:pPr>
            <w:r w:rsidRPr="00A53A61">
              <w:rPr>
                <w:rFonts w:cs="Times New Roman"/>
                <w:sz w:val="24"/>
                <w:szCs w:val="24"/>
              </w:rPr>
              <w:t>Indeks izvršenje 202</w:t>
            </w:r>
            <w:r w:rsidR="00000DB4" w:rsidRPr="00A53A61">
              <w:rPr>
                <w:rFonts w:cs="Times New Roman"/>
                <w:sz w:val="24"/>
                <w:szCs w:val="24"/>
              </w:rPr>
              <w:t>4</w:t>
            </w:r>
            <w:r w:rsidRPr="00A53A61">
              <w:rPr>
                <w:rFonts w:cs="Times New Roman"/>
                <w:sz w:val="24"/>
                <w:szCs w:val="24"/>
              </w:rPr>
              <w:t>./202</w:t>
            </w:r>
            <w:r w:rsidR="00000DB4" w:rsidRPr="00A53A61">
              <w:rPr>
                <w:rFonts w:cs="Times New Roman"/>
                <w:sz w:val="24"/>
                <w:szCs w:val="24"/>
              </w:rPr>
              <w:t>3</w:t>
            </w:r>
            <w:r w:rsidRPr="00A53A61">
              <w:rPr>
                <w:rFonts w:cs="Times New Roman"/>
                <w:sz w:val="24"/>
                <w:szCs w:val="24"/>
              </w:rPr>
              <w:t>.</w:t>
            </w:r>
          </w:p>
        </w:tc>
      </w:tr>
      <w:tr w:rsidR="008C5A8E" w:rsidRPr="004829F5" w14:paraId="5BA777D8" w14:textId="77777777">
        <w:trPr>
          <w:jc w:val="center"/>
        </w:trPr>
        <w:tc>
          <w:tcPr>
            <w:tcW w:w="1632" w:type="dxa"/>
          </w:tcPr>
          <w:p w14:paraId="5BA777D2" w14:textId="485F0391" w:rsidR="008C5A8E" w:rsidRPr="00A53A61" w:rsidRDefault="004F4F1A">
            <w:pPr>
              <w:pStyle w:val="CellColumn"/>
              <w:jc w:val="left"/>
              <w:rPr>
                <w:sz w:val="24"/>
                <w:szCs w:val="24"/>
              </w:rPr>
            </w:pPr>
            <w:r w:rsidRPr="00A53A61">
              <w:rPr>
                <w:rFonts w:cs="Times New Roman"/>
                <w:sz w:val="24"/>
                <w:szCs w:val="24"/>
              </w:rPr>
              <w:t>A848001-ADMINISTRACIJA I UPRAVLJANJE AGENCIJE ZA STRUKOVNO OBRAZOVANJE I OBRAZOVANJE ODRASLIH</w:t>
            </w:r>
          </w:p>
        </w:tc>
        <w:tc>
          <w:tcPr>
            <w:tcW w:w="2041" w:type="dxa"/>
          </w:tcPr>
          <w:p w14:paraId="5BA777D3" w14:textId="2DDE7D03" w:rsidR="008C5A8E" w:rsidRPr="00A53A61" w:rsidRDefault="00F76CA8">
            <w:pPr>
              <w:pStyle w:val="CellColumn"/>
              <w:jc w:val="right"/>
              <w:rPr>
                <w:sz w:val="24"/>
                <w:szCs w:val="24"/>
              </w:rPr>
            </w:pPr>
            <w:r>
              <w:rPr>
                <w:sz w:val="24"/>
                <w:szCs w:val="24"/>
              </w:rPr>
              <w:t>2.320.326,09</w:t>
            </w:r>
          </w:p>
        </w:tc>
        <w:tc>
          <w:tcPr>
            <w:tcW w:w="2041" w:type="dxa"/>
          </w:tcPr>
          <w:p w14:paraId="5BA777D4" w14:textId="17295B6A" w:rsidR="008C5A8E" w:rsidRPr="00A53A61" w:rsidRDefault="00F76CA8">
            <w:pPr>
              <w:pStyle w:val="CellColumn"/>
              <w:jc w:val="right"/>
              <w:rPr>
                <w:sz w:val="24"/>
                <w:szCs w:val="24"/>
              </w:rPr>
            </w:pPr>
            <w:r>
              <w:rPr>
                <w:sz w:val="24"/>
                <w:szCs w:val="24"/>
              </w:rPr>
              <w:t>3.595.475,00</w:t>
            </w:r>
          </w:p>
        </w:tc>
        <w:tc>
          <w:tcPr>
            <w:tcW w:w="2041" w:type="dxa"/>
          </w:tcPr>
          <w:p w14:paraId="5BA777D5" w14:textId="6E48F7FC" w:rsidR="008C5A8E" w:rsidRPr="00A53A61" w:rsidRDefault="00F76CA8">
            <w:pPr>
              <w:pStyle w:val="CellColumn"/>
              <w:jc w:val="right"/>
              <w:rPr>
                <w:sz w:val="24"/>
                <w:szCs w:val="24"/>
              </w:rPr>
            </w:pPr>
            <w:r>
              <w:rPr>
                <w:sz w:val="24"/>
                <w:szCs w:val="24"/>
              </w:rPr>
              <w:t>3.192.292,39</w:t>
            </w:r>
          </w:p>
        </w:tc>
        <w:tc>
          <w:tcPr>
            <w:tcW w:w="1224" w:type="dxa"/>
          </w:tcPr>
          <w:p w14:paraId="5BA777D6" w14:textId="07DD7EA0" w:rsidR="008C5A8E" w:rsidRPr="00A53A61" w:rsidRDefault="00C1026C">
            <w:pPr>
              <w:pStyle w:val="CellColumn"/>
              <w:jc w:val="right"/>
              <w:rPr>
                <w:sz w:val="24"/>
                <w:szCs w:val="24"/>
              </w:rPr>
            </w:pPr>
            <w:r>
              <w:rPr>
                <w:sz w:val="24"/>
                <w:szCs w:val="24"/>
              </w:rPr>
              <w:t>88,79</w:t>
            </w:r>
          </w:p>
        </w:tc>
        <w:tc>
          <w:tcPr>
            <w:tcW w:w="1224" w:type="dxa"/>
          </w:tcPr>
          <w:p w14:paraId="5BA777D7" w14:textId="595BE086" w:rsidR="008C5A8E" w:rsidRPr="00A53A61" w:rsidRDefault="00C1026C">
            <w:pPr>
              <w:pStyle w:val="CellColumn"/>
              <w:jc w:val="right"/>
              <w:rPr>
                <w:sz w:val="24"/>
                <w:szCs w:val="24"/>
              </w:rPr>
            </w:pPr>
            <w:r>
              <w:rPr>
                <w:sz w:val="24"/>
                <w:szCs w:val="24"/>
              </w:rPr>
              <w:t>137,58</w:t>
            </w:r>
          </w:p>
        </w:tc>
      </w:tr>
    </w:tbl>
    <w:p w14:paraId="5BA777D9" w14:textId="77777777" w:rsidR="008C5A8E" w:rsidRPr="004829F5" w:rsidRDefault="008C5A8E">
      <w:pPr>
        <w:jc w:val="left"/>
        <w:rPr>
          <w:highlight w:val="yellow"/>
        </w:rPr>
      </w:pPr>
    </w:p>
    <w:p w14:paraId="5BA777DA" w14:textId="77777777" w:rsidR="008C5A8E" w:rsidRPr="00A53A61" w:rsidRDefault="004F4F1A" w:rsidP="0059236F">
      <w:pPr>
        <w:pStyle w:val="Heading8"/>
        <w:rPr>
          <w:i/>
          <w:iCs/>
          <w:sz w:val="24"/>
          <w:szCs w:val="24"/>
        </w:rPr>
      </w:pPr>
      <w:r w:rsidRPr="00A53A61">
        <w:rPr>
          <w:i/>
          <w:iCs/>
          <w:sz w:val="24"/>
          <w:szCs w:val="24"/>
        </w:rPr>
        <w:t>Zakonske i druge pravne osnove</w:t>
      </w:r>
    </w:p>
    <w:p w14:paraId="5BA777DB" w14:textId="77777777" w:rsidR="008C5A8E" w:rsidRPr="00A53A61" w:rsidRDefault="004F4F1A" w:rsidP="0059236F">
      <w:pPr>
        <w:rPr>
          <w:i/>
          <w:iCs/>
          <w:sz w:val="24"/>
          <w:szCs w:val="24"/>
        </w:rPr>
      </w:pPr>
      <w:r w:rsidRPr="00A53A61">
        <w:rPr>
          <w:i/>
          <w:iCs/>
          <w:sz w:val="24"/>
          <w:szCs w:val="24"/>
        </w:rPr>
        <w:t>Zakon o Agenciji za strukovno obrazovanje i obrazovanje odraslih</w:t>
      </w:r>
    </w:p>
    <w:p w14:paraId="5BA777DC" w14:textId="77777777" w:rsidR="008C5A8E" w:rsidRPr="00A53A61" w:rsidRDefault="004F4F1A" w:rsidP="0059236F">
      <w:pPr>
        <w:pStyle w:val="Heading8"/>
        <w:rPr>
          <w:i/>
          <w:iCs/>
          <w:sz w:val="24"/>
          <w:szCs w:val="24"/>
        </w:rPr>
      </w:pPr>
      <w:r w:rsidRPr="00A53A61">
        <w:rPr>
          <w:i/>
          <w:iCs/>
          <w:sz w:val="24"/>
          <w:szCs w:val="24"/>
        </w:rPr>
        <w:t>Opis aktivnosti</w:t>
      </w:r>
    </w:p>
    <w:p w14:paraId="2BE04C24" w14:textId="6295D990" w:rsidR="00C66FBC" w:rsidRPr="00DB4A1C" w:rsidRDefault="004F4F1A" w:rsidP="00C66FBC">
      <w:r w:rsidRPr="00662A67">
        <w:rPr>
          <w:i/>
          <w:iCs/>
          <w:sz w:val="24"/>
          <w:szCs w:val="24"/>
          <w:u w:val="single"/>
        </w:rPr>
        <w:t>U okviru aktivnosti osigurana su sredstva za: rashode za zaposlene (bruto plaće s doprinosima poslodavca); ostale rashode za zaposlene (jubilarne nagrade, otpremnine, pomoći i slično); materijalne rashode (naknade troškova zaposlenima, rashode za materijal i energiju, rashode za usluge i ostale rashode poslovanja) te financijske rashode</w:t>
      </w:r>
      <w:r w:rsidRPr="00662A67">
        <w:rPr>
          <w:i/>
          <w:iCs/>
          <w:sz w:val="24"/>
          <w:szCs w:val="24"/>
        </w:rPr>
        <w:t>.</w:t>
      </w:r>
      <w:r w:rsidR="00C66FBC" w:rsidRPr="00662A67">
        <w:t xml:space="preserve"> </w:t>
      </w:r>
      <w:r w:rsidR="00C66FBC" w:rsidRPr="00662A67">
        <w:rPr>
          <w:sz w:val="24"/>
          <w:szCs w:val="24"/>
        </w:rPr>
        <w:t>U okviru aktivnosti osigurana su sredstva i za rashode koji proizlaze iz nadležnosti definiranih Zakonom o Hrvatskome kvalifikacijskom okviru (Narodne novine, 22/13, 41/16, 64/18, 47/20, 20/21) te Pravilnikom o Registru Hrvatskoga kvalifikacijskog okvira (Narodne novine, 96/21), u skladu s kojima je Agencija u 2024. godini provodila postupke vrednovanja skupova ishoda učenja i standarda kvalifikacija. Sukladno dinamici zaprimanja zahtjeva Agencija je tijekom 2024. imenovala 270 povjerenstava za vrednovanje zahtjeva za upis, odnosno reviziju standarda kvalifikacija i skupova ishoda učenja te su donesene 644 odluke o upisu standarda kvalifikacija i skupova ishoda učenja u Registar HKO-a i 45 odluka o odbijanju zahtjeva za upis skupova ishoda učenja u Registar HKO-a.</w:t>
      </w:r>
      <w:r w:rsidR="00C66FBC">
        <w:t xml:space="preserve"> </w:t>
      </w:r>
    </w:p>
    <w:p w14:paraId="51880BC7" w14:textId="77777777" w:rsidR="00DB4A1C" w:rsidRPr="00DB4A1C" w:rsidRDefault="00DB4A1C" w:rsidP="0059236F"/>
    <w:p w14:paraId="5BA777DE" w14:textId="77777777" w:rsidR="008C5A8E" w:rsidRPr="002A0628" w:rsidRDefault="004F4F1A">
      <w:pPr>
        <w:pStyle w:val="Heading4"/>
        <w:rPr>
          <w:sz w:val="24"/>
          <w:szCs w:val="24"/>
        </w:rPr>
      </w:pPr>
      <w:r w:rsidRPr="00662A67">
        <w:rPr>
          <w:sz w:val="24"/>
          <w:szCs w:val="24"/>
        </w:rPr>
        <w:t>A848009 PROMICANJE KULTURE UČENJA: TJEDAN CJELOŽIVOTNOG UČENJA</w:t>
      </w:r>
    </w:p>
    <w:tbl>
      <w:tblPr>
        <w:tblStyle w:val="StilTablice"/>
        <w:tblW w:w="10206" w:type="dxa"/>
        <w:jc w:val="center"/>
        <w:tblLook w:val="04A0" w:firstRow="1" w:lastRow="0" w:firstColumn="1" w:lastColumn="0" w:noHBand="0" w:noVBand="1"/>
      </w:tblPr>
      <w:tblGrid>
        <w:gridCol w:w="2075"/>
        <w:gridCol w:w="1891"/>
        <w:gridCol w:w="1881"/>
        <w:gridCol w:w="1891"/>
        <w:gridCol w:w="1207"/>
        <w:gridCol w:w="1261"/>
      </w:tblGrid>
      <w:tr w:rsidR="00000DB4" w:rsidRPr="004829F5" w14:paraId="5BA777E5" w14:textId="77777777" w:rsidTr="00061F43">
        <w:trPr>
          <w:jc w:val="center"/>
        </w:trPr>
        <w:tc>
          <w:tcPr>
            <w:tcW w:w="1749" w:type="dxa"/>
            <w:shd w:val="clear" w:color="auto" w:fill="B5C0D8"/>
          </w:tcPr>
          <w:p w14:paraId="5BA777DF" w14:textId="1800DBFE" w:rsidR="00000DB4" w:rsidRPr="00240A0D" w:rsidRDefault="00000DB4" w:rsidP="00000DB4">
            <w:pPr>
              <w:pStyle w:val="CellHeader"/>
              <w:jc w:val="center"/>
              <w:rPr>
                <w:sz w:val="24"/>
                <w:szCs w:val="24"/>
              </w:rPr>
            </w:pPr>
            <w:r w:rsidRPr="00240A0D">
              <w:rPr>
                <w:rFonts w:cs="Times New Roman"/>
                <w:sz w:val="24"/>
                <w:szCs w:val="24"/>
              </w:rPr>
              <w:t>Naziv aktivnosti</w:t>
            </w:r>
          </w:p>
        </w:tc>
        <w:tc>
          <w:tcPr>
            <w:tcW w:w="2009" w:type="dxa"/>
            <w:shd w:val="clear" w:color="auto" w:fill="B5C0D8"/>
          </w:tcPr>
          <w:p w14:paraId="5BA777E0" w14:textId="60043745" w:rsidR="00000DB4" w:rsidRPr="00240A0D" w:rsidRDefault="00000DB4" w:rsidP="00000DB4">
            <w:pPr>
              <w:pStyle w:val="CellHeader"/>
              <w:jc w:val="center"/>
              <w:rPr>
                <w:sz w:val="24"/>
                <w:szCs w:val="24"/>
              </w:rPr>
            </w:pPr>
            <w:r w:rsidRPr="00240A0D">
              <w:rPr>
                <w:rFonts w:cs="Times New Roman"/>
                <w:sz w:val="24"/>
                <w:szCs w:val="24"/>
              </w:rPr>
              <w:t>Izvršenje 2023. (EUR)</w:t>
            </w:r>
          </w:p>
        </w:tc>
        <w:tc>
          <w:tcPr>
            <w:tcW w:w="2002" w:type="dxa"/>
            <w:shd w:val="clear" w:color="auto" w:fill="B5C0D8"/>
          </w:tcPr>
          <w:p w14:paraId="5BA777E1" w14:textId="6EB71D28" w:rsidR="00000DB4" w:rsidRPr="00240A0D" w:rsidRDefault="00000DB4" w:rsidP="00000DB4">
            <w:pPr>
              <w:pStyle w:val="CellHeader"/>
              <w:jc w:val="center"/>
              <w:rPr>
                <w:sz w:val="24"/>
                <w:szCs w:val="24"/>
              </w:rPr>
            </w:pPr>
            <w:r w:rsidRPr="00240A0D">
              <w:rPr>
                <w:rFonts w:cs="Times New Roman"/>
                <w:sz w:val="24"/>
                <w:szCs w:val="24"/>
              </w:rPr>
              <w:t>Plan 2024. (EUR)</w:t>
            </w:r>
          </w:p>
        </w:tc>
        <w:tc>
          <w:tcPr>
            <w:tcW w:w="2009" w:type="dxa"/>
            <w:shd w:val="clear" w:color="auto" w:fill="B5C0D8"/>
          </w:tcPr>
          <w:p w14:paraId="5BA777E2" w14:textId="7F79FC83" w:rsidR="00000DB4" w:rsidRPr="00240A0D" w:rsidRDefault="00000DB4" w:rsidP="00000DB4">
            <w:pPr>
              <w:pStyle w:val="CellHeader"/>
              <w:jc w:val="center"/>
              <w:rPr>
                <w:sz w:val="24"/>
                <w:szCs w:val="24"/>
              </w:rPr>
            </w:pPr>
            <w:r w:rsidRPr="00240A0D">
              <w:rPr>
                <w:rFonts w:cs="Times New Roman"/>
                <w:sz w:val="24"/>
                <w:szCs w:val="24"/>
              </w:rPr>
              <w:t>Izvršenje 2024. (EUR)</w:t>
            </w:r>
          </w:p>
        </w:tc>
        <w:tc>
          <w:tcPr>
            <w:tcW w:w="1217" w:type="dxa"/>
            <w:shd w:val="clear" w:color="auto" w:fill="B5C0D8"/>
          </w:tcPr>
          <w:p w14:paraId="5BA777E3" w14:textId="774E9289" w:rsidR="00000DB4" w:rsidRPr="00240A0D" w:rsidRDefault="00000DB4" w:rsidP="00000DB4">
            <w:pPr>
              <w:pStyle w:val="CellHeader"/>
              <w:jc w:val="center"/>
              <w:rPr>
                <w:sz w:val="24"/>
                <w:szCs w:val="24"/>
              </w:rPr>
            </w:pPr>
            <w:r w:rsidRPr="00240A0D">
              <w:rPr>
                <w:rFonts w:cs="Times New Roman"/>
                <w:sz w:val="24"/>
                <w:szCs w:val="24"/>
              </w:rPr>
              <w:t>Indeks izvršenje 2024./plan 2024.</w:t>
            </w:r>
          </w:p>
        </w:tc>
        <w:tc>
          <w:tcPr>
            <w:tcW w:w="1220" w:type="dxa"/>
            <w:shd w:val="clear" w:color="auto" w:fill="B5C0D8"/>
          </w:tcPr>
          <w:p w14:paraId="5BA777E4" w14:textId="0D99E722" w:rsidR="00000DB4" w:rsidRPr="00240A0D" w:rsidRDefault="00000DB4" w:rsidP="00000DB4">
            <w:pPr>
              <w:pStyle w:val="CellHeader"/>
              <w:jc w:val="center"/>
              <w:rPr>
                <w:sz w:val="24"/>
                <w:szCs w:val="24"/>
              </w:rPr>
            </w:pPr>
            <w:r w:rsidRPr="00240A0D">
              <w:rPr>
                <w:rFonts w:cs="Times New Roman"/>
                <w:sz w:val="24"/>
                <w:szCs w:val="24"/>
              </w:rPr>
              <w:t>Indeks izvršenje 2024./2023.</w:t>
            </w:r>
          </w:p>
        </w:tc>
      </w:tr>
      <w:tr w:rsidR="008C5A8E" w:rsidRPr="004829F5" w14:paraId="5BA777EC" w14:textId="77777777" w:rsidTr="00061F43">
        <w:trPr>
          <w:jc w:val="center"/>
        </w:trPr>
        <w:tc>
          <w:tcPr>
            <w:tcW w:w="1749" w:type="dxa"/>
          </w:tcPr>
          <w:p w14:paraId="5BA777E6" w14:textId="77777777" w:rsidR="008C5A8E" w:rsidRPr="00240A0D" w:rsidRDefault="004F4F1A">
            <w:pPr>
              <w:pStyle w:val="CellColumn"/>
              <w:jc w:val="left"/>
              <w:rPr>
                <w:sz w:val="24"/>
                <w:szCs w:val="24"/>
              </w:rPr>
            </w:pPr>
            <w:r w:rsidRPr="00240A0D">
              <w:rPr>
                <w:rFonts w:cs="Times New Roman"/>
                <w:sz w:val="24"/>
                <w:szCs w:val="24"/>
              </w:rPr>
              <w:t>A848009-PROMICANJE KULTURE UČENJA: TJEDAN CJELOŽIVOTNOG UČENJA</w:t>
            </w:r>
          </w:p>
        </w:tc>
        <w:tc>
          <w:tcPr>
            <w:tcW w:w="2009" w:type="dxa"/>
          </w:tcPr>
          <w:p w14:paraId="5BA777E7" w14:textId="7B788283" w:rsidR="008C5A8E" w:rsidRPr="00B76AFA" w:rsidRDefault="00B76AFA">
            <w:pPr>
              <w:pStyle w:val="CellColumn"/>
              <w:jc w:val="right"/>
              <w:rPr>
                <w:sz w:val="24"/>
                <w:szCs w:val="24"/>
              </w:rPr>
            </w:pPr>
            <w:r w:rsidRPr="00B76AFA">
              <w:rPr>
                <w:sz w:val="24"/>
                <w:szCs w:val="24"/>
              </w:rPr>
              <w:t>2.029,33</w:t>
            </w:r>
          </w:p>
        </w:tc>
        <w:tc>
          <w:tcPr>
            <w:tcW w:w="2002" w:type="dxa"/>
          </w:tcPr>
          <w:p w14:paraId="5BA777E8" w14:textId="241C58DE" w:rsidR="008C5A8E" w:rsidRPr="00515704" w:rsidRDefault="00724356">
            <w:pPr>
              <w:pStyle w:val="CellColumn"/>
              <w:jc w:val="right"/>
              <w:rPr>
                <w:sz w:val="24"/>
                <w:szCs w:val="24"/>
              </w:rPr>
            </w:pPr>
            <w:r w:rsidRPr="00515704">
              <w:rPr>
                <w:sz w:val="24"/>
                <w:szCs w:val="24"/>
              </w:rPr>
              <w:t>3</w:t>
            </w:r>
            <w:r w:rsidR="00515704" w:rsidRPr="00515704">
              <w:rPr>
                <w:sz w:val="24"/>
                <w:szCs w:val="24"/>
              </w:rPr>
              <w:t>.610,00</w:t>
            </w:r>
          </w:p>
        </w:tc>
        <w:tc>
          <w:tcPr>
            <w:tcW w:w="2009" w:type="dxa"/>
          </w:tcPr>
          <w:p w14:paraId="5BA777E9" w14:textId="3C2B6E6B" w:rsidR="00515704" w:rsidRPr="00515704" w:rsidRDefault="00515704" w:rsidP="00515704">
            <w:pPr>
              <w:pStyle w:val="CellColumn"/>
              <w:jc w:val="right"/>
              <w:rPr>
                <w:sz w:val="24"/>
                <w:szCs w:val="24"/>
              </w:rPr>
            </w:pPr>
            <w:r w:rsidRPr="00515704">
              <w:rPr>
                <w:sz w:val="24"/>
                <w:szCs w:val="24"/>
              </w:rPr>
              <w:t>3.518,44</w:t>
            </w:r>
          </w:p>
        </w:tc>
        <w:tc>
          <w:tcPr>
            <w:tcW w:w="1217" w:type="dxa"/>
          </w:tcPr>
          <w:p w14:paraId="5BA777EA" w14:textId="2081F982" w:rsidR="008C5A8E" w:rsidRPr="00CA4433" w:rsidRDefault="00CA4433">
            <w:pPr>
              <w:pStyle w:val="CellColumn"/>
              <w:jc w:val="right"/>
              <w:rPr>
                <w:sz w:val="24"/>
                <w:szCs w:val="24"/>
              </w:rPr>
            </w:pPr>
            <w:r w:rsidRPr="00CA4433">
              <w:rPr>
                <w:sz w:val="24"/>
                <w:szCs w:val="24"/>
              </w:rPr>
              <w:t>97,46</w:t>
            </w:r>
          </w:p>
        </w:tc>
        <w:tc>
          <w:tcPr>
            <w:tcW w:w="1220" w:type="dxa"/>
          </w:tcPr>
          <w:p w14:paraId="5BA777EB" w14:textId="31AC5398" w:rsidR="008C5A8E" w:rsidRPr="00CA4433" w:rsidRDefault="00CA4433">
            <w:pPr>
              <w:pStyle w:val="CellColumn"/>
              <w:jc w:val="right"/>
              <w:rPr>
                <w:sz w:val="24"/>
                <w:szCs w:val="24"/>
              </w:rPr>
            </w:pPr>
            <w:r w:rsidRPr="00CA4433">
              <w:rPr>
                <w:sz w:val="24"/>
                <w:szCs w:val="24"/>
              </w:rPr>
              <w:t>173,38</w:t>
            </w:r>
          </w:p>
        </w:tc>
      </w:tr>
    </w:tbl>
    <w:p w14:paraId="6BFA278E" w14:textId="19C0729A" w:rsidR="00FB3695" w:rsidRPr="00FB3695" w:rsidRDefault="00FB3695" w:rsidP="00FB3695">
      <w:pPr>
        <w:pStyle w:val="Heading8"/>
        <w:jc w:val="left"/>
        <w:rPr>
          <w:lang w:val="hr-HR"/>
        </w:rPr>
      </w:pPr>
    </w:p>
    <w:p w14:paraId="6B764023" w14:textId="77777777" w:rsidR="00FB3695" w:rsidRPr="00240A0D" w:rsidRDefault="00FB3695" w:rsidP="00FB3695">
      <w:pPr>
        <w:pStyle w:val="Heading8"/>
        <w:rPr>
          <w:sz w:val="24"/>
          <w:szCs w:val="24"/>
        </w:rPr>
      </w:pPr>
      <w:r w:rsidRPr="00240A0D">
        <w:rPr>
          <w:sz w:val="24"/>
          <w:szCs w:val="24"/>
        </w:rPr>
        <w:t>Zakonske i druge pravne osnove</w:t>
      </w:r>
    </w:p>
    <w:p w14:paraId="328771E1" w14:textId="77777777" w:rsidR="00FB3695" w:rsidRPr="00240A0D" w:rsidRDefault="00FB3695" w:rsidP="00FB3695">
      <w:pPr>
        <w:rPr>
          <w:sz w:val="24"/>
          <w:szCs w:val="24"/>
          <w:lang w:val="hr-HR"/>
        </w:rPr>
      </w:pPr>
      <w:r w:rsidRPr="00240A0D">
        <w:rPr>
          <w:sz w:val="24"/>
          <w:szCs w:val="24"/>
          <w:lang w:val="hr-HR"/>
        </w:rPr>
        <w:t>Članak 4. stavak 2. Zakona o Agenciji za strukovno obrazovanje i obrazovanje odraslih</w:t>
      </w:r>
    </w:p>
    <w:p w14:paraId="1128A5A0" w14:textId="77777777" w:rsidR="00FB3695" w:rsidRPr="00240A0D" w:rsidRDefault="00FB3695" w:rsidP="00FB3695">
      <w:pPr>
        <w:pStyle w:val="Heading8"/>
        <w:rPr>
          <w:sz w:val="24"/>
          <w:szCs w:val="24"/>
        </w:rPr>
      </w:pPr>
      <w:r w:rsidRPr="00240A0D">
        <w:rPr>
          <w:sz w:val="24"/>
          <w:szCs w:val="24"/>
        </w:rPr>
        <w:lastRenderedPageBreak/>
        <w:t>Opis aktivnosti</w:t>
      </w:r>
    </w:p>
    <w:p w14:paraId="7E4648EF" w14:textId="1AE56331" w:rsidR="00F926F0" w:rsidRPr="00F926F0" w:rsidRDefault="00FB3695" w:rsidP="00F926F0">
      <w:pPr>
        <w:rPr>
          <w:sz w:val="24"/>
          <w:szCs w:val="24"/>
          <w:lang w:val="hr-HR"/>
        </w:rPr>
      </w:pPr>
      <w:r w:rsidRPr="00240A0D">
        <w:rPr>
          <w:sz w:val="24"/>
          <w:szCs w:val="24"/>
          <w:lang w:val="hr-HR"/>
        </w:rPr>
        <w:t>Agencija za strukovno obrazovanje i obrazovanje odraslih kontinuirano provodi aktivnosti usmjerene na promociju cjeloživotnog učenja te organizira nacionalnu obrazovnu kampanju Tjedan cjeloživotnog učenja. Aktivnosti 18. Tjedna cjeloživotnog učenja, koji se održavao od 2. do 10. prosinca 2024., započele su 2. prosinca svečanim otvorenjem u Karlovcu u prostorima kina Edison. Kampanja je i u 2024. uspješno provedena, pa je diljem Republike Hrvatske, prema prijavama organizatora, održano 722 događanja na kojima je sudjelovalo 701 različitih institucija u suradnji s partnerima (tijelima državne uprave, socijalnim partnerima, Hrvatskim zavodom za zapošljavanje, županijama, lokalnom zajednicom, udrugama, kulturnim institucijama, ustanovama za obrazovanje odraslih, školama i ostalim organizacijama).</w:t>
      </w:r>
      <w:r w:rsidR="00F926F0">
        <w:rPr>
          <w:sz w:val="24"/>
          <w:szCs w:val="24"/>
          <w:lang w:val="hr-HR"/>
        </w:rPr>
        <w:t xml:space="preserve"> </w:t>
      </w:r>
      <w:r w:rsidR="00F926F0" w:rsidRPr="00F926F0">
        <w:rPr>
          <w:sz w:val="24"/>
          <w:szCs w:val="24"/>
          <w:lang w:val="hr-HR"/>
        </w:rPr>
        <w:t xml:space="preserve">Sredstva iz ove aktivnosti </w:t>
      </w:r>
      <w:r w:rsidR="005F499E">
        <w:rPr>
          <w:sz w:val="24"/>
          <w:szCs w:val="24"/>
          <w:lang w:val="hr-HR"/>
        </w:rPr>
        <w:t>utro</w:t>
      </w:r>
      <w:r w:rsidR="00DF701F">
        <w:rPr>
          <w:sz w:val="24"/>
          <w:szCs w:val="24"/>
          <w:lang w:val="hr-HR"/>
        </w:rPr>
        <w:t xml:space="preserve">šena su </w:t>
      </w:r>
      <w:r w:rsidR="00F926F0" w:rsidRPr="00F926F0">
        <w:rPr>
          <w:sz w:val="24"/>
          <w:szCs w:val="24"/>
          <w:lang w:val="hr-HR"/>
        </w:rPr>
        <w:t xml:space="preserve">na održavanje internetske stranice kampanje </w:t>
      </w:r>
      <w:hyperlink r:id="rId8" w:history="1">
        <w:r w:rsidR="00F926F0" w:rsidRPr="00F926F0">
          <w:rPr>
            <w:rStyle w:val="Hyperlink"/>
            <w:sz w:val="24"/>
            <w:szCs w:val="24"/>
            <w:lang w:val="hr-HR"/>
          </w:rPr>
          <w:t>www.cjelozivotno-ucenje.hr</w:t>
        </w:r>
      </w:hyperlink>
      <w:r w:rsidR="00F926F0">
        <w:rPr>
          <w:sz w:val="24"/>
          <w:szCs w:val="24"/>
          <w:lang w:val="hr-HR"/>
        </w:rPr>
        <w:t>.</w:t>
      </w:r>
      <w:r w:rsidR="00F926F0" w:rsidRPr="00F926F0">
        <w:rPr>
          <w:sz w:val="24"/>
          <w:szCs w:val="24"/>
          <w:lang w:val="hr-HR"/>
        </w:rPr>
        <w:t xml:space="preserve"> </w:t>
      </w:r>
    </w:p>
    <w:p w14:paraId="5F669947" w14:textId="6968EDEF" w:rsidR="00FB3695" w:rsidRPr="00240A0D" w:rsidRDefault="00FB3695" w:rsidP="00FB3695">
      <w:pPr>
        <w:rPr>
          <w:sz w:val="24"/>
          <w:szCs w:val="24"/>
          <w:lang w:val="hr-HR"/>
        </w:rPr>
      </w:pPr>
    </w:p>
    <w:p w14:paraId="5BA777F2" w14:textId="77777777" w:rsidR="008C5A8E" w:rsidRPr="002A0628" w:rsidRDefault="004F4F1A">
      <w:pPr>
        <w:pStyle w:val="Heading8"/>
        <w:jc w:val="left"/>
        <w:rPr>
          <w:sz w:val="24"/>
          <w:szCs w:val="24"/>
        </w:rPr>
      </w:pPr>
      <w:r w:rsidRPr="002A0628">
        <w:rPr>
          <w:sz w:val="24"/>
          <w:szCs w:val="24"/>
        </w:rP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8C5A8E" w:rsidRPr="004829F5" w14:paraId="5BA777FA" w14:textId="77777777" w:rsidTr="00521F6C">
        <w:trPr>
          <w:jc w:val="center"/>
        </w:trPr>
        <w:tc>
          <w:tcPr>
            <w:tcW w:w="2553" w:type="dxa"/>
            <w:shd w:val="clear" w:color="auto" w:fill="B5C0D8"/>
          </w:tcPr>
          <w:p w14:paraId="5BA777F3" w14:textId="77777777" w:rsidR="008C5A8E" w:rsidRPr="00521F6C" w:rsidRDefault="004F4F1A">
            <w:pPr>
              <w:jc w:val="center"/>
            </w:pPr>
            <w:r w:rsidRPr="00521F6C">
              <w:t>Pokazatelj rezultata</w:t>
            </w:r>
          </w:p>
        </w:tc>
        <w:tc>
          <w:tcPr>
            <w:tcW w:w="2553" w:type="dxa"/>
            <w:shd w:val="clear" w:color="auto" w:fill="B5C0D8"/>
          </w:tcPr>
          <w:p w14:paraId="5BA777F4" w14:textId="77777777" w:rsidR="008C5A8E" w:rsidRPr="00521F6C" w:rsidRDefault="004F4F1A">
            <w:pPr>
              <w:pStyle w:val="CellHeader"/>
              <w:jc w:val="center"/>
            </w:pPr>
            <w:r w:rsidRPr="00521F6C">
              <w:rPr>
                <w:rFonts w:cs="Times New Roman"/>
              </w:rPr>
              <w:t>Definicija</w:t>
            </w:r>
          </w:p>
        </w:tc>
        <w:tc>
          <w:tcPr>
            <w:tcW w:w="1020" w:type="dxa"/>
            <w:shd w:val="clear" w:color="auto" w:fill="B5C0D8"/>
          </w:tcPr>
          <w:p w14:paraId="5BA777F5" w14:textId="77777777" w:rsidR="008C5A8E" w:rsidRPr="00521F6C" w:rsidRDefault="004F4F1A">
            <w:pPr>
              <w:pStyle w:val="CellHeader"/>
              <w:jc w:val="center"/>
            </w:pPr>
            <w:r w:rsidRPr="00521F6C">
              <w:rPr>
                <w:rFonts w:cs="Times New Roman"/>
              </w:rPr>
              <w:t>Jedinica</w:t>
            </w:r>
          </w:p>
        </w:tc>
        <w:tc>
          <w:tcPr>
            <w:tcW w:w="1020" w:type="dxa"/>
            <w:shd w:val="clear" w:color="auto" w:fill="B5C0D8"/>
          </w:tcPr>
          <w:p w14:paraId="5BA777F6" w14:textId="77777777" w:rsidR="008C5A8E" w:rsidRPr="00521F6C" w:rsidRDefault="004F4F1A">
            <w:pPr>
              <w:pStyle w:val="CellHeader"/>
              <w:jc w:val="center"/>
            </w:pPr>
            <w:r w:rsidRPr="00521F6C">
              <w:rPr>
                <w:rFonts w:cs="Times New Roman"/>
              </w:rPr>
              <w:t>Polazna vrijednost</w:t>
            </w:r>
          </w:p>
        </w:tc>
        <w:tc>
          <w:tcPr>
            <w:tcW w:w="1020" w:type="dxa"/>
            <w:shd w:val="clear" w:color="auto" w:fill="B5C0D8"/>
          </w:tcPr>
          <w:p w14:paraId="5BA777F7" w14:textId="77777777" w:rsidR="008C5A8E" w:rsidRPr="00521F6C" w:rsidRDefault="004F4F1A">
            <w:pPr>
              <w:pStyle w:val="CellHeader"/>
              <w:jc w:val="center"/>
            </w:pPr>
            <w:r w:rsidRPr="00521F6C">
              <w:rPr>
                <w:rFonts w:cs="Times New Roman"/>
              </w:rPr>
              <w:t>Izvor podataka</w:t>
            </w:r>
          </w:p>
        </w:tc>
        <w:tc>
          <w:tcPr>
            <w:tcW w:w="1020" w:type="dxa"/>
            <w:shd w:val="clear" w:color="auto" w:fill="B5C0D8"/>
          </w:tcPr>
          <w:p w14:paraId="5BA777F8" w14:textId="267CA298" w:rsidR="008C5A8E" w:rsidRPr="00521F6C" w:rsidRDefault="004F4F1A">
            <w:pPr>
              <w:pStyle w:val="CellHeader"/>
              <w:jc w:val="center"/>
            </w:pPr>
            <w:r w:rsidRPr="00521F6C">
              <w:rPr>
                <w:rFonts w:cs="Times New Roman"/>
              </w:rPr>
              <w:t>Ciljana vrijednost (202</w:t>
            </w:r>
            <w:r w:rsidR="002A0628">
              <w:rPr>
                <w:rFonts w:cs="Times New Roman"/>
              </w:rPr>
              <w:t>4</w:t>
            </w:r>
            <w:r w:rsidRPr="00521F6C">
              <w:rPr>
                <w:rFonts w:cs="Times New Roman"/>
              </w:rPr>
              <w:t>.)</w:t>
            </w:r>
          </w:p>
        </w:tc>
        <w:tc>
          <w:tcPr>
            <w:tcW w:w="1020" w:type="dxa"/>
            <w:shd w:val="clear" w:color="auto" w:fill="B5C0D8"/>
          </w:tcPr>
          <w:p w14:paraId="5BA777F9" w14:textId="5767C222" w:rsidR="008C5A8E" w:rsidRPr="00DB5F3B" w:rsidRDefault="004F4F1A">
            <w:pPr>
              <w:pStyle w:val="CellHeader"/>
              <w:jc w:val="center"/>
            </w:pPr>
            <w:r w:rsidRPr="00DB5F3B">
              <w:rPr>
                <w:rFonts w:cs="Times New Roman"/>
              </w:rPr>
              <w:t>Ostvarena vrijednost (202</w:t>
            </w:r>
            <w:r w:rsidR="002A0628">
              <w:rPr>
                <w:rFonts w:cs="Times New Roman"/>
              </w:rPr>
              <w:t>4</w:t>
            </w:r>
            <w:r w:rsidRPr="00DB5F3B">
              <w:rPr>
                <w:rFonts w:cs="Times New Roman"/>
              </w:rPr>
              <w:t>.)</w:t>
            </w:r>
          </w:p>
        </w:tc>
      </w:tr>
      <w:tr w:rsidR="00EE681B" w:rsidRPr="004829F5" w14:paraId="5BA77802" w14:textId="77777777" w:rsidTr="00373C2F">
        <w:trPr>
          <w:jc w:val="center"/>
        </w:trPr>
        <w:tc>
          <w:tcPr>
            <w:tcW w:w="2553" w:type="dxa"/>
          </w:tcPr>
          <w:p w14:paraId="5BA777FB" w14:textId="44AC8D2C" w:rsidR="00EE681B" w:rsidRPr="000678FF" w:rsidRDefault="00EE681B" w:rsidP="00373C2F">
            <w:pPr>
              <w:pStyle w:val="CellColumn"/>
              <w:jc w:val="left"/>
              <w:rPr>
                <w:rFonts w:cs="Times New Roman"/>
                <w:sz w:val="24"/>
                <w:szCs w:val="24"/>
                <w:lang w:eastAsia="en-US"/>
              </w:rPr>
            </w:pPr>
            <w:r w:rsidRPr="000678FF">
              <w:rPr>
                <w:rFonts w:cs="Times New Roman"/>
                <w:sz w:val="24"/>
                <w:szCs w:val="24"/>
                <w:lang w:eastAsia="en-US"/>
              </w:rPr>
              <w:t>Broj izrađenih publikacija</w:t>
            </w:r>
          </w:p>
        </w:tc>
        <w:tc>
          <w:tcPr>
            <w:tcW w:w="2553" w:type="dxa"/>
          </w:tcPr>
          <w:p w14:paraId="5BA777FC" w14:textId="2710727F" w:rsidR="00EE681B" w:rsidRPr="000678FF" w:rsidRDefault="00EE681B" w:rsidP="00373C2F">
            <w:pPr>
              <w:pStyle w:val="CellColumn"/>
              <w:jc w:val="left"/>
              <w:rPr>
                <w:rFonts w:cs="Times New Roman"/>
                <w:sz w:val="24"/>
                <w:szCs w:val="24"/>
                <w:lang w:eastAsia="en-US"/>
              </w:rPr>
            </w:pPr>
            <w:r w:rsidRPr="00F926F0">
              <w:rPr>
                <w:rFonts w:cs="Times New Roman"/>
                <w:sz w:val="24"/>
                <w:szCs w:val="24"/>
                <w:lang w:eastAsia="en-US"/>
              </w:rPr>
              <w:t>Izradit će se stručna publikacija/promotivna brošura/video uradak koji tematski pokriva cjeloživotno učenje (trošak izrade stručnog sadržaja, grafičke pripreme i tiska/produkcija)</w:t>
            </w:r>
          </w:p>
        </w:tc>
        <w:tc>
          <w:tcPr>
            <w:tcW w:w="1020" w:type="dxa"/>
          </w:tcPr>
          <w:p w14:paraId="5BA777FD" w14:textId="09C5C69B" w:rsidR="00EE681B" w:rsidRPr="000678FF" w:rsidRDefault="00EE681B" w:rsidP="00373C2F">
            <w:pPr>
              <w:pStyle w:val="CellColumn"/>
              <w:jc w:val="left"/>
              <w:rPr>
                <w:rFonts w:cs="Times New Roman"/>
                <w:sz w:val="24"/>
                <w:szCs w:val="24"/>
                <w:lang w:eastAsia="en-US"/>
              </w:rPr>
            </w:pPr>
            <w:r w:rsidRPr="000678FF">
              <w:rPr>
                <w:rFonts w:cs="Times New Roman"/>
                <w:sz w:val="24"/>
                <w:szCs w:val="24"/>
                <w:lang w:eastAsia="en-US"/>
              </w:rPr>
              <w:t>Broj</w:t>
            </w:r>
          </w:p>
        </w:tc>
        <w:tc>
          <w:tcPr>
            <w:tcW w:w="1020" w:type="dxa"/>
          </w:tcPr>
          <w:p w14:paraId="5BA777FE" w14:textId="38382489" w:rsidR="00EE681B" w:rsidRPr="002A0628" w:rsidRDefault="00EE681B" w:rsidP="00373C2F">
            <w:pPr>
              <w:pStyle w:val="CellColumn"/>
              <w:jc w:val="left"/>
              <w:rPr>
                <w:rFonts w:cs="Times New Roman"/>
                <w:sz w:val="24"/>
                <w:szCs w:val="24"/>
                <w:lang w:eastAsia="en-US"/>
              </w:rPr>
            </w:pPr>
            <w:r w:rsidRPr="002A0628">
              <w:rPr>
                <w:rFonts w:cs="Times New Roman"/>
                <w:sz w:val="24"/>
                <w:szCs w:val="24"/>
                <w:lang w:eastAsia="en-US"/>
              </w:rPr>
              <w:t>1</w:t>
            </w:r>
          </w:p>
        </w:tc>
        <w:tc>
          <w:tcPr>
            <w:tcW w:w="1020" w:type="dxa"/>
          </w:tcPr>
          <w:p w14:paraId="5BA777FF" w14:textId="5A0B591B" w:rsidR="00EE681B" w:rsidRPr="002A0628" w:rsidRDefault="00EE681B" w:rsidP="00373C2F">
            <w:pPr>
              <w:pStyle w:val="CellColumn"/>
              <w:jc w:val="left"/>
              <w:rPr>
                <w:rFonts w:cs="Times New Roman"/>
                <w:sz w:val="24"/>
                <w:szCs w:val="24"/>
                <w:lang w:eastAsia="en-US"/>
              </w:rPr>
            </w:pPr>
            <w:r w:rsidRPr="002A0628">
              <w:rPr>
                <w:rFonts w:cs="Times New Roman"/>
                <w:sz w:val="24"/>
                <w:szCs w:val="24"/>
                <w:lang w:eastAsia="en-US"/>
              </w:rPr>
              <w:t>ASOO</w:t>
            </w:r>
          </w:p>
        </w:tc>
        <w:tc>
          <w:tcPr>
            <w:tcW w:w="1020" w:type="dxa"/>
          </w:tcPr>
          <w:p w14:paraId="5BA77800" w14:textId="6EEFEC70" w:rsidR="00EE681B" w:rsidRPr="002A0628" w:rsidRDefault="00EE681B" w:rsidP="00373C2F">
            <w:pPr>
              <w:pStyle w:val="CellColumn"/>
              <w:jc w:val="left"/>
              <w:rPr>
                <w:rFonts w:cs="Times New Roman"/>
                <w:sz w:val="24"/>
                <w:szCs w:val="24"/>
                <w:lang w:eastAsia="en-US"/>
              </w:rPr>
            </w:pPr>
            <w:r w:rsidRPr="002A0628">
              <w:rPr>
                <w:rFonts w:cs="Times New Roman"/>
                <w:sz w:val="24"/>
                <w:szCs w:val="24"/>
                <w:lang w:eastAsia="en-US"/>
              </w:rPr>
              <w:t>1</w:t>
            </w:r>
          </w:p>
        </w:tc>
        <w:tc>
          <w:tcPr>
            <w:tcW w:w="1020" w:type="dxa"/>
          </w:tcPr>
          <w:p w14:paraId="5BA77801" w14:textId="755D075F" w:rsidR="00EE681B" w:rsidRPr="002A0628" w:rsidRDefault="00F926F0" w:rsidP="00373C2F">
            <w:pPr>
              <w:pStyle w:val="CellColumn"/>
              <w:jc w:val="left"/>
              <w:rPr>
                <w:rFonts w:cs="Times New Roman"/>
                <w:sz w:val="24"/>
                <w:szCs w:val="24"/>
                <w:lang w:eastAsia="en-US"/>
              </w:rPr>
            </w:pPr>
            <w:r>
              <w:rPr>
                <w:rFonts w:cs="Times New Roman"/>
                <w:sz w:val="24"/>
                <w:szCs w:val="24"/>
                <w:lang w:eastAsia="en-US"/>
              </w:rPr>
              <w:t>0</w:t>
            </w:r>
          </w:p>
        </w:tc>
      </w:tr>
    </w:tbl>
    <w:p w14:paraId="5BA77803" w14:textId="77777777" w:rsidR="008C5A8E" w:rsidRPr="00363BC6" w:rsidRDefault="008C5A8E">
      <w:pPr>
        <w:jc w:val="left"/>
      </w:pPr>
    </w:p>
    <w:p w14:paraId="5BA77804" w14:textId="77777777" w:rsidR="008C5A8E" w:rsidRPr="007718ED" w:rsidRDefault="004F4F1A">
      <w:pPr>
        <w:pStyle w:val="Heading4"/>
        <w:rPr>
          <w:sz w:val="24"/>
          <w:szCs w:val="24"/>
        </w:rPr>
      </w:pPr>
      <w:r w:rsidRPr="00363BC6">
        <w:rPr>
          <w:sz w:val="24"/>
          <w:szCs w:val="24"/>
        </w:rPr>
        <w:t>A848010 STRUČNO SAVJETODAVNA DJELATNOST</w:t>
      </w:r>
    </w:p>
    <w:tbl>
      <w:tblPr>
        <w:tblStyle w:val="StilTablice"/>
        <w:tblW w:w="10206" w:type="dxa"/>
        <w:jc w:val="center"/>
        <w:tblLook w:val="04A0" w:firstRow="1" w:lastRow="0" w:firstColumn="1" w:lastColumn="0" w:noHBand="0" w:noVBand="1"/>
      </w:tblPr>
      <w:tblGrid>
        <w:gridCol w:w="2021"/>
        <w:gridCol w:w="1913"/>
        <w:gridCol w:w="1896"/>
        <w:gridCol w:w="1905"/>
        <w:gridCol w:w="1210"/>
        <w:gridCol w:w="1261"/>
      </w:tblGrid>
      <w:tr w:rsidR="00000DB4" w:rsidRPr="004829F5" w14:paraId="5BA7780B" w14:textId="77777777" w:rsidTr="00061F43">
        <w:trPr>
          <w:jc w:val="center"/>
        </w:trPr>
        <w:tc>
          <w:tcPr>
            <w:tcW w:w="1703" w:type="dxa"/>
            <w:shd w:val="clear" w:color="auto" w:fill="B5C0D8"/>
          </w:tcPr>
          <w:p w14:paraId="5BA77805" w14:textId="1C2C3130" w:rsidR="00000DB4" w:rsidRPr="00FC5E0D" w:rsidRDefault="00000DB4" w:rsidP="00000DB4">
            <w:pPr>
              <w:pStyle w:val="CellHeader"/>
              <w:jc w:val="center"/>
              <w:rPr>
                <w:sz w:val="24"/>
                <w:szCs w:val="24"/>
              </w:rPr>
            </w:pPr>
            <w:r w:rsidRPr="00FC5E0D">
              <w:rPr>
                <w:rFonts w:cs="Times New Roman"/>
                <w:sz w:val="24"/>
                <w:szCs w:val="24"/>
              </w:rPr>
              <w:t>Naziv aktivnosti</w:t>
            </w:r>
          </w:p>
        </w:tc>
        <w:tc>
          <w:tcPr>
            <w:tcW w:w="2021" w:type="dxa"/>
            <w:shd w:val="clear" w:color="auto" w:fill="B5C0D8"/>
          </w:tcPr>
          <w:p w14:paraId="5BA77806" w14:textId="277E05BE" w:rsidR="00000DB4" w:rsidRPr="00FC5E0D" w:rsidRDefault="00000DB4" w:rsidP="00000DB4">
            <w:pPr>
              <w:pStyle w:val="CellHeader"/>
              <w:jc w:val="center"/>
              <w:rPr>
                <w:sz w:val="24"/>
                <w:szCs w:val="24"/>
              </w:rPr>
            </w:pPr>
            <w:r w:rsidRPr="00FC5E0D">
              <w:rPr>
                <w:rFonts w:cs="Times New Roman"/>
                <w:sz w:val="24"/>
                <w:szCs w:val="24"/>
              </w:rPr>
              <w:t>Izvršenje 2023. (EUR)</w:t>
            </w:r>
          </w:p>
        </w:tc>
        <w:tc>
          <w:tcPr>
            <w:tcW w:w="2018" w:type="dxa"/>
            <w:shd w:val="clear" w:color="auto" w:fill="B5C0D8"/>
          </w:tcPr>
          <w:p w14:paraId="5BA77807" w14:textId="5E08F49C" w:rsidR="00000DB4" w:rsidRPr="00FC5E0D" w:rsidRDefault="00000DB4" w:rsidP="00000DB4">
            <w:pPr>
              <w:pStyle w:val="CellHeader"/>
              <w:jc w:val="center"/>
              <w:rPr>
                <w:sz w:val="24"/>
                <w:szCs w:val="24"/>
              </w:rPr>
            </w:pPr>
            <w:r w:rsidRPr="00FC5E0D">
              <w:rPr>
                <w:rFonts w:cs="Times New Roman"/>
                <w:sz w:val="24"/>
                <w:szCs w:val="24"/>
              </w:rPr>
              <w:t>Plan 2024. (EUR)</w:t>
            </w:r>
          </w:p>
        </w:tc>
        <w:tc>
          <w:tcPr>
            <w:tcW w:w="2022" w:type="dxa"/>
            <w:shd w:val="clear" w:color="auto" w:fill="B5C0D8"/>
          </w:tcPr>
          <w:p w14:paraId="5BA77808" w14:textId="5489FF57" w:rsidR="00000DB4" w:rsidRPr="00FC5E0D" w:rsidRDefault="00000DB4" w:rsidP="00000DB4">
            <w:pPr>
              <w:pStyle w:val="CellHeader"/>
              <w:jc w:val="center"/>
              <w:rPr>
                <w:sz w:val="24"/>
                <w:szCs w:val="24"/>
              </w:rPr>
            </w:pPr>
            <w:r w:rsidRPr="00FC5E0D">
              <w:rPr>
                <w:rFonts w:cs="Times New Roman"/>
                <w:sz w:val="24"/>
                <w:szCs w:val="24"/>
              </w:rPr>
              <w:t>Izvršenje 2024. (EUR)</w:t>
            </w:r>
          </w:p>
        </w:tc>
        <w:tc>
          <w:tcPr>
            <w:tcW w:w="1220" w:type="dxa"/>
            <w:shd w:val="clear" w:color="auto" w:fill="B5C0D8"/>
          </w:tcPr>
          <w:p w14:paraId="5BA77809" w14:textId="4E0A32A1" w:rsidR="00000DB4" w:rsidRPr="00FC5E0D" w:rsidRDefault="00000DB4" w:rsidP="00000DB4">
            <w:pPr>
              <w:pStyle w:val="CellHeader"/>
              <w:jc w:val="center"/>
              <w:rPr>
                <w:sz w:val="24"/>
                <w:szCs w:val="24"/>
              </w:rPr>
            </w:pPr>
            <w:r w:rsidRPr="00FC5E0D">
              <w:rPr>
                <w:rFonts w:cs="Times New Roman"/>
                <w:sz w:val="24"/>
                <w:szCs w:val="24"/>
              </w:rPr>
              <w:t>Indeks izvršenje 2024./plan 2024.</w:t>
            </w:r>
          </w:p>
        </w:tc>
        <w:tc>
          <w:tcPr>
            <w:tcW w:w="1222" w:type="dxa"/>
            <w:shd w:val="clear" w:color="auto" w:fill="B5C0D8"/>
          </w:tcPr>
          <w:p w14:paraId="5BA7780A" w14:textId="0F41DFAF" w:rsidR="00000DB4" w:rsidRPr="00FC5E0D" w:rsidRDefault="00000DB4" w:rsidP="00000DB4">
            <w:pPr>
              <w:pStyle w:val="CellHeader"/>
              <w:jc w:val="center"/>
              <w:rPr>
                <w:sz w:val="24"/>
                <w:szCs w:val="24"/>
              </w:rPr>
            </w:pPr>
            <w:r w:rsidRPr="00FC5E0D">
              <w:rPr>
                <w:rFonts w:cs="Times New Roman"/>
                <w:sz w:val="24"/>
                <w:szCs w:val="24"/>
              </w:rPr>
              <w:t>Indeks izvršenje 2024./2023.</w:t>
            </w:r>
          </w:p>
        </w:tc>
      </w:tr>
      <w:tr w:rsidR="008C5A8E" w:rsidRPr="004829F5" w14:paraId="5BA77812" w14:textId="77777777" w:rsidTr="00061F43">
        <w:trPr>
          <w:jc w:val="center"/>
        </w:trPr>
        <w:tc>
          <w:tcPr>
            <w:tcW w:w="1703" w:type="dxa"/>
          </w:tcPr>
          <w:p w14:paraId="5BA7780C" w14:textId="77777777" w:rsidR="008C5A8E" w:rsidRPr="00FC5E0D" w:rsidRDefault="004F4F1A">
            <w:pPr>
              <w:pStyle w:val="CellColumn"/>
              <w:jc w:val="left"/>
              <w:rPr>
                <w:sz w:val="24"/>
                <w:szCs w:val="24"/>
              </w:rPr>
            </w:pPr>
            <w:r w:rsidRPr="00FC5E0D">
              <w:rPr>
                <w:rFonts w:cs="Times New Roman"/>
                <w:sz w:val="24"/>
                <w:szCs w:val="24"/>
              </w:rPr>
              <w:t>A848010-STRUČNO SAVJETODAVNA DJELATNOST</w:t>
            </w:r>
          </w:p>
        </w:tc>
        <w:tc>
          <w:tcPr>
            <w:tcW w:w="2021" w:type="dxa"/>
          </w:tcPr>
          <w:p w14:paraId="5BA7780D" w14:textId="29DDBF94" w:rsidR="008C5A8E" w:rsidRPr="00B76AFA" w:rsidRDefault="00B76AFA">
            <w:pPr>
              <w:pStyle w:val="CellColumn"/>
              <w:jc w:val="right"/>
              <w:rPr>
                <w:sz w:val="24"/>
                <w:szCs w:val="24"/>
              </w:rPr>
            </w:pPr>
            <w:r w:rsidRPr="00B76AFA">
              <w:rPr>
                <w:sz w:val="24"/>
                <w:szCs w:val="24"/>
              </w:rPr>
              <w:t>10.108,57</w:t>
            </w:r>
          </w:p>
        </w:tc>
        <w:tc>
          <w:tcPr>
            <w:tcW w:w="2018" w:type="dxa"/>
          </w:tcPr>
          <w:p w14:paraId="5BA7780E" w14:textId="7AACD99E" w:rsidR="008C5A8E" w:rsidRPr="0059430F" w:rsidRDefault="0059430F">
            <w:pPr>
              <w:pStyle w:val="CellColumn"/>
              <w:jc w:val="right"/>
              <w:rPr>
                <w:sz w:val="24"/>
                <w:szCs w:val="24"/>
              </w:rPr>
            </w:pPr>
            <w:r w:rsidRPr="0059430F">
              <w:rPr>
                <w:sz w:val="24"/>
                <w:szCs w:val="24"/>
              </w:rPr>
              <w:t>9.839,00</w:t>
            </w:r>
          </w:p>
        </w:tc>
        <w:tc>
          <w:tcPr>
            <w:tcW w:w="2022" w:type="dxa"/>
          </w:tcPr>
          <w:p w14:paraId="5BA7780F" w14:textId="678084EC" w:rsidR="008C5A8E" w:rsidRPr="006765F8" w:rsidRDefault="006765F8">
            <w:pPr>
              <w:pStyle w:val="CellColumn"/>
              <w:jc w:val="right"/>
              <w:rPr>
                <w:sz w:val="24"/>
                <w:szCs w:val="24"/>
              </w:rPr>
            </w:pPr>
            <w:r w:rsidRPr="006765F8">
              <w:rPr>
                <w:sz w:val="24"/>
                <w:szCs w:val="24"/>
              </w:rPr>
              <w:t>8.399,11</w:t>
            </w:r>
          </w:p>
        </w:tc>
        <w:tc>
          <w:tcPr>
            <w:tcW w:w="1220" w:type="dxa"/>
          </w:tcPr>
          <w:p w14:paraId="5BA77810" w14:textId="6F06BDA0" w:rsidR="008C5A8E" w:rsidRPr="00873FF9" w:rsidRDefault="00873FF9">
            <w:pPr>
              <w:pStyle w:val="CellColumn"/>
              <w:jc w:val="right"/>
              <w:rPr>
                <w:sz w:val="24"/>
                <w:szCs w:val="24"/>
              </w:rPr>
            </w:pPr>
            <w:r w:rsidRPr="00873FF9">
              <w:rPr>
                <w:sz w:val="24"/>
                <w:szCs w:val="24"/>
              </w:rPr>
              <w:t>85,37</w:t>
            </w:r>
          </w:p>
        </w:tc>
        <w:tc>
          <w:tcPr>
            <w:tcW w:w="1222" w:type="dxa"/>
          </w:tcPr>
          <w:p w14:paraId="5BA77811" w14:textId="5E62AB10" w:rsidR="008C5A8E" w:rsidRPr="00873FF9" w:rsidRDefault="00873FF9">
            <w:pPr>
              <w:pStyle w:val="CellColumn"/>
              <w:jc w:val="right"/>
              <w:rPr>
                <w:sz w:val="24"/>
                <w:szCs w:val="24"/>
              </w:rPr>
            </w:pPr>
            <w:r w:rsidRPr="00873FF9">
              <w:rPr>
                <w:sz w:val="24"/>
                <w:szCs w:val="24"/>
              </w:rPr>
              <w:t>83,09</w:t>
            </w:r>
          </w:p>
        </w:tc>
      </w:tr>
    </w:tbl>
    <w:p w14:paraId="5BA77813" w14:textId="77777777" w:rsidR="008C5A8E" w:rsidRPr="004829F5" w:rsidRDefault="008C5A8E">
      <w:pPr>
        <w:jc w:val="left"/>
        <w:rPr>
          <w:highlight w:val="yellow"/>
        </w:rPr>
      </w:pPr>
    </w:p>
    <w:p w14:paraId="03B1629D" w14:textId="77777777" w:rsidR="00D42829" w:rsidRPr="00FC5E0D" w:rsidRDefault="00D42829" w:rsidP="00D42829">
      <w:pPr>
        <w:pStyle w:val="Heading8"/>
        <w:jc w:val="left"/>
        <w:rPr>
          <w:sz w:val="24"/>
          <w:szCs w:val="24"/>
          <w:lang w:val="hr-HR"/>
        </w:rPr>
      </w:pPr>
      <w:r w:rsidRPr="00FC5E0D">
        <w:rPr>
          <w:sz w:val="24"/>
          <w:szCs w:val="24"/>
          <w:lang w:val="hr-HR"/>
        </w:rPr>
        <w:t>Zakonske i druge pravne osnove</w:t>
      </w:r>
    </w:p>
    <w:p w14:paraId="4720E55F" w14:textId="77777777" w:rsidR="00D42829" w:rsidRPr="00FC5E0D" w:rsidRDefault="00D42829" w:rsidP="00D42829">
      <w:pPr>
        <w:rPr>
          <w:sz w:val="24"/>
          <w:szCs w:val="24"/>
          <w:lang w:val="hr-HR"/>
        </w:rPr>
      </w:pPr>
      <w:r w:rsidRPr="00FC5E0D">
        <w:rPr>
          <w:sz w:val="24"/>
          <w:szCs w:val="24"/>
          <w:lang w:val="hr-HR"/>
        </w:rPr>
        <w:t>Članak 4. stavak 2. Zakona o Agenciji za strukovno obrazovanje i obrazovanje odraslih</w:t>
      </w:r>
    </w:p>
    <w:p w14:paraId="540C3A2A" w14:textId="77777777" w:rsidR="00D42829" w:rsidRPr="00FC5E0D" w:rsidRDefault="00D42829" w:rsidP="00D42829">
      <w:pPr>
        <w:pStyle w:val="Heading8"/>
        <w:jc w:val="left"/>
        <w:rPr>
          <w:sz w:val="24"/>
          <w:szCs w:val="24"/>
          <w:lang w:val="hr-HR"/>
        </w:rPr>
      </w:pPr>
      <w:r w:rsidRPr="00FC5E0D">
        <w:rPr>
          <w:sz w:val="24"/>
          <w:szCs w:val="24"/>
          <w:lang w:val="hr-HR"/>
        </w:rPr>
        <w:t>Opis aktivnosti</w:t>
      </w:r>
    </w:p>
    <w:p w14:paraId="481CED5F" w14:textId="513ACF8E" w:rsidR="00FC5E0D" w:rsidRPr="00FC5E0D" w:rsidRDefault="00FC5E0D" w:rsidP="00FC5E0D">
      <w:pPr>
        <w:rPr>
          <w:sz w:val="24"/>
          <w:szCs w:val="24"/>
        </w:rPr>
      </w:pPr>
      <w:r w:rsidRPr="00363BC6">
        <w:rPr>
          <w:sz w:val="24"/>
          <w:szCs w:val="24"/>
        </w:rPr>
        <w:t xml:space="preserve">Agencija je organizirala jednodnevna i višednevna stručna usavršavanja. Ukupno je tijekom 2024. godine organizirano i provedeno </w:t>
      </w:r>
      <w:r w:rsidR="00363BC6" w:rsidRPr="00363BC6">
        <w:rPr>
          <w:sz w:val="24"/>
          <w:szCs w:val="24"/>
        </w:rPr>
        <w:t>345</w:t>
      </w:r>
      <w:r w:rsidRPr="00363BC6">
        <w:rPr>
          <w:sz w:val="24"/>
          <w:szCs w:val="24"/>
        </w:rPr>
        <w:t xml:space="preserve"> jednodnevnih ili višednevnih stručnih usavršavanja, na kojima je sudjelovalo </w:t>
      </w:r>
      <w:r w:rsidR="00363BC6" w:rsidRPr="00363BC6">
        <w:rPr>
          <w:sz w:val="24"/>
          <w:szCs w:val="24"/>
        </w:rPr>
        <w:t>9360</w:t>
      </w:r>
      <w:r w:rsidRPr="00363BC6">
        <w:rPr>
          <w:sz w:val="24"/>
          <w:szCs w:val="24"/>
        </w:rPr>
        <w:t xml:space="preserve"> sudionika iz cijele Republike Hrvatske. VIII. Dani strukovnih nastavnika održali su se u studenome 2024. u Šibeniku. Događanje je organizirano u okviru ESF-ova projekta „Daljnja provedba kurikularne reforme strukovnog obrazovanja“. Sudjelovalo je </w:t>
      </w:r>
      <w:r w:rsidR="00363BC6" w:rsidRPr="00363BC6">
        <w:rPr>
          <w:sz w:val="24"/>
          <w:szCs w:val="24"/>
        </w:rPr>
        <w:t>gotovo</w:t>
      </w:r>
      <w:r w:rsidRPr="00363BC6">
        <w:rPr>
          <w:sz w:val="24"/>
          <w:szCs w:val="24"/>
        </w:rPr>
        <w:t xml:space="preserve"> 5</w:t>
      </w:r>
      <w:r w:rsidR="00363BC6" w:rsidRPr="00363BC6">
        <w:rPr>
          <w:sz w:val="24"/>
          <w:szCs w:val="24"/>
        </w:rPr>
        <w:t>0</w:t>
      </w:r>
      <w:r w:rsidRPr="00363BC6">
        <w:rPr>
          <w:sz w:val="24"/>
          <w:szCs w:val="24"/>
        </w:rPr>
        <w:t>0 sudionika, a glavn</w:t>
      </w:r>
      <w:r w:rsidR="006F2EBF">
        <w:rPr>
          <w:sz w:val="24"/>
          <w:szCs w:val="24"/>
        </w:rPr>
        <w:t>i</w:t>
      </w:r>
      <w:r w:rsidRPr="00363BC6">
        <w:rPr>
          <w:sz w:val="24"/>
          <w:szCs w:val="24"/>
        </w:rPr>
        <w:t xml:space="preserve"> </w:t>
      </w:r>
      <w:r w:rsidR="00363BC6" w:rsidRPr="00363BC6">
        <w:rPr>
          <w:sz w:val="24"/>
          <w:szCs w:val="24"/>
        </w:rPr>
        <w:t>dio bile su radionice organizirane s ciljem jačanja kompetencija strukovnih nastavnika u planiranju i provedbi modula strukovnih kurikula</w:t>
      </w:r>
      <w:r w:rsidRPr="00363BC6">
        <w:rPr>
          <w:sz w:val="24"/>
          <w:szCs w:val="24"/>
        </w:rPr>
        <w:t xml:space="preserve">. U 2024. godini provedeno je </w:t>
      </w:r>
      <w:r w:rsidR="005352BA" w:rsidRPr="00363BC6">
        <w:rPr>
          <w:sz w:val="24"/>
          <w:szCs w:val="24"/>
        </w:rPr>
        <w:t>5</w:t>
      </w:r>
      <w:r w:rsidR="00363BC6" w:rsidRPr="00363BC6">
        <w:rPr>
          <w:sz w:val="24"/>
          <w:szCs w:val="24"/>
        </w:rPr>
        <w:t>4</w:t>
      </w:r>
      <w:r w:rsidRPr="00363BC6">
        <w:rPr>
          <w:sz w:val="24"/>
          <w:szCs w:val="24"/>
        </w:rPr>
        <w:t xml:space="preserve"> stručno-pedagoških nadzora u strukovnim školama.</w:t>
      </w:r>
    </w:p>
    <w:p w14:paraId="5BA77818" w14:textId="77777777" w:rsidR="008C5A8E" w:rsidRPr="00FC5E0D" w:rsidRDefault="004F4F1A">
      <w:pPr>
        <w:pStyle w:val="Heading8"/>
        <w:jc w:val="left"/>
        <w:rPr>
          <w:sz w:val="24"/>
          <w:szCs w:val="24"/>
        </w:rPr>
      </w:pPr>
      <w:r w:rsidRPr="00FC5E0D">
        <w:rPr>
          <w:sz w:val="24"/>
          <w:szCs w:val="24"/>
        </w:rPr>
        <w:lastRenderedPageBreak/>
        <w:t>Pokazatelji rezultata</w:t>
      </w:r>
    </w:p>
    <w:tbl>
      <w:tblPr>
        <w:tblStyle w:val="StilTablice"/>
        <w:tblW w:w="10206" w:type="dxa"/>
        <w:jc w:val="center"/>
        <w:tblLook w:val="04A0" w:firstRow="1" w:lastRow="0" w:firstColumn="1" w:lastColumn="0" w:noHBand="0" w:noVBand="1"/>
      </w:tblPr>
      <w:tblGrid>
        <w:gridCol w:w="3140"/>
        <w:gridCol w:w="1916"/>
        <w:gridCol w:w="934"/>
        <w:gridCol w:w="1074"/>
        <w:gridCol w:w="981"/>
        <w:gridCol w:w="1074"/>
        <w:gridCol w:w="1087"/>
      </w:tblGrid>
      <w:tr w:rsidR="008C5A8E" w:rsidRPr="00FC5E0D" w14:paraId="5BA77820" w14:textId="77777777" w:rsidTr="00EE681B">
        <w:trPr>
          <w:jc w:val="center"/>
        </w:trPr>
        <w:tc>
          <w:tcPr>
            <w:tcW w:w="3140" w:type="dxa"/>
            <w:shd w:val="clear" w:color="auto" w:fill="B5C0D8"/>
          </w:tcPr>
          <w:p w14:paraId="5BA77819" w14:textId="77777777" w:rsidR="008C5A8E" w:rsidRPr="00FC5E0D" w:rsidRDefault="004F4F1A">
            <w:pPr>
              <w:jc w:val="center"/>
              <w:rPr>
                <w:sz w:val="24"/>
                <w:szCs w:val="24"/>
              </w:rPr>
            </w:pPr>
            <w:r w:rsidRPr="00FC5E0D">
              <w:rPr>
                <w:sz w:val="24"/>
                <w:szCs w:val="24"/>
              </w:rPr>
              <w:t>Pokazatelj rezultata</w:t>
            </w:r>
          </w:p>
        </w:tc>
        <w:tc>
          <w:tcPr>
            <w:tcW w:w="2180" w:type="dxa"/>
            <w:shd w:val="clear" w:color="auto" w:fill="B5C0D8"/>
          </w:tcPr>
          <w:p w14:paraId="5BA7781A" w14:textId="77777777" w:rsidR="008C5A8E" w:rsidRPr="00FC5E0D" w:rsidRDefault="004F4F1A">
            <w:pPr>
              <w:pStyle w:val="CellHeader"/>
              <w:jc w:val="center"/>
              <w:rPr>
                <w:sz w:val="24"/>
                <w:szCs w:val="24"/>
              </w:rPr>
            </w:pPr>
            <w:r w:rsidRPr="00FC5E0D">
              <w:rPr>
                <w:rFonts w:cs="Times New Roman"/>
                <w:sz w:val="24"/>
                <w:szCs w:val="24"/>
              </w:rPr>
              <w:t>Definicija</w:t>
            </w:r>
          </w:p>
        </w:tc>
        <w:tc>
          <w:tcPr>
            <w:tcW w:w="948" w:type="dxa"/>
            <w:shd w:val="clear" w:color="auto" w:fill="B5C0D8"/>
          </w:tcPr>
          <w:p w14:paraId="5BA7781B" w14:textId="77777777" w:rsidR="008C5A8E" w:rsidRPr="00FC5E0D" w:rsidRDefault="004F4F1A">
            <w:pPr>
              <w:pStyle w:val="CellHeader"/>
              <w:jc w:val="center"/>
              <w:rPr>
                <w:sz w:val="24"/>
                <w:szCs w:val="24"/>
              </w:rPr>
            </w:pPr>
            <w:r w:rsidRPr="00FC5E0D">
              <w:rPr>
                <w:rFonts w:cs="Times New Roman"/>
                <w:sz w:val="24"/>
                <w:szCs w:val="24"/>
              </w:rPr>
              <w:t>Jedinica</w:t>
            </w:r>
          </w:p>
        </w:tc>
        <w:tc>
          <w:tcPr>
            <w:tcW w:w="989" w:type="dxa"/>
            <w:shd w:val="clear" w:color="auto" w:fill="B5C0D8"/>
          </w:tcPr>
          <w:p w14:paraId="5BA7781C" w14:textId="77777777" w:rsidR="008C5A8E" w:rsidRPr="00FC5E0D" w:rsidRDefault="004F4F1A">
            <w:pPr>
              <w:pStyle w:val="CellHeader"/>
              <w:jc w:val="center"/>
              <w:rPr>
                <w:sz w:val="24"/>
                <w:szCs w:val="24"/>
              </w:rPr>
            </w:pPr>
            <w:r w:rsidRPr="00FC5E0D">
              <w:rPr>
                <w:rFonts w:cs="Times New Roman"/>
                <w:sz w:val="24"/>
                <w:szCs w:val="24"/>
              </w:rPr>
              <w:t>Polazna vrijednost</w:t>
            </w:r>
          </w:p>
        </w:tc>
        <w:tc>
          <w:tcPr>
            <w:tcW w:w="967" w:type="dxa"/>
            <w:shd w:val="clear" w:color="auto" w:fill="B5C0D8"/>
          </w:tcPr>
          <w:p w14:paraId="5BA7781D" w14:textId="77777777" w:rsidR="008C5A8E" w:rsidRPr="00FC5E0D" w:rsidRDefault="004F4F1A">
            <w:pPr>
              <w:pStyle w:val="CellHeader"/>
              <w:jc w:val="center"/>
              <w:rPr>
                <w:sz w:val="24"/>
                <w:szCs w:val="24"/>
              </w:rPr>
            </w:pPr>
            <w:r w:rsidRPr="00FC5E0D">
              <w:rPr>
                <w:rFonts w:cs="Times New Roman"/>
                <w:sz w:val="24"/>
                <w:szCs w:val="24"/>
              </w:rPr>
              <w:t>Izvor podataka</w:t>
            </w:r>
          </w:p>
        </w:tc>
        <w:tc>
          <w:tcPr>
            <w:tcW w:w="989" w:type="dxa"/>
            <w:shd w:val="clear" w:color="auto" w:fill="B5C0D8"/>
          </w:tcPr>
          <w:p w14:paraId="5BA7781E" w14:textId="29413451" w:rsidR="008C5A8E" w:rsidRPr="00FC5E0D" w:rsidRDefault="004F4F1A">
            <w:pPr>
              <w:pStyle w:val="CellHeader"/>
              <w:jc w:val="center"/>
              <w:rPr>
                <w:sz w:val="24"/>
                <w:szCs w:val="24"/>
              </w:rPr>
            </w:pPr>
            <w:r w:rsidRPr="00FC5E0D">
              <w:rPr>
                <w:rFonts w:cs="Times New Roman"/>
                <w:sz w:val="24"/>
                <w:szCs w:val="24"/>
              </w:rPr>
              <w:t>Ciljana vrijednost (202</w:t>
            </w:r>
            <w:r w:rsidR="00086EDB">
              <w:rPr>
                <w:rFonts w:cs="Times New Roman"/>
                <w:sz w:val="24"/>
                <w:szCs w:val="24"/>
              </w:rPr>
              <w:t>4</w:t>
            </w:r>
            <w:r w:rsidRPr="00FC5E0D">
              <w:rPr>
                <w:rFonts w:cs="Times New Roman"/>
                <w:sz w:val="24"/>
                <w:szCs w:val="24"/>
              </w:rPr>
              <w:t>.)</w:t>
            </w:r>
          </w:p>
        </w:tc>
        <w:tc>
          <w:tcPr>
            <w:tcW w:w="993" w:type="dxa"/>
            <w:shd w:val="clear" w:color="auto" w:fill="B5C0D8"/>
          </w:tcPr>
          <w:p w14:paraId="5BA7781F" w14:textId="77441970" w:rsidR="008C5A8E" w:rsidRPr="00FC5E0D" w:rsidRDefault="004F4F1A">
            <w:pPr>
              <w:pStyle w:val="CellHeader"/>
              <w:jc w:val="center"/>
              <w:rPr>
                <w:sz w:val="24"/>
                <w:szCs w:val="24"/>
              </w:rPr>
            </w:pPr>
            <w:r w:rsidRPr="00FC5E0D">
              <w:rPr>
                <w:rFonts w:cs="Times New Roman"/>
                <w:sz w:val="24"/>
                <w:szCs w:val="24"/>
              </w:rPr>
              <w:t>Ostvarena vrijednost (202</w:t>
            </w:r>
            <w:r w:rsidR="00086EDB">
              <w:rPr>
                <w:rFonts w:cs="Times New Roman"/>
                <w:sz w:val="24"/>
                <w:szCs w:val="24"/>
              </w:rPr>
              <w:t>4</w:t>
            </w:r>
            <w:r w:rsidRPr="00FC5E0D">
              <w:rPr>
                <w:rFonts w:cs="Times New Roman"/>
                <w:sz w:val="24"/>
                <w:szCs w:val="24"/>
              </w:rPr>
              <w:t>.)</w:t>
            </w:r>
          </w:p>
        </w:tc>
      </w:tr>
      <w:tr w:rsidR="00EE681B" w:rsidRPr="00FC5E0D" w14:paraId="5BA77828" w14:textId="77777777" w:rsidTr="00EE681B">
        <w:trPr>
          <w:jc w:val="center"/>
        </w:trPr>
        <w:tc>
          <w:tcPr>
            <w:tcW w:w="3140" w:type="dxa"/>
            <w:vAlign w:val="top"/>
          </w:tcPr>
          <w:p w14:paraId="5BA77821" w14:textId="63767278" w:rsidR="00EE681B" w:rsidRPr="00FC5E0D" w:rsidRDefault="00EE681B" w:rsidP="00EE681B">
            <w:pPr>
              <w:pStyle w:val="CellColumn"/>
              <w:jc w:val="left"/>
              <w:rPr>
                <w:sz w:val="24"/>
                <w:szCs w:val="24"/>
              </w:rPr>
            </w:pPr>
            <w:r w:rsidRPr="00FC5E0D">
              <w:rPr>
                <w:rFonts w:cs="Times New Roman"/>
                <w:sz w:val="24"/>
                <w:szCs w:val="24"/>
              </w:rPr>
              <w:t>Broj održanih stručnih skupova/radionica/konferencija</w:t>
            </w:r>
          </w:p>
        </w:tc>
        <w:tc>
          <w:tcPr>
            <w:tcW w:w="2180" w:type="dxa"/>
            <w:vAlign w:val="top"/>
          </w:tcPr>
          <w:p w14:paraId="5BA77822" w14:textId="24B8CD3A" w:rsidR="00EE681B" w:rsidRPr="00FC5E0D" w:rsidRDefault="00EE681B" w:rsidP="00EE681B">
            <w:pPr>
              <w:pStyle w:val="CellColumn"/>
              <w:jc w:val="left"/>
              <w:rPr>
                <w:sz w:val="24"/>
                <w:szCs w:val="24"/>
              </w:rPr>
            </w:pPr>
            <w:r w:rsidRPr="00FC5E0D">
              <w:rPr>
                <w:rFonts w:cs="Times New Roman"/>
                <w:sz w:val="24"/>
                <w:szCs w:val="24"/>
              </w:rPr>
              <w:t>Sukladno dodjeljenim ovlastima ASOO priprema, organizira i provodi radionice za nastavnike i ravnatelje</w:t>
            </w:r>
          </w:p>
        </w:tc>
        <w:tc>
          <w:tcPr>
            <w:tcW w:w="948" w:type="dxa"/>
          </w:tcPr>
          <w:p w14:paraId="5BA77823" w14:textId="57DD6243" w:rsidR="00EE681B" w:rsidRPr="00363BC6" w:rsidRDefault="00EE681B" w:rsidP="00EE681B">
            <w:pPr>
              <w:pStyle w:val="CellColumn"/>
              <w:jc w:val="right"/>
              <w:rPr>
                <w:rFonts w:cs="Times New Roman"/>
                <w:sz w:val="24"/>
                <w:szCs w:val="24"/>
              </w:rPr>
            </w:pPr>
            <w:r w:rsidRPr="00363BC6">
              <w:rPr>
                <w:rFonts w:cs="Times New Roman"/>
                <w:sz w:val="24"/>
                <w:szCs w:val="24"/>
              </w:rPr>
              <w:t>broj</w:t>
            </w:r>
          </w:p>
        </w:tc>
        <w:tc>
          <w:tcPr>
            <w:tcW w:w="989" w:type="dxa"/>
          </w:tcPr>
          <w:p w14:paraId="5BA77824" w14:textId="37C3255A" w:rsidR="00EE681B" w:rsidRPr="00363BC6" w:rsidRDefault="008C37C7" w:rsidP="00EE681B">
            <w:pPr>
              <w:pStyle w:val="CellColumn"/>
              <w:jc w:val="right"/>
              <w:rPr>
                <w:rFonts w:cs="Times New Roman"/>
                <w:sz w:val="24"/>
                <w:szCs w:val="24"/>
              </w:rPr>
            </w:pPr>
            <w:r w:rsidRPr="00363BC6">
              <w:rPr>
                <w:rFonts w:cs="Times New Roman"/>
                <w:sz w:val="24"/>
                <w:szCs w:val="24"/>
              </w:rPr>
              <w:t>408</w:t>
            </w:r>
          </w:p>
        </w:tc>
        <w:tc>
          <w:tcPr>
            <w:tcW w:w="967" w:type="dxa"/>
          </w:tcPr>
          <w:p w14:paraId="5BA77825" w14:textId="6A49D0AC" w:rsidR="00EE681B" w:rsidRPr="00363BC6" w:rsidRDefault="00EE681B" w:rsidP="00EE681B">
            <w:pPr>
              <w:pStyle w:val="CellColumn"/>
              <w:jc w:val="right"/>
              <w:rPr>
                <w:rFonts w:cs="Times New Roman"/>
                <w:sz w:val="24"/>
                <w:szCs w:val="24"/>
              </w:rPr>
            </w:pPr>
            <w:r w:rsidRPr="00363BC6">
              <w:rPr>
                <w:rFonts w:cs="Times New Roman"/>
                <w:sz w:val="24"/>
                <w:szCs w:val="24"/>
              </w:rPr>
              <w:t>ASOO</w:t>
            </w:r>
          </w:p>
        </w:tc>
        <w:tc>
          <w:tcPr>
            <w:tcW w:w="989" w:type="dxa"/>
          </w:tcPr>
          <w:p w14:paraId="5BA77826" w14:textId="5909336E" w:rsidR="00EE681B" w:rsidRPr="00363BC6" w:rsidRDefault="00EE681B" w:rsidP="00EE681B">
            <w:pPr>
              <w:pStyle w:val="CellColumn"/>
              <w:jc w:val="right"/>
              <w:rPr>
                <w:rFonts w:cs="Times New Roman"/>
                <w:sz w:val="24"/>
                <w:szCs w:val="24"/>
              </w:rPr>
            </w:pPr>
            <w:r w:rsidRPr="00C92C88">
              <w:rPr>
                <w:rFonts w:cs="Times New Roman"/>
                <w:sz w:val="24"/>
                <w:szCs w:val="24"/>
              </w:rPr>
              <w:t>100</w:t>
            </w:r>
          </w:p>
        </w:tc>
        <w:tc>
          <w:tcPr>
            <w:tcW w:w="993" w:type="dxa"/>
          </w:tcPr>
          <w:p w14:paraId="5BA77827" w14:textId="614DEDD4" w:rsidR="00EE681B" w:rsidRPr="00363BC6" w:rsidRDefault="00363BC6" w:rsidP="00EE681B">
            <w:pPr>
              <w:pStyle w:val="CellColumn"/>
              <w:jc w:val="right"/>
              <w:rPr>
                <w:rFonts w:cs="Times New Roman"/>
                <w:sz w:val="24"/>
                <w:szCs w:val="24"/>
              </w:rPr>
            </w:pPr>
            <w:r w:rsidRPr="00363BC6">
              <w:rPr>
                <w:rFonts w:cs="Times New Roman"/>
                <w:sz w:val="24"/>
                <w:szCs w:val="24"/>
              </w:rPr>
              <w:t>345</w:t>
            </w:r>
          </w:p>
        </w:tc>
      </w:tr>
      <w:tr w:rsidR="00EE681B" w:rsidRPr="00FC5E0D" w14:paraId="5BA77830" w14:textId="77777777" w:rsidTr="00EE681B">
        <w:trPr>
          <w:jc w:val="center"/>
        </w:trPr>
        <w:tc>
          <w:tcPr>
            <w:tcW w:w="3140" w:type="dxa"/>
            <w:vAlign w:val="top"/>
          </w:tcPr>
          <w:p w14:paraId="5BA77829" w14:textId="1398A4E0" w:rsidR="00EE681B" w:rsidRPr="00FC5E0D" w:rsidRDefault="00EE681B" w:rsidP="00EE681B">
            <w:pPr>
              <w:pStyle w:val="CellColumn"/>
              <w:jc w:val="left"/>
              <w:rPr>
                <w:sz w:val="24"/>
                <w:szCs w:val="24"/>
              </w:rPr>
            </w:pPr>
            <w:r w:rsidRPr="00FC5E0D">
              <w:rPr>
                <w:rFonts w:cs="Times New Roman"/>
                <w:sz w:val="24"/>
                <w:szCs w:val="24"/>
              </w:rPr>
              <w:t>Broj obavljenih stručno-pedagoških posjeta</w:t>
            </w:r>
          </w:p>
        </w:tc>
        <w:tc>
          <w:tcPr>
            <w:tcW w:w="2180" w:type="dxa"/>
            <w:vAlign w:val="top"/>
          </w:tcPr>
          <w:p w14:paraId="5BA7782A" w14:textId="495A10DC" w:rsidR="00EE681B" w:rsidRPr="00FC5E0D" w:rsidRDefault="00EE681B" w:rsidP="00EE681B">
            <w:pPr>
              <w:pStyle w:val="CellColumn"/>
              <w:jc w:val="left"/>
              <w:rPr>
                <w:sz w:val="24"/>
                <w:szCs w:val="24"/>
              </w:rPr>
            </w:pPr>
            <w:r w:rsidRPr="00FC5E0D">
              <w:rPr>
                <w:rFonts w:cs="Times New Roman"/>
                <w:sz w:val="24"/>
                <w:szCs w:val="24"/>
              </w:rPr>
              <w:t>Sukladno dodjeljenim ovlastima ASOO provodi stručno-pedagoški nadzor, a u cilju povećanja kvalitete rada i unapređenja procesa ustanova za strukovno obrazovanje</w:t>
            </w:r>
          </w:p>
        </w:tc>
        <w:tc>
          <w:tcPr>
            <w:tcW w:w="948" w:type="dxa"/>
          </w:tcPr>
          <w:p w14:paraId="5BA7782B" w14:textId="4B647E25" w:rsidR="00EE681B" w:rsidRPr="00363BC6" w:rsidRDefault="00EE681B" w:rsidP="00EE681B">
            <w:pPr>
              <w:pStyle w:val="CellColumn"/>
              <w:jc w:val="right"/>
              <w:rPr>
                <w:rFonts w:cs="Times New Roman"/>
                <w:sz w:val="24"/>
                <w:szCs w:val="24"/>
              </w:rPr>
            </w:pPr>
            <w:r w:rsidRPr="00363BC6">
              <w:rPr>
                <w:rFonts w:cs="Times New Roman"/>
                <w:sz w:val="24"/>
                <w:szCs w:val="24"/>
              </w:rPr>
              <w:t>broj</w:t>
            </w:r>
          </w:p>
        </w:tc>
        <w:tc>
          <w:tcPr>
            <w:tcW w:w="989" w:type="dxa"/>
          </w:tcPr>
          <w:p w14:paraId="5BA7782C" w14:textId="0F77E8EE" w:rsidR="00EE681B" w:rsidRPr="00363BC6" w:rsidRDefault="00EE681B" w:rsidP="00EE681B">
            <w:pPr>
              <w:pStyle w:val="CellColumn"/>
              <w:jc w:val="right"/>
              <w:rPr>
                <w:rFonts w:cs="Times New Roman"/>
                <w:sz w:val="24"/>
                <w:szCs w:val="24"/>
              </w:rPr>
            </w:pPr>
            <w:r w:rsidRPr="00363BC6">
              <w:rPr>
                <w:rFonts w:cs="Times New Roman"/>
                <w:sz w:val="24"/>
                <w:szCs w:val="24"/>
              </w:rPr>
              <w:t>35</w:t>
            </w:r>
          </w:p>
        </w:tc>
        <w:tc>
          <w:tcPr>
            <w:tcW w:w="967" w:type="dxa"/>
          </w:tcPr>
          <w:p w14:paraId="5BA7782D" w14:textId="6B402DE7" w:rsidR="00EE681B" w:rsidRPr="00363BC6" w:rsidRDefault="00EE681B" w:rsidP="00EE681B">
            <w:pPr>
              <w:pStyle w:val="CellColumn"/>
              <w:jc w:val="right"/>
              <w:rPr>
                <w:rFonts w:cs="Times New Roman"/>
                <w:sz w:val="24"/>
                <w:szCs w:val="24"/>
              </w:rPr>
            </w:pPr>
            <w:r w:rsidRPr="00363BC6">
              <w:rPr>
                <w:rFonts w:cs="Times New Roman"/>
                <w:sz w:val="24"/>
                <w:szCs w:val="24"/>
              </w:rPr>
              <w:t>ASOO</w:t>
            </w:r>
          </w:p>
        </w:tc>
        <w:tc>
          <w:tcPr>
            <w:tcW w:w="989" w:type="dxa"/>
          </w:tcPr>
          <w:p w14:paraId="5BA7782E" w14:textId="345A6A02" w:rsidR="00EE681B" w:rsidRPr="00363BC6" w:rsidRDefault="00EE681B" w:rsidP="00EE681B">
            <w:pPr>
              <w:pStyle w:val="CellColumn"/>
              <w:jc w:val="right"/>
              <w:rPr>
                <w:rFonts w:cs="Times New Roman"/>
                <w:sz w:val="24"/>
                <w:szCs w:val="24"/>
              </w:rPr>
            </w:pPr>
            <w:r w:rsidRPr="00363BC6">
              <w:rPr>
                <w:rFonts w:cs="Times New Roman"/>
                <w:sz w:val="24"/>
                <w:szCs w:val="24"/>
              </w:rPr>
              <w:t>50</w:t>
            </w:r>
          </w:p>
        </w:tc>
        <w:tc>
          <w:tcPr>
            <w:tcW w:w="993" w:type="dxa"/>
          </w:tcPr>
          <w:p w14:paraId="5BA7782F" w14:textId="62083F48" w:rsidR="00EE681B" w:rsidRPr="00363BC6" w:rsidRDefault="00363BC6" w:rsidP="00EE681B">
            <w:pPr>
              <w:pStyle w:val="CellColumn"/>
              <w:jc w:val="right"/>
              <w:rPr>
                <w:rFonts w:cs="Times New Roman"/>
                <w:sz w:val="24"/>
                <w:szCs w:val="24"/>
              </w:rPr>
            </w:pPr>
            <w:r w:rsidRPr="00363BC6">
              <w:rPr>
                <w:rFonts w:cs="Times New Roman"/>
                <w:sz w:val="24"/>
                <w:szCs w:val="24"/>
              </w:rPr>
              <w:t>54</w:t>
            </w:r>
          </w:p>
        </w:tc>
      </w:tr>
    </w:tbl>
    <w:p w14:paraId="5BA77831" w14:textId="77777777" w:rsidR="008C5A8E" w:rsidRPr="00D25A9C" w:rsidRDefault="008C5A8E">
      <w:pPr>
        <w:jc w:val="left"/>
      </w:pPr>
    </w:p>
    <w:p w14:paraId="5BA77832" w14:textId="77777777" w:rsidR="008C5A8E" w:rsidRPr="00FE2CF4" w:rsidRDefault="004F4F1A">
      <w:pPr>
        <w:pStyle w:val="Heading4"/>
        <w:rPr>
          <w:sz w:val="24"/>
          <w:szCs w:val="24"/>
        </w:rPr>
      </w:pPr>
      <w:r w:rsidRPr="00363BC6">
        <w:rPr>
          <w:sz w:val="24"/>
          <w:szCs w:val="24"/>
        </w:rPr>
        <w:t>A848014 RAZVOJ SUSTAVA STRUKOVNOG OBRAZOVANJA</w:t>
      </w:r>
    </w:p>
    <w:tbl>
      <w:tblPr>
        <w:tblStyle w:val="StilTablice"/>
        <w:tblW w:w="10206" w:type="dxa"/>
        <w:jc w:val="center"/>
        <w:tblLook w:val="04A0" w:firstRow="1" w:lastRow="0" w:firstColumn="1" w:lastColumn="0" w:noHBand="0" w:noVBand="1"/>
      </w:tblPr>
      <w:tblGrid>
        <w:gridCol w:w="1888"/>
        <w:gridCol w:w="1948"/>
        <w:gridCol w:w="1945"/>
        <w:gridCol w:w="1948"/>
        <w:gridCol w:w="1216"/>
        <w:gridCol w:w="1261"/>
      </w:tblGrid>
      <w:tr w:rsidR="00000DB4" w:rsidRPr="004829F5" w14:paraId="5BA77839" w14:textId="77777777" w:rsidTr="00061F43">
        <w:trPr>
          <w:jc w:val="center"/>
        </w:trPr>
        <w:tc>
          <w:tcPr>
            <w:tcW w:w="1632" w:type="dxa"/>
            <w:shd w:val="clear" w:color="auto" w:fill="B5C0D8"/>
          </w:tcPr>
          <w:p w14:paraId="5BA77833" w14:textId="215F914C" w:rsidR="00000DB4" w:rsidRPr="006765F8" w:rsidRDefault="00000DB4" w:rsidP="00000DB4">
            <w:pPr>
              <w:pStyle w:val="CellHeader"/>
              <w:jc w:val="center"/>
              <w:rPr>
                <w:sz w:val="24"/>
                <w:szCs w:val="24"/>
              </w:rPr>
            </w:pPr>
            <w:r w:rsidRPr="006765F8">
              <w:rPr>
                <w:rFonts w:cs="Times New Roman"/>
                <w:sz w:val="24"/>
                <w:szCs w:val="24"/>
              </w:rPr>
              <w:t>Naziv aktivnosti</w:t>
            </w:r>
          </w:p>
        </w:tc>
        <w:tc>
          <w:tcPr>
            <w:tcW w:w="2042" w:type="dxa"/>
            <w:shd w:val="clear" w:color="auto" w:fill="B5C0D8"/>
          </w:tcPr>
          <w:p w14:paraId="5BA77834" w14:textId="37FEEFBA" w:rsidR="00000DB4" w:rsidRPr="006765F8" w:rsidRDefault="00000DB4" w:rsidP="00000DB4">
            <w:pPr>
              <w:pStyle w:val="CellHeader"/>
              <w:jc w:val="center"/>
              <w:rPr>
                <w:sz w:val="24"/>
                <w:szCs w:val="24"/>
              </w:rPr>
            </w:pPr>
            <w:r w:rsidRPr="006765F8">
              <w:rPr>
                <w:rFonts w:cs="Times New Roman"/>
                <w:sz w:val="24"/>
                <w:szCs w:val="24"/>
              </w:rPr>
              <w:t>Izvršenje 2023. (EUR)</w:t>
            </w:r>
          </w:p>
        </w:tc>
        <w:tc>
          <w:tcPr>
            <w:tcW w:w="2042" w:type="dxa"/>
            <w:shd w:val="clear" w:color="auto" w:fill="B5C0D8"/>
          </w:tcPr>
          <w:p w14:paraId="5BA77835" w14:textId="02427219" w:rsidR="00000DB4" w:rsidRPr="006765F8" w:rsidRDefault="00000DB4" w:rsidP="00000DB4">
            <w:pPr>
              <w:pStyle w:val="CellHeader"/>
              <w:jc w:val="center"/>
              <w:rPr>
                <w:sz w:val="24"/>
                <w:szCs w:val="24"/>
              </w:rPr>
            </w:pPr>
            <w:r w:rsidRPr="006765F8">
              <w:rPr>
                <w:rFonts w:cs="Times New Roman"/>
                <w:sz w:val="24"/>
                <w:szCs w:val="24"/>
              </w:rPr>
              <w:t>Plan 2024. (EUR)</w:t>
            </w:r>
          </w:p>
        </w:tc>
        <w:tc>
          <w:tcPr>
            <w:tcW w:w="2042" w:type="dxa"/>
            <w:shd w:val="clear" w:color="auto" w:fill="B5C0D8"/>
          </w:tcPr>
          <w:p w14:paraId="5BA77836" w14:textId="4293F4AD" w:rsidR="00000DB4" w:rsidRPr="006765F8" w:rsidRDefault="00000DB4" w:rsidP="00000DB4">
            <w:pPr>
              <w:pStyle w:val="CellHeader"/>
              <w:jc w:val="center"/>
              <w:rPr>
                <w:sz w:val="24"/>
                <w:szCs w:val="24"/>
              </w:rPr>
            </w:pPr>
            <w:r w:rsidRPr="006765F8">
              <w:rPr>
                <w:rFonts w:cs="Times New Roman"/>
                <w:sz w:val="24"/>
                <w:szCs w:val="24"/>
              </w:rPr>
              <w:t>Izvršenje 2024. (EUR)</w:t>
            </w:r>
          </w:p>
        </w:tc>
        <w:tc>
          <w:tcPr>
            <w:tcW w:w="1224" w:type="dxa"/>
            <w:shd w:val="clear" w:color="auto" w:fill="B5C0D8"/>
          </w:tcPr>
          <w:p w14:paraId="5BA77837" w14:textId="478DCC7F" w:rsidR="00000DB4" w:rsidRPr="006765F8" w:rsidRDefault="00000DB4" w:rsidP="00000DB4">
            <w:pPr>
              <w:pStyle w:val="CellHeader"/>
              <w:jc w:val="center"/>
              <w:rPr>
                <w:sz w:val="24"/>
                <w:szCs w:val="24"/>
              </w:rPr>
            </w:pPr>
            <w:r w:rsidRPr="006765F8">
              <w:rPr>
                <w:rFonts w:cs="Times New Roman"/>
                <w:sz w:val="24"/>
                <w:szCs w:val="24"/>
              </w:rPr>
              <w:t>Indeks izvršenje 2024./plan 2024.</w:t>
            </w:r>
          </w:p>
        </w:tc>
        <w:tc>
          <w:tcPr>
            <w:tcW w:w="1224" w:type="dxa"/>
            <w:shd w:val="clear" w:color="auto" w:fill="B5C0D8"/>
          </w:tcPr>
          <w:p w14:paraId="5BA77838" w14:textId="43940C31" w:rsidR="00000DB4" w:rsidRPr="006765F8" w:rsidRDefault="00000DB4" w:rsidP="00000DB4">
            <w:pPr>
              <w:pStyle w:val="CellHeader"/>
              <w:jc w:val="center"/>
              <w:rPr>
                <w:sz w:val="24"/>
                <w:szCs w:val="24"/>
              </w:rPr>
            </w:pPr>
            <w:r w:rsidRPr="006765F8">
              <w:rPr>
                <w:rFonts w:cs="Times New Roman"/>
                <w:sz w:val="24"/>
                <w:szCs w:val="24"/>
              </w:rPr>
              <w:t>Indeks izvršenje 2024./2023.</w:t>
            </w:r>
          </w:p>
        </w:tc>
      </w:tr>
      <w:tr w:rsidR="008C5A8E" w:rsidRPr="004829F5" w14:paraId="5BA77840" w14:textId="77777777" w:rsidTr="00061F43">
        <w:trPr>
          <w:jc w:val="center"/>
        </w:trPr>
        <w:tc>
          <w:tcPr>
            <w:tcW w:w="1632" w:type="dxa"/>
          </w:tcPr>
          <w:p w14:paraId="5BA7783A" w14:textId="77777777" w:rsidR="008C5A8E" w:rsidRPr="006765F8" w:rsidRDefault="004F4F1A">
            <w:pPr>
              <w:pStyle w:val="CellColumn"/>
              <w:jc w:val="left"/>
              <w:rPr>
                <w:sz w:val="24"/>
                <w:szCs w:val="24"/>
              </w:rPr>
            </w:pPr>
            <w:r w:rsidRPr="006765F8">
              <w:rPr>
                <w:rFonts w:cs="Times New Roman"/>
                <w:sz w:val="24"/>
                <w:szCs w:val="24"/>
              </w:rPr>
              <w:t>A848014-RAZVOJ SUSTAVA STRUKOVNOG OBRAZOVANJA</w:t>
            </w:r>
          </w:p>
        </w:tc>
        <w:tc>
          <w:tcPr>
            <w:tcW w:w="2042" w:type="dxa"/>
          </w:tcPr>
          <w:p w14:paraId="5BA7783B" w14:textId="42545990" w:rsidR="008C5A8E" w:rsidRPr="00321F7E" w:rsidRDefault="00321F7E">
            <w:pPr>
              <w:pStyle w:val="CellColumn"/>
              <w:jc w:val="right"/>
              <w:rPr>
                <w:sz w:val="24"/>
                <w:szCs w:val="24"/>
              </w:rPr>
            </w:pPr>
            <w:r w:rsidRPr="00321F7E">
              <w:rPr>
                <w:sz w:val="24"/>
                <w:szCs w:val="24"/>
              </w:rPr>
              <w:t>9.943,39</w:t>
            </w:r>
          </w:p>
        </w:tc>
        <w:tc>
          <w:tcPr>
            <w:tcW w:w="2042" w:type="dxa"/>
          </w:tcPr>
          <w:p w14:paraId="5BA7783C" w14:textId="4BB97B11" w:rsidR="008C5A8E" w:rsidRPr="00321F7E" w:rsidRDefault="00F04586">
            <w:pPr>
              <w:pStyle w:val="CellColumn"/>
              <w:jc w:val="right"/>
              <w:rPr>
                <w:sz w:val="24"/>
                <w:szCs w:val="24"/>
              </w:rPr>
            </w:pPr>
            <w:r w:rsidRPr="00321F7E">
              <w:rPr>
                <w:sz w:val="24"/>
                <w:szCs w:val="24"/>
              </w:rPr>
              <w:t>8.710</w:t>
            </w:r>
            <w:r w:rsidR="000A0DEB" w:rsidRPr="00321F7E">
              <w:rPr>
                <w:sz w:val="24"/>
                <w:szCs w:val="24"/>
              </w:rPr>
              <w:t>,</w:t>
            </w:r>
            <w:r w:rsidRPr="00321F7E">
              <w:rPr>
                <w:sz w:val="24"/>
                <w:szCs w:val="24"/>
              </w:rPr>
              <w:t>00</w:t>
            </w:r>
          </w:p>
        </w:tc>
        <w:tc>
          <w:tcPr>
            <w:tcW w:w="2042" w:type="dxa"/>
          </w:tcPr>
          <w:p w14:paraId="5BA7783D" w14:textId="5DD14BED" w:rsidR="008C5A8E" w:rsidRPr="000A0DEB" w:rsidRDefault="000A0DEB">
            <w:pPr>
              <w:pStyle w:val="CellColumn"/>
              <w:jc w:val="right"/>
              <w:rPr>
                <w:sz w:val="24"/>
                <w:szCs w:val="24"/>
              </w:rPr>
            </w:pPr>
            <w:r w:rsidRPr="000A0DEB">
              <w:rPr>
                <w:sz w:val="24"/>
                <w:szCs w:val="24"/>
              </w:rPr>
              <w:t>7.226,38</w:t>
            </w:r>
          </w:p>
        </w:tc>
        <w:tc>
          <w:tcPr>
            <w:tcW w:w="1224" w:type="dxa"/>
          </w:tcPr>
          <w:p w14:paraId="5BA7783E" w14:textId="7789381A" w:rsidR="008C5A8E" w:rsidRPr="001C6511" w:rsidRDefault="001C6511">
            <w:pPr>
              <w:pStyle w:val="CellColumn"/>
              <w:jc w:val="right"/>
              <w:rPr>
                <w:sz w:val="24"/>
                <w:szCs w:val="24"/>
              </w:rPr>
            </w:pPr>
            <w:r w:rsidRPr="001C6511">
              <w:rPr>
                <w:sz w:val="24"/>
                <w:szCs w:val="24"/>
              </w:rPr>
              <w:t>82,97</w:t>
            </w:r>
          </w:p>
        </w:tc>
        <w:tc>
          <w:tcPr>
            <w:tcW w:w="1224" w:type="dxa"/>
          </w:tcPr>
          <w:p w14:paraId="5BA7783F" w14:textId="4EDE42CA" w:rsidR="008C5A8E" w:rsidRPr="001C6511" w:rsidRDefault="001C6511">
            <w:pPr>
              <w:pStyle w:val="CellColumn"/>
              <w:jc w:val="right"/>
              <w:rPr>
                <w:sz w:val="24"/>
                <w:szCs w:val="24"/>
              </w:rPr>
            </w:pPr>
            <w:r w:rsidRPr="001C6511">
              <w:rPr>
                <w:sz w:val="24"/>
                <w:szCs w:val="24"/>
              </w:rPr>
              <w:t>72,68</w:t>
            </w:r>
          </w:p>
        </w:tc>
      </w:tr>
    </w:tbl>
    <w:p w14:paraId="5BA77841" w14:textId="77777777" w:rsidR="008C5A8E" w:rsidRPr="004829F5" w:rsidRDefault="008C5A8E">
      <w:pPr>
        <w:jc w:val="left"/>
        <w:rPr>
          <w:highlight w:val="yellow"/>
        </w:rPr>
      </w:pPr>
    </w:p>
    <w:p w14:paraId="2E93658D" w14:textId="77777777" w:rsidR="00D25A9C" w:rsidRPr="000A0DEB" w:rsidRDefault="00D25A9C" w:rsidP="00D25A9C">
      <w:pPr>
        <w:pStyle w:val="Heading8"/>
        <w:jc w:val="left"/>
        <w:rPr>
          <w:sz w:val="24"/>
          <w:szCs w:val="24"/>
          <w:lang w:val="hr-HR"/>
        </w:rPr>
      </w:pPr>
      <w:r w:rsidRPr="000A0DEB">
        <w:rPr>
          <w:sz w:val="24"/>
          <w:szCs w:val="24"/>
          <w:lang w:val="hr-HR"/>
        </w:rPr>
        <w:t>Zakonske i druge pravne osnove</w:t>
      </w:r>
    </w:p>
    <w:p w14:paraId="67AB9D73" w14:textId="77777777" w:rsidR="00D25A9C" w:rsidRPr="000A0DEB" w:rsidRDefault="00D25A9C" w:rsidP="00D25A9C">
      <w:pPr>
        <w:rPr>
          <w:sz w:val="24"/>
          <w:szCs w:val="24"/>
          <w:lang w:val="hr-HR"/>
        </w:rPr>
      </w:pPr>
      <w:r w:rsidRPr="000A0DEB">
        <w:rPr>
          <w:sz w:val="24"/>
          <w:szCs w:val="24"/>
          <w:lang w:val="hr-HR"/>
        </w:rPr>
        <w:t xml:space="preserve">Članak 4. stavak 2. Zakona o Agenciji za strukovno obrazovanje i obrazovanje odraslih; Zakon o strukovnom obrazovanju; </w:t>
      </w:r>
    </w:p>
    <w:p w14:paraId="3DC42CB4" w14:textId="77777777" w:rsidR="00D25A9C" w:rsidRPr="000A0DEB" w:rsidRDefault="00D25A9C" w:rsidP="00D25A9C">
      <w:pPr>
        <w:pStyle w:val="Heading8"/>
        <w:jc w:val="left"/>
        <w:rPr>
          <w:sz w:val="24"/>
          <w:szCs w:val="24"/>
          <w:lang w:val="hr-HR"/>
        </w:rPr>
      </w:pPr>
      <w:r w:rsidRPr="000A0DEB">
        <w:rPr>
          <w:sz w:val="24"/>
          <w:szCs w:val="24"/>
          <w:lang w:val="hr-HR"/>
        </w:rPr>
        <w:t>Opis aktivnosti</w:t>
      </w:r>
    </w:p>
    <w:p w14:paraId="3D8BFB19" w14:textId="6A2B278B" w:rsidR="006B6FE7" w:rsidRPr="00363BC6" w:rsidRDefault="00AF4C1B" w:rsidP="006B6FE7">
      <w:pPr>
        <w:spacing w:after="0"/>
        <w:rPr>
          <w:sz w:val="24"/>
          <w:szCs w:val="24"/>
          <w:lang w:val="hr-HR"/>
        </w:rPr>
      </w:pPr>
      <w:r w:rsidRPr="00363BC6">
        <w:rPr>
          <w:sz w:val="24"/>
          <w:szCs w:val="24"/>
          <w:lang w:val="hr-HR"/>
        </w:rPr>
        <w:t>T</w:t>
      </w:r>
      <w:r w:rsidR="006B6FE7" w:rsidRPr="00363BC6">
        <w:rPr>
          <w:sz w:val="24"/>
          <w:szCs w:val="24"/>
          <w:lang w:val="hr-HR"/>
        </w:rPr>
        <w:t>ijekom 2024. godine nastavio se intenzivan rad na vrednovanju i reviziji standarda kvalifikacije i skupova ishoda učenja te doradi sektorskih i strukovnih kurikula s obzirom na reviziju standarda kvalifikacije i postupak e-savjetovanja na predložene dokumente. Izrađivali su se i novi strukovni kurikuli te se pratila eksperimentalna provedba implementiranih, analizirali su se rezultati praćenja te su predložena poboljšanja u daljnjoj provedbi.</w:t>
      </w:r>
    </w:p>
    <w:p w14:paraId="3E2CC646" w14:textId="77777777" w:rsidR="006B6FE7" w:rsidRPr="00363BC6" w:rsidRDefault="006B6FE7" w:rsidP="006B6FE7">
      <w:pPr>
        <w:rPr>
          <w:sz w:val="24"/>
          <w:szCs w:val="24"/>
          <w:lang w:val="hr-HR"/>
        </w:rPr>
      </w:pPr>
      <w:r w:rsidRPr="00363BC6">
        <w:rPr>
          <w:sz w:val="24"/>
          <w:szCs w:val="24"/>
          <w:lang w:val="hr-HR"/>
        </w:rPr>
        <w:lastRenderedPageBreak/>
        <w:t>U 2024. godini ukupno je dovršena je dorada i izrada 147 strukovnih 115 kurikuluma na razinama 3 (33 strukovna kurikula), 4.1 (45 strukovnih kurikula) i 4.2 (69 strukovnih kurikula) Hrvatskoga kvalifikacijskog okvira u redovitom strukovnom obrazovanju te revizija 167 standarda kvalifikacije. Pratila se eksperimentalna provedba 11 strukovnih kurikula implementiranih u školskoj godini 2023. / 2024. te pripremio postupak praćenja eksperimentalnih strukovnih kurikula u provedbi u školskoj godini 2024./2025.</w:t>
      </w:r>
    </w:p>
    <w:p w14:paraId="56BF3D40" w14:textId="77777777" w:rsidR="006B6FE7" w:rsidRPr="00363BC6" w:rsidRDefault="006B6FE7" w:rsidP="006B6FE7">
      <w:pPr>
        <w:rPr>
          <w:sz w:val="24"/>
          <w:szCs w:val="24"/>
          <w:lang w:val="hr-HR"/>
        </w:rPr>
      </w:pPr>
      <w:r w:rsidRPr="00363BC6">
        <w:rPr>
          <w:sz w:val="24"/>
          <w:szCs w:val="24"/>
          <w:lang w:val="hr-HR"/>
        </w:rPr>
        <w:t xml:space="preserve">U izradi kurikuluma sudjelovali su razni stručnjaci iz sustava strukovnog obrazovanja, visokoškolskog obrazovanja, poslodavci i brojni drugi stručnjaci, izabrani putem javnih poziva, kako bi se međusobnim dijalogom i raspravama vrednovali, doradili i izradili što kvalitetniji kurikulski dokumenti. </w:t>
      </w:r>
    </w:p>
    <w:p w14:paraId="019DA795" w14:textId="77777777" w:rsidR="006B6FE7" w:rsidRPr="00363BC6" w:rsidRDefault="006B6FE7" w:rsidP="006B6FE7">
      <w:pPr>
        <w:rPr>
          <w:sz w:val="24"/>
          <w:szCs w:val="24"/>
          <w:lang w:val="hr-HR"/>
        </w:rPr>
      </w:pPr>
      <w:r w:rsidRPr="00363BC6">
        <w:rPr>
          <w:sz w:val="24"/>
          <w:szCs w:val="24"/>
          <w:lang w:val="hr-HR"/>
        </w:rPr>
        <w:t>Kako će implementacija novih dokumenata u najvećoj mjeri ovisiti o kompetentnosti i spremnosti nastavnika na promjenu, tijekom 2024 godine. posebna je pozornost posvećena pružanju podrške ustanovama za strukovno obrazovanje te usavršavanju nastavnika i ravnatelja strukovnih škola povezana s izradom i elementima novih strukovnih kurikuluma. Putem javnih poziva i selekcijskog postupka odabrani su članovi mobilnih timova, njih 137. U cilju osnaživanja nastavnika za implementaciju novih kurikulskih dokumenata u zadnjem kvartalu 2024. godine održan je prvi ciklusa radionica u kojem su obuhvaćene sve strukovne škole u Republici Hrvatskoj.</w:t>
      </w:r>
    </w:p>
    <w:p w14:paraId="1A590834" w14:textId="59642AA8" w:rsidR="00E712FD" w:rsidRPr="000A0DEB" w:rsidRDefault="004F4F1A" w:rsidP="00E712FD">
      <w:pPr>
        <w:pStyle w:val="Heading8"/>
        <w:jc w:val="left"/>
        <w:rPr>
          <w:sz w:val="24"/>
          <w:szCs w:val="24"/>
        </w:rPr>
      </w:pPr>
      <w:r w:rsidRPr="000A0DEB">
        <w:rPr>
          <w:sz w:val="24"/>
          <w:szCs w:val="24"/>
        </w:rPr>
        <w:t>Pokazatelji rezultata</w:t>
      </w:r>
    </w:p>
    <w:tbl>
      <w:tblPr>
        <w:tblStyle w:val="StilTablice"/>
        <w:tblW w:w="10206" w:type="dxa"/>
        <w:jc w:val="center"/>
        <w:tblLook w:val="04A0" w:firstRow="1" w:lastRow="0" w:firstColumn="1" w:lastColumn="0" w:noHBand="0" w:noVBand="1"/>
      </w:tblPr>
      <w:tblGrid>
        <w:gridCol w:w="2458"/>
        <w:gridCol w:w="2485"/>
        <w:gridCol w:w="1011"/>
        <w:gridCol w:w="1074"/>
        <w:gridCol w:w="1017"/>
        <w:gridCol w:w="1074"/>
        <w:gridCol w:w="1087"/>
      </w:tblGrid>
      <w:tr w:rsidR="00E712FD" w:rsidRPr="004829F5" w14:paraId="02E876F7" w14:textId="77777777" w:rsidTr="009C53AC">
        <w:trPr>
          <w:jc w:val="center"/>
        </w:trPr>
        <w:tc>
          <w:tcPr>
            <w:tcW w:w="2553" w:type="dxa"/>
            <w:shd w:val="clear" w:color="auto" w:fill="B5C0D8"/>
          </w:tcPr>
          <w:p w14:paraId="649C5FB2" w14:textId="77777777" w:rsidR="00E712FD" w:rsidRPr="000A0DEB" w:rsidRDefault="00E712FD" w:rsidP="009C53AC">
            <w:pPr>
              <w:jc w:val="center"/>
              <w:rPr>
                <w:sz w:val="24"/>
                <w:szCs w:val="24"/>
              </w:rPr>
            </w:pPr>
            <w:r w:rsidRPr="000A0DEB">
              <w:rPr>
                <w:sz w:val="24"/>
                <w:szCs w:val="24"/>
              </w:rPr>
              <w:t>Pokazatelj rezultata</w:t>
            </w:r>
          </w:p>
        </w:tc>
        <w:tc>
          <w:tcPr>
            <w:tcW w:w="2553" w:type="dxa"/>
            <w:shd w:val="clear" w:color="auto" w:fill="B5C0D8"/>
          </w:tcPr>
          <w:p w14:paraId="5E102154" w14:textId="77777777" w:rsidR="00E712FD" w:rsidRPr="000A0DEB" w:rsidRDefault="00E712FD" w:rsidP="009C53AC">
            <w:pPr>
              <w:pStyle w:val="CellHeader"/>
              <w:jc w:val="center"/>
              <w:rPr>
                <w:sz w:val="24"/>
                <w:szCs w:val="24"/>
              </w:rPr>
            </w:pPr>
            <w:r w:rsidRPr="000A0DEB">
              <w:rPr>
                <w:rFonts w:cs="Times New Roman"/>
                <w:sz w:val="24"/>
                <w:szCs w:val="24"/>
              </w:rPr>
              <w:t>Definicija</w:t>
            </w:r>
          </w:p>
        </w:tc>
        <w:tc>
          <w:tcPr>
            <w:tcW w:w="1020" w:type="dxa"/>
            <w:shd w:val="clear" w:color="auto" w:fill="B5C0D8"/>
          </w:tcPr>
          <w:p w14:paraId="2BDB8269" w14:textId="77777777" w:rsidR="00E712FD" w:rsidRPr="000A0DEB" w:rsidRDefault="00E712FD" w:rsidP="009C53AC">
            <w:pPr>
              <w:pStyle w:val="CellHeader"/>
              <w:jc w:val="center"/>
              <w:rPr>
                <w:sz w:val="24"/>
                <w:szCs w:val="24"/>
              </w:rPr>
            </w:pPr>
            <w:r w:rsidRPr="000A0DEB">
              <w:rPr>
                <w:rFonts w:cs="Times New Roman"/>
                <w:sz w:val="24"/>
                <w:szCs w:val="24"/>
              </w:rPr>
              <w:t>Jedinica</w:t>
            </w:r>
          </w:p>
        </w:tc>
        <w:tc>
          <w:tcPr>
            <w:tcW w:w="1020" w:type="dxa"/>
            <w:shd w:val="clear" w:color="auto" w:fill="B5C0D8"/>
          </w:tcPr>
          <w:p w14:paraId="1F26C964" w14:textId="77777777" w:rsidR="00E712FD" w:rsidRPr="000A0DEB" w:rsidRDefault="00E712FD" w:rsidP="009C53AC">
            <w:pPr>
              <w:pStyle w:val="CellHeader"/>
              <w:jc w:val="center"/>
              <w:rPr>
                <w:sz w:val="24"/>
                <w:szCs w:val="24"/>
              </w:rPr>
            </w:pPr>
            <w:r w:rsidRPr="000A0DEB">
              <w:rPr>
                <w:rFonts w:cs="Times New Roman"/>
                <w:sz w:val="24"/>
                <w:szCs w:val="24"/>
              </w:rPr>
              <w:t>Polazna vrijednost</w:t>
            </w:r>
          </w:p>
        </w:tc>
        <w:tc>
          <w:tcPr>
            <w:tcW w:w="1020" w:type="dxa"/>
            <w:shd w:val="clear" w:color="auto" w:fill="B5C0D8"/>
          </w:tcPr>
          <w:p w14:paraId="2E08D39A" w14:textId="77777777" w:rsidR="00E712FD" w:rsidRPr="000A0DEB" w:rsidRDefault="00E712FD" w:rsidP="009C53AC">
            <w:pPr>
              <w:pStyle w:val="CellHeader"/>
              <w:jc w:val="center"/>
              <w:rPr>
                <w:sz w:val="24"/>
                <w:szCs w:val="24"/>
              </w:rPr>
            </w:pPr>
            <w:r w:rsidRPr="000A0DEB">
              <w:rPr>
                <w:rFonts w:cs="Times New Roman"/>
                <w:sz w:val="24"/>
                <w:szCs w:val="24"/>
              </w:rPr>
              <w:t>Izvor podataka</w:t>
            </w:r>
          </w:p>
        </w:tc>
        <w:tc>
          <w:tcPr>
            <w:tcW w:w="1020" w:type="dxa"/>
            <w:shd w:val="clear" w:color="auto" w:fill="B5C0D8"/>
          </w:tcPr>
          <w:p w14:paraId="23AA7F5B" w14:textId="3840D781" w:rsidR="00E712FD" w:rsidRPr="000A0DEB" w:rsidRDefault="00E712FD" w:rsidP="009C53AC">
            <w:pPr>
              <w:pStyle w:val="CellHeader"/>
              <w:jc w:val="center"/>
              <w:rPr>
                <w:sz w:val="24"/>
                <w:szCs w:val="24"/>
              </w:rPr>
            </w:pPr>
            <w:r w:rsidRPr="000A0DEB">
              <w:rPr>
                <w:rFonts w:cs="Times New Roman"/>
                <w:sz w:val="24"/>
                <w:szCs w:val="24"/>
              </w:rPr>
              <w:t>Ciljana vrijednost (202</w:t>
            </w:r>
            <w:r w:rsidR="001C6511">
              <w:rPr>
                <w:rFonts w:cs="Times New Roman"/>
                <w:sz w:val="24"/>
                <w:szCs w:val="24"/>
              </w:rPr>
              <w:t>4</w:t>
            </w:r>
            <w:r w:rsidRPr="000A0DEB">
              <w:rPr>
                <w:rFonts w:cs="Times New Roman"/>
                <w:sz w:val="24"/>
                <w:szCs w:val="24"/>
              </w:rPr>
              <w:t>.)</w:t>
            </w:r>
          </w:p>
        </w:tc>
        <w:tc>
          <w:tcPr>
            <w:tcW w:w="1020" w:type="dxa"/>
            <w:shd w:val="clear" w:color="auto" w:fill="B5C0D8"/>
          </w:tcPr>
          <w:p w14:paraId="5EE499AD" w14:textId="2DC0C20A" w:rsidR="00E712FD" w:rsidRPr="000A0DEB" w:rsidRDefault="00E712FD" w:rsidP="009C53AC">
            <w:pPr>
              <w:pStyle w:val="CellHeader"/>
              <w:jc w:val="center"/>
              <w:rPr>
                <w:sz w:val="24"/>
                <w:szCs w:val="24"/>
              </w:rPr>
            </w:pPr>
            <w:r w:rsidRPr="000A0DEB">
              <w:rPr>
                <w:rFonts w:cs="Times New Roman"/>
                <w:sz w:val="24"/>
                <w:szCs w:val="24"/>
              </w:rPr>
              <w:t>Ostvarena vrijednost (202</w:t>
            </w:r>
            <w:r w:rsidR="001C6511">
              <w:rPr>
                <w:rFonts w:cs="Times New Roman"/>
                <w:sz w:val="24"/>
                <w:szCs w:val="24"/>
              </w:rPr>
              <w:t>4</w:t>
            </w:r>
            <w:r w:rsidRPr="000A0DEB">
              <w:rPr>
                <w:rFonts w:cs="Times New Roman"/>
                <w:sz w:val="24"/>
                <w:szCs w:val="24"/>
              </w:rPr>
              <w:t>.)</w:t>
            </w:r>
          </w:p>
        </w:tc>
      </w:tr>
      <w:tr w:rsidR="00E712FD" w:rsidRPr="004829F5" w14:paraId="7D0A8933" w14:textId="77777777" w:rsidTr="009C53AC">
        <w:trPr>
          <w:jc w:val="center"/>
        </w:trPr>
        <w:tc>
          <w:tcPr>
            <w:tcW w:w="2553" w:type="dxa"/>
            <w:vAlign w:val="top"/>
          </w:tcPr>
          <w:p w14:paraId="2B289189" w14:textId="77777777" w:rsidR="00E712FD" w:rsidRPr="00363BC6" w:rsidRDefault="00E712FD" w:rsidP="009C53AC">
            <w:pPr>
              <w:pStyle w:val="CellColumn"/>
              <w:jc w:val="left"/>
              <w:rPr>
                <w:sz w:val="24"/>
                <w:szCs w:val="24"/>
              </w:rPr>
            </w:pPr>
            <w:r w:rsidRPr="00363BC6">
              <w:rPr>
                <w:rFonts w:cs="Times New Roman"/>
                <w:sz w:val="24"/>
                <w:szCs w:val="24"/>
              </w:rPr>
              <w:t>Broj odobrenih drugih obrazovnih materijala</w:t>
            </w:r>
          </w:p>
        </w:tc>
        <w:tc>
          <w:tcPr>
            <w:tcW w:w="2553" w:type="dxa"/>
            <w:vAlign w:val="top"/>
          </w:tcPr>
          <w:p w14:paraId="4E640A44" w14:textId="77777777" w:rsidR="00E712FD" w:rsidRPr="00363BC6" w:rsidRDefault="00E712FD" w:rsidP="009C53AC">
            <w:pPr>
              <w:pStyle w:val="CellColumn"/>
              <w:jc w:val="left"/>
              <w:rPr>
                <w:sz w:val="24"/>
                <w:szCs w:val="24"/>
              </w:rPr>
            </w:pPr>
            <w:r w:rsidRPr="00363BC6">
              <w:rPr>
                <w:rFonts w:cs="Times New Roman"/>
                <w:sz w:val="24"/>
                <w:szCs w:val="24"/>
              </w:rPr>
              <w:t>Sukladno dodjeljenim ovlastima ASOO odobrava druge obrazovne materijale, a u cilju unapređenja odgojno-obrazovnog procesa.</w:t>
            </w:r>
          </w:p>
        </w:tc>
        <w:tc>
          <w:tcPr>
            <w:tcW w:w="1020" w:type="dxa"/>
          </w:tcPr>
          <w:p w14:paraId="6EEAA6D8" w14:textId="77777777" w:rsidR="00E712FD" w:rsidRPr="00363BC6" w:rsidRDefault="00E712FD" w:rsidP="009C53AC">
            <w:pPr>
              <w:pStyle w:val="CellColumn"/>
              <w:jc w:val="right"/>
              <w:rPr>
                <w:sz w:val="24"/>
                <w:szCs w:val="24"/>
              </w:rPr>
            </w:pPr>
            <w:r w:rsidRPr="00363BC6">
              <w:rPr>
                <w:rFonts w:cs="Times New Roman"/>
                <w:sz w:val="24"/>
                <w:szCs w:val="24"/>
              </w:rPr>
              <w:t>broj</w:t>
            </w:r>
          </w:p>
        </w:tc>
        <w:tc>
          <w:tcPr>
            <w:tcW w:w="1020" w:type="dxa"/>
          </w:tcPr>
          <w:p w14:paraId="3B0FABFF" w14:textId="77777777" w:rsidR="00E712FD" w:rsidRPr="00363BC6" w:rsidRDefault="00E712FD" w:rsidP="009C53AC">
            <w:pPr>
              <w:pStyle w:val="CellColumn"/>
              <w:jc w:val="center"/>
              <w:rPr>
                <w:sz w:val="24"/>
                <w:szCs w:val="24"/>
              </w:rPr>
            </w:pPr>
            <w:r w:rsidRPr="00363BC6">
              <w:rPr>
                <w:sz w:val="24"/>
                <w:szCs w:val="24"/>
              </w:rPr>
              <w:t>0</w:t>
            </w:r>
          </w:p>
        </w:tc>
        <w:tc>
          <w:tcPr>
            <w:tcW w:w="1020" w:type="dxa"/>
          </w:tcPr>
          <w:p w14:paraId="63463578" w14:textId="77777777" w:rsidR="00E712FD" w:rsidRPr="00363BC6" w:rsidRDefault="00E712FD" w:rsidP="009C53AC">
            <w:pPr>
              <w:pStyle w:val="CellColumn"/>
              <w:jc w:val="right"/>
              <w:rPr>
                <w:sz w:val="24"/>
                <w:szCs w:val="24"/>
              </w:rPr>
            </w:pPr>
            <w:r w:rsidRPr="00363BC6">
              <w:rPr>
                <w:rFonts w:cs="Times New Roman"/>
                <w:sz w:val="24"/>
                <w:szCs w:val="24"/>
              </w:rPr>
              <w:t>ASOO</w:t>
            </w:r>
          </w:p>
        </w:tc>
        <w:tc>
          <w:tcPr>
            <w:tcW w:w="1020" w:type="dxa"/>
          </w:tcPr>
          <w:p w14:paraId="177E22A6" w14:textId="77777777" w:rsidR="00E712FD" w:rsidRPr="00363BC6" w:rsidRDefault="00E712FD" w:rsidP="009C53AC">
            <w:pPr>
              <w:pStyle w:val="CellColumn"/>
              <w:jc w:val="right"/>
              <w:rPr>
                <w:sz w:val="24"/>
                <w:szCs w:val="24"/>
              </w:rPr>
            </w:pPr>
            <w:r w:rsidRPr="00363BC6">
              <w:rPr>
                <w:sz w:val="24"/>
                <w:szCs w:val="24"/>
              </w:rPr>
              <w:t>6</w:t>
            </w:r>
          </w:p>
        </w:tc>
        <w:tc>
          <w:tcPr>
            <w:tcW w:w="1020" w:type="dxa"/>
          </w:tcPr>
          <w:p w14:paraId="5D03FCEA" w14:textId="72C541AD" w:rsidR="00E712FD" w:rsidRPr="00363BC6" w:rsidRDefault="00E712FD" w:rsidP="009C53AC">
            <w:pPr>
              <w:pStyle w:val="CellColumn"/>
              <w:jc w:val="right"/>
              <w:rPr>
                <w:strike/>
                <w:sz w:val="24"/>
                <w:szCs w:val="24"/>
              </w:rPr>
            </w:pPr>
            <w:r w:rsidRPr="00363BC6">
              <w:rPr>
                <w:sz w:val="24"/>
                <w:szCs w:val="24"/>
              </w:rPr>
              <w:t xml:space="preserve">6 </w:t>
            </w:r>
          </w:p>
        </w:tc>
      </w:tr>
      <w:tr w:rsidR="00E712FD" w:rsidRPr="004829F5" w14:paraId="4A572764" w14:textId="77777777" w:rsidTr="009C53AC">
        <w:trPr>
          <w:jc w:val="center"/>
        </w:trPr>
        <w:tc>
          <w:tcPr>
            <w:tcW w:w="2553" w:type="dxa"/>
            <w:vAlign w:val="top"/>
          </w:tcPr>
          <w:p w14:paraId="183E74D2" w14:textId="77777777" w:rsidR="00E712FD" w:rsidRPr="00363BC6" w:rsidRDefault="00E712FD" w:rsidP="009C53AC">
            <w:pPr>
              <w:pStyle w:val="CellColumn"/>
              <w:jc w:val="left"/>
              <w:rPr>
                <w:rFonts w:cs="Times New Roman"/>
                <w:sz w:val="24"/>
                <w:szCs w:val="24"/>
              </w:rPr>
            </w:pPr>
            <w:r w:rsidRPr="00363BC6">
              <w:rPr>
                <w:rFonts w:cs="Times New Roman"/>
                <w:sz w:val="24"/>
                <w:szCs w:val="24"/>
              </w:rPr>
              <w:t>Broj izrađenih strukovnih kurikula</w:t>
            </w:r>
          </w:p>
        </w:tc>
        <w:tc>
          <w:tcPr>
            <w:tcW w:w="2553" w:type="dxa"/>
            <w:vAlign w:val="top"/>
          </w:tcPr>
          <w:p w14:paraId="2F14698B" w14:textId="3689493A" w:rsidR="00E712FD" w:rsidRPr="00363BC6" w:rsidRDefault="00E712FD" w:rsidP="009C53AC">
            <w:pPr>
              <w:pStyle w:val="CellColumn"/>
              <w:jc w:val="left"/>
              <w:rPr>
                <w:rFonts w:cs="Times New Roman"/>
                <w:sz w:val="24"/>
                <w:szCs w:val="24"/>
              </w:rPr>
            </w:pPr>
            <w:r w:rsidRPr="00363BC6">
              <w:rPr>
                <w:rFonts w:cs="Times New Roman"/>
                <w:sz w:val="24"/>
                <w:szCs w:val="24"/>
              </w:rPr>
              <w:t xml:space="preserve">Dorada i izrada strukovnih kurikula na razinama 3, 4.1 i 4.2) Hrvatskoga kvalifikacijskog okvira u redovitom strukovnom obrazovanju </w:t>
            </w:r>
          </w:p>
        </w:tc>
        <w:tc>
          <w:tcPr>
            <w:tcW w:w="1020" w:type="dxa"/>
          </w:tcPr>
          <w:p w14:paraId="3D21B763" w14:textId="77777777" w:rsidR="00E712FD" w:rsidRPr="00363BC6" w:rsidRDefault="00E712FD" w:rsidP="009C53AC">
            <w:pPr>
              <w:pStyle w:val="CellColumn"/>
              <w:jc w:val="right"/>
              <w:rPr>
                <w:rFonts w:cs="Times New Roman"/>
                <w:sz w:val="24"/>
                <w:szCs w:val="24"/>
              </w:rPr>
            </w:pPr>
            <w:r w:rsidRPr="00363BC6">
              <w:rPr>
                <w:rFonts w:cs="Times New Roman"/>
                <w:sz w:val="24"/>
                <w:szCs w:val="24"/>
              </w:rPr>
              <w:t>broj</w:t>
            </w:r>
          </w:p>
        </w:tc>
        <w:tc>
          <w:tcPr>
            <w:tcW w:w="1020" w:type="dxa"/>
          </w:tcPr>
          <w:p w14:paraId="51852C27" w14:textId="77777777" w:rsidR="00E712FD" w:rsidRPr="00363BC6" w:rsidRDefault="00E712FD" w:rsidP="009C53AC">
            <w:pPr>
              <w:pStyle w:val="CellColumn"/>
              <w:jc w:val="right"/>
              <w:rPr>
                <w:rFonts w:cs="Times New Roman"/>
                <w:sz w:val="24"/>
                <w:szCs w:val="24"/>
              </w:rPr>
            </w:pPr>
            <w:r w:rsidRPr="00363BC6">
              <w:rPr>
                <w:rFonts w:cs="Times New Roman"/>
                <w:sz w:val="24"/>
                <w:szCs w:val="24"/>
              </w:rPr>
              <w:t>0</w:t>
            </w:r>
          </w:p>
        </w:tc>
        <w:tc>
          <w:tcPr>
            <w:tcW w:w="1020" w:type="dxa"/>
          </w:tcPr>
          <w:p w14:paraId="7CFBB02D" w14:textId="77777777" w:rsidR="00E712FD" w:rsidRPr="00363BC6" w:rsidRDefault="00E712FD" w:rsidP="009C53AC">
            <w:pPr>
              <w:pStyle w:val="CellColumn"/>
              <w:jc w:val="right"/>
              <w:rPr>
                <w:rFonts w:cs="Times New Roman"/>
                <w:sz w:val="24"/>
                <w:szCs w:val="24"/>
              </w:rPr>
            </w:pPr>
            <w:r w:rsidRPr="00363BC6">
              <w:rPr>
                <w:rFonts w:cs="Times New Roman"/>
                <w:sz w:val="24"/>
                <w:szCs w:val="24"/>
              </w:rPr>
              <w:t>ASOO</w:t>
            </w:r>
          </w:p>
        </w:tc>
        <w:tc>
          <w:tcPr>
            <w:tcW w:w="1020" w:type="dxa"/>
          </w:tcPr>
          <w:p w14:paraId="5EA2B0A5" w14:textId="77777777" w:rsidR="00E712FD" w:rsidRPr="00363BC6" w:rsidRDefault="00E712FD" w:rsidP="009C53AC">
            <w:pPr>
              <w:pStyle w:val="CellColumn"/>
              <w:jc w:val="right"/>
              <w:rPr>
                <w:rFonts w:cs="Times New Roman"/>
                <w:sz w:val="24"/>
                <w:szCs w:val="24"/>
              </w:rPr>
            </w:pPr>
            <w:r w:rsidRPr="00363BC6">
              <w:rPr>
                <w:rFonts w:cs="Times New Roman"/>
                <w:sz w:val="24"/>
                <w:szCs w:val="24"/>
              </w:rPr>
              <w:t>147</w:t>
            </w:r>
          </w:p>
        </w:tc>
        <w:tc>
          <w:tcPr>
            <w:tcW w:w="1020" w:type="dxa"/>
          </w:tcPr>
          <w:p w14:paraId="225FA55A" w14:textId="77777777" w:rsidR="00E712FD" w:rsidRPr="00363BC6" w:rsidRDefault="00E712FD" w:rsidP="009C53AC">
            <w:pPr>
              <w:pStyle w:val="CellColumn"/>
              <w:jc w:val="right"/>
              <w:rPr>
                <w:sz w:val="24"/>
                <w:szCs w:val="24"/>
              </w:rPr>
            </w:pPr>
            <w:r w:rsidRPr="00363BC6">
              <w:rPr>
                <w:sz w:val="24"/>
                <w:szCs w:val="24"/>
              </w:rPr>
              <w:t>147</w:t>
            </w:r>
          </w:p>
        </w:tc>
      </w:tr>
      <w:tr w:rsidR="00E712FD" w:rsidRPr="004829F5" w14:paraId="7085D27D" w14:textId="77777777" w:rsidTr="009C53AC">
        <w:trPr>
          <w:jc w:val="center"/>
        </w:trPr>
        <w:tc>
          <w:tcPr>
            <w:tcW w:w="2553" w:type="dxa"/>
            <w:vAlign w:val="top"/>
          </w:tcPr>
          <w:p w14:paraId="0C8EFBED" w14:textId="77777777" w:rsidR="00E712FD" w:rsidRPr="00363BC6" w:rsidRDefault="00E712FD" w:rsidP="009C53AC">
            <w:pPr>
              <w:pStyle w:val="CellColumn"/>
              <w:jc w:val="left"/>
              <w:rPr>
                <w:rFonts w:cs="Times New Roman"/>
                <w:sz w:val="24"/>
                <w:szCs w:val="24"/>
              </w:rPr>
            </w:pPr>
            <w:r w:rsidRPr="00363BC6">
              <w:rPr>
                <w:rFonts w:cs="Times New Roman"/>
                <w:sz w:val="24"/>
                <w:szCs w:val="24"/>
              </w:rPr>
              <w:t>Broj revidiranih standarda kvalifikacije</w:t>
            </w:r>
          </w:p>
        </w:tc>
        <w:tc>
          <w:tcPr>
            <w:tcW w:w="2553" w:type="dxa"/>
            <w:vAlign w:val="top"/>
          </w:tcPr>
          <w:p w14:paraId="64636958" w14:textId="4BCAF6A8" w:rsidR="00E712FD" w:rsidRPr="00363BC6" w:rsidRDefault="00E712FD" w:rsidP="009C53AC">
            <w:pPr>
              <w:pStyle w:val="CellColumn"/>
              <w:jc w:val="left"/>
              <w:rPr>
                <w:rFonts w:cs="Times New Roman"/>
                <w:sz w:val="24"/>
                <w:szCs w:val="24"/>
              </w:rPr>
            </w:pPr>
            <w:r w:rsidRPr="00363BC6">
              <w:rPr>
                <w:rFonts w:cs="Times New Roman"/>
                <w:sz w:val="24"/>
                <w:szCs w:val="24"/>
              </w:rPr>
              <w:t>Revizija standarda kvalifikacije</w:t>
            </w:r>
          </w:p>
        </w:tc>
        <w:tc>
          <w:tcPr>
            <w:tcW w:w="1020" w:type="dxa"/>
          </w:tcPr>
          <w:p w14:paraId="54CD424A" w14:textId="77777777" w:rsidR="00E712FD" w:rsidRPr="00363BC6" w:rsidRDefault="00E712FD" w:rsidP="009C53AC">
            <w:pPr>
              <w:pStyle w:val="CellColumn"/>
              <w:jc w:val="right"/>
              <w:rPr>
                <w:rFonts w:cs="Times New Roman"/>
                <w:sz w:val="24"/>
                <w:szCs w:val="24"/>
              </w:rPr>
            </w:pPr>
            <w:r w:rsidRPr="00363BC6">
              <w:rPr>
                <w:rFonts w:cs="Times New Roman"/>
                <w:sz w:val="24"/>
                <w:szCs w:val="24"/>
              </w:rPr>
              <w:t>broj</w:t>
            </w:r>
          </w:p>
        </w:tc>
        <w:tc>
          <w:tcPr>
            <w:tcW w:w="1020" w:type="dxa"/>
          </w:tcPr>
          <w:p w14:paraId="6174EB3F" w14:textId="77777777" w:rsidR="00E712FD" w:rsidRPr="00363BC6" w:rsidRDefault="00E712FD" w:rsidP="009C53AC">
            <w:pPr>
              <w:pStyle w:val="CellColumn"/>
              <w:jc w:val="right"/>
              <w:rPr>
                <w:rFonts w:cs="Times New Roman"/>
                <w:sz w:val="24"/>
                <w:szCs w:val="24"/>
              </w:rPr>
            </w:pPr>
            <w:r w:rsidRPr="00363BC6">
              <w:rPr>
                <w:rFonts w:cs="Times New Roman"/>
                <w:sz w:val="24"/>
                <w:szCs w:val="24"/>
              </w:rPr>
              <w:t>0</w:t>
            </w:r>
          </w:p>
        </w:tc>
        <w:tc>
          <w:tcPr>
            <w:tcW w:w="1020" w:type="dxa"/>
          </w:tcPr>
          <w:p w14:paraId="5D71ABF9" w14:textId="77777777" w:rsidR="00E712FD" w:rsidRPr="00363BC6" w:rsidRDefault="00E712FD" w:rsidP="009C53AC">
            <w:pPr>
              <w:pStyle w:val="CellColumn"/>
              <w:jc w:val="right"/>
              <w:rPr>
                <w:rFonts w:cs="Times New Roman"/>
                <w:sz w:val="24"/>
                <w:szCs w:val="24"/>
              </w:rPr>
            </w:pPr>
            <w:r w:rsidRPr="00363BC6">
              <w:rPr>
                <w:rFonts w:cs="Times New Roman"/>
                <w:sz w:val="24"/>
                <w:szCs w:val="24"/>
              </w:rPr>
              <w:t>ASOO</w:t>
            </w:r>
          </w:p>
          <w:p w14:paraId="6CDF525C" w14:textId="77777777" w:rsidR="00E712FD" w:rsidRPr="00363BC6" w:rsidRDefault="00E712FD" w:rsidP="009C53AC">
            <w:pPr>
              <w:pStyle w:val="CellColumn"/>
              <w:jc w:val="right"/>
              <w:rPr>
                <w:rFonts w:cs="Times New Roman"/>
                <w:sz w:val="24"/>
                <w:szCs w:val="24"/>
              </w:rPr>
            </w:pPr>
            <w:r w:rsidRPr="00363BC6">
              <w:rPr>
                <w:rFonts w:cs="Times New Roman"/>
                <w:sz w:val="24"/>
                <w:szCs w:val="24"/>
              </w:rPr>
              <w:t>Registar HKO-a</w:t>
            </w:r>
          </w:p>
        </w:tc>
        <w:tc>
          <w:tcPr>
            <w:tcW w:w="1020" w:type="dxa"/>
          </w:tcPr>
          <w:p w14:paraId="4E678AA2" w14:textId="77777777" w:rsidR="00E712FD" w:rsidRPr="00363BC6" w:rsidRDefault="00E712FD" w:rsidP="009C53AC">
            <w:pPr>
              <w:pStyle w:val="CellColumn"/>
              <w:jc w:val="right"/>
              <w:rPr>
                <w:rFonts w:cs="Times New Roman"/>
                <w:sz w:val="24"/>
                <w:szCs w:val="24"/>
              </w:rPr>
            </w:pPr>
            <w:r w:rsidRPr="00363BC6">
              <w:rPr>
                <w:rFonts w:cs="Times New Roman"/>
                <w:sz w:val="24"/>
                <w:szCs w:val="24"/>
              </w:rPr>
              <w:t>167</w:t>
            </w:r>
          </w:p>
        </w:tc>
        <w:tc>
          <w:tcPr>
            <w:tcW w:w="1020" w:type="dxa"/>
          </w:tcPr>
          <w:p w14:paraId="753E4263" w14:textId="77777777" w:rsidR="00E712FD" w:rsidRPr="00363BC6" w:rsidRDefault="00E712FD" w:rsidP="009C53AC">
            <w:pPr>
              <w:pStyle w:val="CellColumn"/>
              <w:jc w:val="right"/>
              <w:rPr>
                <w:sz w:val="24"/>
                <w:szCs w:val="24"/>
              </w:rPr>
            </w:pPr>
            <w:r w:rsidRPr="00363BC6">
              <w:rPr>
                <w:sz w:val="24"/>
                <w:szCs w:val="24"/>
              </w:rPr>
              <w:t>167</w:t>
            </w:r>
          </w:p>
        </w:tc>
      </w:tr>
      <w:tr w:rsidR="00E712FD" w:rsidRPr="004829F5" w14:paraId="42CBE424" w14:textId="77777777" w:rsidTr="009C53AC">
        <w:trPr>
          <w:jc w:val="center"/>
        </w:trPr>
        <w:tc>
          <w:tcPr>
            <w:tcW w:w="2553" w:type="dxa"/>
            <w:vAlign w:val="top"/>
          </w:tcPr>
          <w:p w14:paraId="58E8EF6F" w14:textId="62302698" w:rsidR="00E712FD" w:rsidRPr="00363BC6" w:rsidRDefault="00E712FD" w:rsidP="009C53AC">
            <w:pPr>
              <w:pStyle w:val="CellColumn"/>
              <w:jc w:val="left"/>
              <w:rPr>
                <w:rFonts w:cs="Times New Roman"/>
                <w:sz w:val="24"/>
                <w:szCs w:val="24"/>
              </w:rPr>
            </w:pPr>
            <w:r w:rsidRPr="00363BC6">
              <w:rPr>
                <w:rFonts w:cs="Times New Roman"/>
                <w:sz w:val="24"/>
                <w:szCs w:val="24"/>
              </w:rPr>
              <w:lastRenderedPageBreak/>
              <w:t>Broj od</w:t>
            </w:r>
            <w:r w:rsidR="008E4D3E">
              <w:rPr>
                <w:rFonts w:cs="Times New Roman"/>
                <w:sz w:val="24"/>
                <w:szCs w:val="24"/>
              </w:rPr>
              <w:t>r</w:t>
            </w:r>
            <w:r w:rsidRPr="00363BC6">
              <w:rPr>
                <w:rFonts w:cs="Times New Roman"/>
                <w:sz w:val="24"/>
                <w:szCs w:val="24"/>
              </w:rPr>
              <w:t>žanih radionica</w:t>
            </w:r>
          </w:p>
        </w:tc>
        <w:tc>
          <w:tcPr>
            <w:tcW w:w="2553" w:type="dxa"/>
            <w:vAlign w:val="top"/>
          </w:tcPr>
          <w:p w14:paraId="7B36500F" w14:textId="6C458370" w:rsidR="00E712FD" w:rsidRPr="00363BC6" w:rsidRDefault="00E712FD" w:rsidP="009C53AC">
            <w:pPr>
              <w:pStyle w:val="CellColumn"/>
              <w:jc w:val="left"/>
              <w:rPr>
                <w:rFonts w:cs="Times New Roman"/>
                <w:sz w:val="24"/>
                <w:szCs w:val="24"/>
              </w:rPr>
            </w:pPr>
            <w:r w:rsidRPr="00363BC6">
              <w:rPr>
                <w:rFonts w:cs="Times New Roman"/>
                <w:sz w:val="24"/>
                <w:szCs w:val="24"/>
              </w:rPr>
              <w:t>Održava</w:t>
            </w:r>
            <w:r w:rsidR="008E4D3E">
              <w:rPr>
                <w:rFonts w:cs="Times New Roman"/>
                <w:sz w:val="24"/>
                <w:szCs w:val="24"/>
              </w:rPr>
              <w:t>n</w:t>
            </w:r>
            <w:r w:rsidRPr="00363BC6">
              <w:rPr>
                <w:rFonts w:cs="Times New Roman"/>
                <w:sz w:val="24"/>
                <w:szCs w:val="24"/>
              </w:rPr>
              <w:t>je radionica u cilju osnaživanja nastavnika za implementaciju novih kurikulskih dokumenata u okviru projekta Daljnja provedba kurikularne reforme strukovnog obrazovanja, MT35 (A-1 Podrška ustanovama za SOO i ASOO u uvođenju novih kurikulumskih dokumenata)</w:t>
            </w:r>
          </w:p>
        </w:tc>
        <w:tc>
          <w:tcPr>
            <w:tcW w:w="1020" w:type="dxa"/>
          </w:tcPr>
          <w:p w14:paraId="6DAA4E60" w14:textId="77777777" w:rsidR="00E712FD" w:rsidRPr="00363BC6" w:rsidRDefault="00E712FD" w:rsidP="009C53AC">
            <w:pPr>
              <w:pStyle w:val="CellColumn"/>
              <w:jc w:val="right"/>
              <w:rPr>
                <w:rFonts w:cs="Times New Roman"/>
                <w:sz w:val="24"/>
                <w:szCs w:val="24"/>
              </w:rPr>
            </w:pPr>
            <w:r w:rsidRPr="00363BC6">
              <w:rPr>
                <w:rFonts w:cs="Times New Roman"/>
                <w:sz w:val="24"/>
                <w:szCs w:val="24"/>
              </w:rPr>
              <w:t>broj</w:t>
            </w:r>
          </w:p>
        </w:tc>
        <w:tc>
          <w:tcPr>
            <w:tcW w:w="1020" w:type="dxa"/>
          </w:tcPr>
          <w:p w14:paraId="398DADB0" w14:textId="77777777" w:rsidR="00E712FD" w:rsidRPr="00363BC6" w:rsidRDefault="00E712FD" w:rsidP="009C53AC">
            <w:pPr>
              <w:pStyle w:val="CellColumn"/>
              <w:jc w:val="right"/>
              <w:rPr>
                <w:rFonts w:cs="Times New Roman"/>
                <w:sz w:val="24"/>
                <w:szCs w:val="24"/>
              </w:rPr>
            </w:pPr>
            <w:r w:rsidRPr="00363BC6">
              <w:rPr>
                <w:rFonts w:cs="Times New Roman"/>
                <w:sz w:val="24"/>
                <w:szCs w:val="24"/>
              </w:rPr>
              <w:t>0</w:t>
            </w:r>
          </w:p>
        </w:tc>
        <w:tc>
          <w:tcPr>
            <w:tcW w:w="1020" w:type="dxa"/>
          </w:tcPr>
          <w:p w14:paraId="0B4D19AC" w14:textId="77777777" w:rsidR="00E712FD" w:rsidRPr="00363BC6" w:rsidRDefault="00E712FD" w:rsidP="009C53AC">
            <w:pPr>
              <w:pStyle w:val="CellColumn"/>
              <w:jc w:val="right"/>
              <w:rPr>
                <w:rFonts w:cs="Times New Roman"/>
                <w:sz w:val="24"/>
                <w:szCs w:val="24"/>
              </w:rPr>
            </w:pPr>
            <w:r w:rsidRPr="00363BC6">
              <w:rPr>
                <w:rFonts w:cs="Times New Roman"/>
                <w:sz w:val="24"/>
                <w:szCs w:val="24"/>
              </w:rPr>
              <w:t>ASOO</w:t>
            </w:r>
          </w:p>
        </w:tc>
        <w:tc>
          <w:tcPr>
            <w:tcW w:w="1020" w:type="dxa"/>
          </w:tcPr>
          <w:p w14:paraId="27DEA212" w14:textId="77777777" w:rsidR="00E712FD" w:rsidRPr="00363BC6" w:rsidRDefault="00E712FD" w:rsidP="009C53AC">
            <w:pPr>
              <w:pStyle w:val="CellColumn"/>
              <w:jc w:val="right"/>
              <w:rPr>
                <w:rFonts w:cs="Times New Roman"/>
                <w:sz w:val="24"/>
                <w:szCs w:val="24"/>
              </w:rPr>
            </w:pPr>
            <w:r w:rsidRPr="00363BC6">
              <w:rPr>
                <w:rFonts w:cs="Times New Roman"/>
                <w:sz w:val="24"/>
                <w:szCs w:val="24"/>
              </w:rPr>
              <w:t>508</w:t>
            </w:r>
          </w:p>
        </w:tc>
        <w:tc>
          <w:tcPr>
            <w:tcW w:w="1020" w:type="dxa"/>
          </w:tcPr>
          <w:p w14:paraId="22FC4410" w14:textId="77777777" w:rsidR="00E712FD" w:rsidRPr="00363BC6" w:rsidRDefault="00E712FD" w:rsidP="009C53AC">
            <w:pPr>
              <w:pStyle w:val="CellColumn"/>
              <w:jc w:val="right"/>
              <w:rPr>
                <w:sz w:val="24"/>
                <w:szCs w:val="24"/>
              </w:rPr>
            </w:pPr>
            <w:r w:rsidRPr="00363BC6">
              <w:rPr>
                <w:sz w:val="24"/>
                <w:szCs w:val="24"/>
              </w:rPr>
              <w:t>508</w:t>
            </w:r>
          </w:p>
        </w:tc>
      </w:tr>
    </w:tbl>
    <w:p w14:paraId="5BA77857" w14:textId="77777777" w:rsidR="008C5A8E" w:rsidRPr="004829F5" w:rsidRDefault="008C5A8E">
      <w:pPr>
        <w:jc w:val="left"/>
        <w:rPr>
          <w:highlight w:val="yellow"/>
        </w:rPr>
      </w:pPr>
    </w:p>
    <w:p w14:paraId="5BA77858" w14:textId="77777777" w:rsidR="008C5A8E" w:rsidRPr="00FE2CF4" w:rsidRDefault="004F4F1A">
      <w:pPr>
        <w:pStyle w:val="Heading4"/>
        <w:rPr>
          <w:sz w:val="24"/>
          <w:szCs w:val="24"/>
        </w:rPr>
      </w:pPr>
      <w:r w:rsidRPr="00363BC6">
        <w:rPr>
          <w:sz w:val="24"/>
          <w:szCs w:val="24"/>
        </w:rPr>
        <w:t>A848018 DRŽAVNA NATJECANJA</w:t>
      </w:r>
    </w:p>
    <w:tbl>
      <w:tblPr>
        <w:tblStyle w:val="StilTablice"/>
        <w:tblW w:w="10206" w:type="dxa"/>
        <w:jc w:val="center"/>
        <w:tblLook w:val="04A0" w:firstRow="1" w:lastRow="0" w:firstColumn="1" w:lastColumn="0" w:noHBand="0" w:noVBand="1"/>
      </w:tblPr>
      <w:tblGrid>
        <w:gridCol w:w="1632"/>
        <w:gridCol w:w="2030"/>
        <w:gridCol w:w="2030"/>
        <w:gridCol w:w="2030"/>
        <w:gridCol w:w="1223"/>
        <w:gridCol w:w="1261"/>
      </w:tblGrid>
      <w:tr w:rsidR="00000DB4" w:rsidRPr="004829F5" w14:paraId="5BA7785F" w14:textId="77777777" w:rsidTr="00061F43">
        <w:trPr>
          <w:jc w:val="center"/>
        </w:trPr>
        <w:tc>
          <w:tcPr>
            <w:tcW w:w="1632" w:type="dxa"/>
            <w:shd w:val="clear" w:color="auto" w:fill="B5C0D8"/>
          </w:tcPr>
          <w:p w14:paraId="5BA77859" w14:textId="6EAA6DD5" w:rsidR="00000DB4" w:rsidRPr="000A0DEB" w:rsidRDefault="00000DB4" w:rsidP="00000DB4">
            <w:pPr>
              <w:pStyle w:val="CellHeader"/>
              <w:jc w:val="center"/>
              <w:rPr>
                <w:sz w:val="24"/>
                <w:szCs w:val="24"/>
              </w:rPr>
            </w:pPr>
            <w:r w:rsidRPr="000A0DEB">
              <w:rPr>
                <w:rFonts w:cs="Times New Roman"/>
                <w:sz w:val="24"/>
                <w:szCs w:val="24"/>
              </w:rPr>
              <w:t>Naziv aktivnosti</w:t>
            </w:r>
          </w:p>
        </w:tc>
        <w:tc>
          <w:tcPr>
            <w:tcW w:w="2042" w:type="dxa"/>
            <w:shd w:val="clear" w:color="auto" w:fill="B5C0D8"/>
          </w:tcPr>
          <w:p w14:paraId="5BA7785A" w14:textId="4E811C2C" w:rsidR="00000DB4" w:rsidRPr="000A0DEB" w:rsidRDefault="00000DB4" w:rsidP="00000DB4">
            <w:pPr>
              <w:pStyle w:val="CellHeader"/>
              <w:jc w:val="center"/>
              <w:rPr>
                <w:sz w:val="24"/>
                <w:szCs w:val="24"/>
              </w:rPr>
            </w:pPr>
            <w:r w:rsidRPr="000A0DEB">
              <w:rPr>
                <w:rFonts w:cs="Times New Roman"/>
                <w:sz w:val="24"/>
                <w:szCs w:val="24"/>
              </w:rPr>
              <w:t>Izvršenje 2023. (EUR)</w:t>
            </w:r>
          </w:p>
        </w:tc>
        <w:tc>
          <w:tcPr>
            <w:tcW w:w="2042" w:type="dxa"/>
            <w:shd w:val="clear" w:color="auto" w:fill="B5C0D8"/>
          </w:tcPr>
          <w:p w14:paraId="5BA7785B" w14:textId="2B446DE3" w:rsidR="00000DB4" w:rsidRPr="000A0DEB" w:rsidRDefault="00000DB4" w:rsidP="00000DB4">
            <w:pPr>
              <w:pStyle w:val="CellHeader"/>
              <w:jc w:val="center"/>
              <w:rPr>
                <w:sz w:val="24"/>
                <w:szCs w:val="24"/>
              </w:rPr>
            </w:pPr>
            <w:r w:rsidRPr="000A0DEB">
              <w:rPr>
                <w:rFonts w:cs="Times New Roman"/>
                <w:sz w:val="24"/>
                <w:szCs w:val="24"/>
              </w:rPr>
              <w:t>Plan 2024. (EUR)</w:t>
            </w:r>
          </w:p>
        </w:tc>
        <w:tc>
          <w:tcPr>
            <w:tcW w:w="2042" w:type="dxa"/>
            <w:shd w:val="clear" w:color="auto" w:fill="B5C0D8"/>
          </w:tcPr>
          <w:p w14:paraId="5BA7785C" w14:textId="40AA587B" w:rsidR="00000DB4" w:rsidRPr="000A0DEB" w:rsidRDefault="00000DB4" w:rsidP="00000DB4">
            <w:pPr>
              <w:pStyle w:val="CellHeader"/>
              <w:jc w:val="center"/>
              <w:rPr>
                <w:sz w:val="24"/>
                <w:szCs w:val="24"/>
              </w:rPr>
            </w:pPr>
            <w:r w:rsidRPr="000A0DEB">
              <w:rPr>
                <w:rFonts w:cs="Times New Roman"/>
                <w:sz w:val="24"/>
                <w:szCs w:val="24"/>
              </w:rPr>
              <w:t>Izvršenje 2024. (EUR)</w:t>
            </w:r>
          </w:p>
        </w:tc>
        <w:tc>
          <w:tcPr>
            <w:tcW w:w="1224" w:type="dxa"/>
            <w:shd w:val="clear" w:color="auto" w:fill="B5C0D8"/>
          </w:tcPr>
          <w:p w14:paraId="5BA7785D" w14:textId="4C385717" w:rsidR="00000DB4" w:rsidRPr="000A0DEB" w:rsidRDefault="00000DB4" w:rsidP="00000DB4">
            <w:pPr>
              <w:pStyle w:val="CellHeader"/>
              <w:jc w:val="center"/>
              <w:rPr>
                <w:sz w:val="24"/>
                <w:szCs w:val="24"/>
              </w:rPr>
            </w:pPr>
            <w:r w:rsidRPr="000A0DEB">
              <w:rPr>
                <w:rFonts w:cs="Times New Roman"/>
                <w:sz w:val="24"/>
                <w:szCs w:val="24"/>
              </w:rPr>
              <w:t>Indeks izvršenje 2024./plan 2024.</w:t>
            </w:r>
          </w:p>
        </w:tc>
        <w:tc>
          <w:tcPr>
            <w:tcW w:w="1224" w:type="dxa"/>
            <w:shd w:val="clear" w:color="auto" w:fill="B5C0D8"/>
          </w:tcPr>
          <w:p w14:paraId="5BA7785E" w14:textId="368B2625" w:rsidR="00000DB4" w:rsidRPr="000A0DEB" w:rsidRDefault="00000DB4" w:rsidP="00000DB4">
            <w:pPr>
              <w:pStyle w:val="CellHeader"/>
              <w:jc w:val="center"/>
              <w:rPr>
                <w:sz w:val="24"/>
                <w:szCs w:val="24"/>
              </w:rPr>
            </w:pPr>
            <w:r w:rsidRPr="000A0DEB">
              <w:rPr>
                <w:rFonts w:cs="Times New Roman"/>
                <w:sz w:val="24"/>
                <w:szCs w:val="24"/>
              </w:rPr>
              <w:t>Indeks izvršenje 2024./2023.</w:t>
            </w:r>
          </w:p>
        </w:tc>
      </w:tr>
      <w:tr w:rsidR="008C5A8E" w:rsidRPr="004829F5" w14:paraId="5BA77866" w14:textId="77777777" w:rsidTr="00061F43">
        <w:trPr>
          <w:jc w:val="center"/>
        </w:trPr>
        <w:tc>
          <w:tcPr>
            <w:tcW w:w="1632" w:type="dxa"/>
          </w:tcPr>
          <w:p w14:paraId="5BA77860" w14:textId="77777777" w:rsidR="008C5A8E" w:rsidRPr="000A0DEB" w:rsidRDefault="004F4F1A">
            <w:pPr>
              <w:pStyle w:val="CellColumn"/>
              <w:jc w:val="left"/>
              <w:rPr>
                <w:sz w:val="24"/>
                <w:szCs w:val="24"/>
              </w:rPr>
            </w:pPr>
            <w:r w:rsidRPr="000A0DEB">
              <w:rPr>
                <w:rFonts w:cs="Times New Roman"/>
                <w:sz w:val="24"/>
                <w:szCs w:val="24"/>
              </w:rPr>
              <w:t>A848018-DRŽAVNA NATJECANJA</w:t>
            </w:r>
          </w:p>
        </w:tc>
        <w:tc>
          <w:tcPr>
            <w:tcW w:w="2042" w:type="dxa"/>
          </w:tcPr>
          <w:p w14:paraId="5BA77861" w14:textId="71965430" w:rsidR="008C5A8E" w:rsidRPr="000A0DEB" w:rsidRDefault="00105320">
            <w:pPr>
              <w:pStyle w:val="CellColumn"/>
              <w:jc w:val="right"/>
              <w:rPr>
                <w:sz w:val="24"/>
                <w:szCs w:val="24"/>
              </w:rPr>
            </w:pPr>
            <w:r>
              <w:rPr>
                <w:sz w:val="24"/>
                <w:szCs w:val="24"/>
              </w:rPr>
              <w:t>121.923,14</w:t>
            </w:r>
          </w:p>
        </w:tc>
        <w:tc>
          <w:tcPr>
            <w:tcW w:w="2042" w:type="dxa"/>
          </w:tcPr>
          <w:p w14:paraId="5BA77862" w14:textId="48800D40" w:rsidR="008C5A8E" w:rsidRPr="000A0DEB" w:rsidRDefault="003A470E">
            <w:pPr>
              <w:pStyle w:val="CellColumn"/>
              <w:jc w:val="right"/>
              <w:rPr>
                <w:sz w:val="24"/>
                <w:szCs w:val="24"/>
              </w:rPr>
            </w:pPr>
            <w:r>
              <w:rPr>
                <w:sz w:val="24"/>
                <w:szCs w:val="24"/>
              </w:rPr>
              <w:t>147.695,00</w:t>
            </w:r>
          </w:p>
        </w:tc>
        <w:tc>
          <w:tcPr>
            <w:tcW w:w="2042" w:type="dxa"/>
          </w:tcPr>
          <w:p w14:paraId="5BA77863" w14:textId="2E136903" w:rsidR="008C5A8E" w:rsidRPr="000A0DEB" w:rsidRDefault="003A470E">
            <w:pPr>
              <w:pStyle w:val="CellColumn"/>
              <w:jc w:val="right"/>
              <w:rPr>
                <w:sz w:val="24"/>
                <w:szCs w:val="24"/>
              </w:rPr>
            </w:pPr>
            <w:r>
              <w:rPr>
                <w:sz w:val="24"/>
                <w:szCs w:val="24"/>
              </w:rPr>
              <w:t>128.270,05</w:t>
            </w:r>
          </w:p>
        </w:tc>
        <w:tc>
          <w:tcPr>
            <w:tcW w:w="1224" w:type="dxa"/>
          </w:tcPr>
          <w:p w14:paraId="5BA77864" w14:textId="1E0E6C88" w:rsidR="008C5A8E" w:rsidRPr="000A0DEB" w:rsidRDefault="006502C5">
            <w:pPr>
              <w:pStyle w:val="CellColumn"/>
              <w:jc w:val="right"/>
              <w:rPr>
                <w:sz w:val="24"/>
                <w:szCs w:val="24"/>
              </w:rPr>
            </w:pPr>
            <w:r>
              <w:rPr>
                <w:sz w:val="24"/>
                <w:szCs w:val="24"/>
              </w:rPr>
              <w:t>86,85</w:t>
            </w:r>
          </w:p>
        </w:tc>
        <w:tc>
          <w:tcPr>
            <w:tcW w:w="1224" w:type="dxa"/>
          </w:tcPr>
          <w:p w14:paraId="5BA77865" w14:textId="59E4B6FA" w:rsidR="008C5A8E" w:rsidRPr="000A0DEB" w:rsidRDefault="006502C5">
            <w:pPr>
              <w:pStyle w:val="CellColumn"/>
              <w:jc w:val="right"/>
              <w:rPr>
                <w:sz w:val="24"/>
                <w:szCs w:val="24"/>
              </w:rPr>
            </w:pPr>
            <w:r>
              <w:rPr>
                <w:sz w:val="24"/>
                <w:szCs w:val="24"/>
              </w:rPr>
              <w:t>105,21</w:t>
            </w:r>
          </w:p>
        </w:tc>
      </w:tr>
    </w:tbl>
    <w:p w14:paraId="5BA77867" w14:textId="77777777" w:rsidR="008C5A8E" w:rsidRPr="004829F5" w:rsidRDefault="008C5A8E">
      <w:pPr>
        <w:jc w:val="left"/>
        <w:rPr>
          <w:highlight w:val="yellow"/>
        </w:rPr>
      </w:pPr>
    </w:p>
    <w:p w14:paraId="2FEFA72E" w14:textId="77777777" w:rsidR="00C76827" w:rsidRPr="00EE574D" w:rsidRDefault="00C76827" w:rsidP="00C76827">
      <w:pPr>
        <w:pStyle w:val="Heading8"/>
        <w:jc w:val="left"/>
        <w:rPr>
          <w:sz w:val="24"/>
          <w:szCs w:val="24"/>
          <w:lang w:val="hr-HR"/>
        </w:rPr>
      </w:pPr>
      <w:r w:rsidRPr="00EE574D">
        <w:rPr>
          <w:sz w:val="24"/>
          <w:szCs w:val="24"/>
          <w:lang w:val="hr-HR"/>
        </w:rPr>
        <w:t>Zakonske i druge pravne osnove</w:t>
      </w:r>
    </w:p>
    <w:p w14:paraId="17ED5326" w14:textId="77777777" w:rsidR="00C76827" w:rsidRPr="00EE574D" w:rsidRDefault="00C76827" w:rsidP="00C76827">
      <w:pPr>
        <w:rPr>
          <w:sz w:val="24"/>
          <w:szCs w:val="24"/>
          <w:lang w:val="hr-HR"/>
        </w:rPr>
      </w:pPr>
      <w:r w:rsidRPr="00EE574D">
        <w:rPr>
          <w:sz w:val="24"/>
          <w:szCs w:val="24"/>
          <w:lang w:val="hr-HR"/>
        </w:rPr>
        <w:t>Članak 4. stavak 2. Zakona o Agenciji za strukovno obrazovanje i obrazovanje odraslih; Zakon o strukovnom obrazovanju</w:t>
      </w:r>
    </w:p>
    <w:p w14:paraId="069B9E91" w14:textId="77777777" w:rsidR="00C76827" w:rsidRPr="00EE574D" w:rsidRDefault="00C76827" w:rsidP="00C76827">
      <w:pPr>
        <w:pStyle w:val="Heading8"/>
        <w:jc w:val="left"/>
        <w:rPr>
          <w:sz w:val="24"/>
          <w:szCs w:val="24"/>
          <w:lang w:val="hr-HR"/>
        </w:rPr>
      </w:pPr>
      <w:r w:rsidRPr="00EE574D">
        <w:rPr>
          <w:sz w:val="24"/>
          <w:szCs w:val="24"/>
          <w:lang w:val="hr-HR"/>
        </w:rPr>
        <w:t>Opis aktivnosti</w:t>
      </w:r>
    </w:p>
    <w:p w14:paraId="4132825D" w14:textId="77777777" w:rsidR="00B2184D" w:rsidRPr="00EE574D" w:rsidRDefault="00B2184D" w:rsidP="005B2BD5">
      <w:pPr>
        <w:pStyle w:val="Heading8"/>
        <w:rPr>
          <w:rFonts w:cstheme="minorHAnsi"/>
          <w:b w:val="0"/>
          <w:noProof/>
          <w:sz w:val="24"/>
          <w:szCs w:val="24"/>
          <w:lang w:eastAsia="hr-HR"/>
        </w:rPr>
      </w:pPr>
      <w:r w:rsidRPr="00EE574D">
        <w:rPr>
          <w:rFonts w:cstheme="minorHAnsi"/>
          <w:b w:val="0"/>
          <w:noProof/>
          <w:sz w:val="24"/>
          <w:szCs w:val="24"/>
          <w:lang w:eastAsia="hr-HR"/>
        </w:rPr>
        <w:t xml:space="preserve">Agencija za strukovno obrazovanje i obrazovanje odraslih je od 13. do 15. svibnja 2024. godine peti put organizirala najveći događaj u obrazovanju u Republici Hrvatskoj i najveće strukovno natjecanje u ovom dijelu Europe, Državno natjecanje učenika strukovnih škola – </w:t>
      </w:r>
      <w:r w:rsidRPr="00EE574D">
        <w:rPr>
          <w:rFonts w:cstheme="minorHAnsi"/>
          <w:b w:val="0"/>
          <w:i/>
          <w:iCs/>
          <w:noProof/>
          <w:sz w:val="24"/>
          <w:szCs w:val="24"/>
          <w:lang w:eastAsia="hr-HR"/>
        </w:rPr>
        <w:t>WorldSkills Croatia 2024.</w:t>
      </w:r>
    </w:p>
    <w:p w14:paraId="49BFF1A4" w14:textId="77777777" w:rsidR="00B2184D" w:rsidRPr="00EE574D" w:rsidRDefault="00B2184D" w:rsidP="005B2BD5">
      <w:pPr>
        <w:pStyle w:val="Heading8"/>
        <w:rPr>
          <w:rFonts w:cstheme="minorHAnsi"/>
          <w:b w:val="0"/>
          <w:noProof/>
          <w:sz w:val="24"/>
          <w:szCs w:val="24"/>
          <w:lang w:eastAsia="hr-HR"/>
        </w:rPr>
      </w:pPr>
      <w:r w:rsidRPr="00EE574D">
        <w:rPr>
          <w:rFonts w:cstheme="minorHAnsi"/>
          <w:b w:val="0"/>
          <w:noProof/>
          <w:sz w:val="24"/>
          <w:szCs w:val="24"/>
          <w:lang w:eastAsia="hr-HR"/>
        </w:rPr>
        <w:t>Ukupno 374 učenika strukovnih škola, u pratnji 343 nastavnika i mentora, natjecalo se u 42 discipline u prostoru Zagrebačkog velesajma. Natjecanje je ostvarilo svrhu podizanja vidljivosti i isticanja važnosti strukovnog obrazovanja i osposobljavanja kroz predstavljanje vještina, talenata i inovativnosti učenika, kvalitete rada njihovih nastavnika i mentora te kvalitetu i izvrsnost strukovnih škola koje su u okviru ovog događanja predstavile svoj rad.</w:t>
      </w:r>
    </w:p>
    <w:p w14:paraId="63A601D5" w14:textId="77777777" w:rsidR="00B2184D" w:rsidRPr="00EE574D" w:rsidRDefault="00B2184D" w:rsidP="005B2BD5">
      <w:pPr>
        <w:rPr>
          <w:rFonts w:cstheme="minorHAnsi"/>
          <w:sz w:val="24"/>
          <w:szCs w:val="24"/>
          <w:lang w:eastAsia="hr-HR"/>
        </w:rPr>
      </w:pPr>
      <w:r w:rsidRPr="00EE574D">
        <w:rPr>
          <w:rFonts w:cstheme="minorHAnsi"/>
          <w:sz w:val="24"/>
          <w:szCs w:val="24"/>
          <w:lang w:eastAsia="hr-HR"/>
        </w:rPr>
        <w:t>45 partnera je podržalo natjecanje, predstavilo svoj rad i iskoristilo priliku za kontakt s izvrsnim mladim ljudima i potencijalnim budućim zaposlenicima. Organizaciji natjecanja i same provedbe natjecateljskih disciplina je značajno doprinijelo 29 škola domaćina iz cijele Hrvatske.</w:t>
      </w:r>
    </w:p>
    <w:p w14:paraId="72A13FBD" w14:textId="77777777" w:rsidR="00B2184D" w:rsidRPr="00EE574D" w:rsidRDefault="00B2184D" w:rsidP="00B2184D">
      <w:pPr>
        <w:rPr>
          <w:rFonts w:cstheme="minorHAnsi"/>
          <w:sz w:val="24"/>
          <w:szCs w:val="24"/>
          <w:lang w:eastAsia="hr-HR"/>
        </w:rPr>
      </w:pPr>
      <w:r w:rsidRPr="00EE574D">
        <w:rPr>
          <w:rFonts w:cstheme="minorHAnsi"/>
          <w:sz w:val="24"/>
          <w:szCs w:val="24"/>
          <w:lang w:eastAsia="hr-HR"/>
        </w:rPr>
        <w:t xml:space="preserve">U okviru Državnog natjecanja učenika strukovnih škola – </w:t>
      </w:r>
      <w:r w:rsidRPr="00EE574D">
        <w:rPr>
          <w:rFonts w:cstheme="minorHAnsi"/>
          <w:i/>
          <w:iCs/>
          <w:sz w:val="24"/>
          <w:szCs w:val="24"/>
          <w:lang w:eastAsia="hr-HR"/>
        </w:rPr>
        <w:t xml:space="preserve">WorldSkills Croatia 2024. </w:t>
      </w:r>
      <w:r w:rsidRPr="00EE574D">
        <w:rPr>
          <w:rFonts w:cstheme="minorHAnsi"/>
          <w:sz w:val="24"/>
          <w:szCs w:val="24"/>
          <w:lang w:eastAsia="hr-HR"/>
        </w:rPr>
        <w:t>organiziran je niz popratnih aktivnosti za posjetitelje natjecanja; ukupno 33 radionice profesionalne orijentacije namijenjene učenicima završnih razreda osnovnih škola koji su posjetili natjecanje, te aktivnosti ''Isprobaj vještinu'' što je dodatno na zanimljiv način dalo bližu sliku o pojedinim zanimanjima učenicima i ostalim posjetiteljima.</w:t>
      </w:r>
    </w:p>
    <w:p w14:paraId="2F171D10" w14:textId="77777777" w:rsidR="00B2184D" w:rsidRPr="00EE574D" w:rsidRDefault="00B2184D" w:rsidP="00B2184D">
      <w:pPr>
        <w:rPr>
          <w:rFonts w:cstheme="minorHAnsi"/>
          <w:sz w:val="24"/>
          <w:szCs w:val="24"/>
          <w:lang w:eastAsia="hr-HR"/>
        </w:rPr>
      </w:pPr>
      <w:r w:rsidRPr="00EE574D">
        <w:rPr>
          <w:rFonts w:cstheme="minorHAnsi"/>
          <w:sz w:val="24"/>
          <w:szCs w:val="24"/>
          <w:lang w:eastAsia="hr-HR"/>
        </w:rPr>
        <w:lastRenderedPageBreak/>
        <w:t xml:space="preserve">Godina 2024. bila je i godina inovacija u samoj organizaciji Državnog natjecanja, budući da su odabrane strukovne škole (7 škola) koje su sudjelovale na natjecanju prvenstveno s ciljem predstavljanja škole i moderiranja aktivnosti ''Isprobaj vještinu''. </w:t>
      </w:r>
    </w:p>
    <w:p w14:paraId="24C2BBC4" w14:textId="77777777" w:rsidR="00B2184D" w:rsidRPr="00EE574D" w:rsidRDefault="00B2184D" w:rsidP="00B2184D">
      <w:pPr>
        <w:rPr>
          <w:rFonts w:cstheme="minorHAnsi"/>
          <w:sz w:val="24"/>
          <w:szCs w:val="24"/>
          <w:lang w:eastAsia="hr-HR"/>
        </w:rPr>
      </w:pPr>
      <w:r w:rsidRPr="00EE574D">
        <w:rPr>
          <w:rFonts w:cstheme="minorHAnsi"/>
          <w:sz w:val="24"/>
          <w:szCs w:val="24"/>
          <w:lang w:eastAsia="hr-HR"/>
        </w:rPr>
        <w:t>Osim toga, prvi put je organizirana aktivnost ''WorlsSkills Croatia Arena'', u sklopu koje je u za to specifično uređenom prostoru u jednom od paviljona održano 27 kratkih predavanja iz područja obrazovanja, inovacije i tehnologije, što je značajno pojačalo ponudu aktivnosti za posjetitelje, ali i za sudionike samog natjecanja.</w:t>
      </w:r>
    </w:p>
    <w:p w14:paraId="5BA7786C" w14:textId="77777777" w:rsidR="008C5A8E" w:rsidRPr="002F487E" w:rsidRDefault="004F4F1A">
      <w:pPr>
        <w:pStyle w:val="Heading8"/>
        <w:jc w:val="left"/>
        <w:rPr>
          <w:sz w:val="24"/>
          <w:szCs w:val="24"/>
        </w:rPr>
      </w:pPr>
      <w:r w:rsidRPr="002F487E">
        <w:rPr>
          <w:sz w:val="24"/>
          <w:szCs w:val="24"/>
        </w:rPr>
        <w:t>Pokazatelji rezultata</w:t>
      </w:r>
    </w:p>
    <w:tbl>
      <w:tblPr>
        <w:tblStyle w:val="StilTablice"/>
        <w:tblW w:w="10206" w:type="dxa"/>
        <w:jc w:val="center"/>
        <w:tblLook w:val="04A0" w:firstRow="1" w:lastRow="0" w:firstColumn="1" w:lastColumn="0" w:noHBand="0" w:noVBand="1"/>
      </w:tblPr>
      <w:tblGrid>
        <w:gridCol w:w="2457"/>
        <w:gridCol w:w="2485"/>
        <w:gridCol w:w="1012"/>
        <w:gridCol w:w="1074"/>
        <w:gridCol w:w="1017"/>
        <w:gridCol w:w="1074"/>
        <w:gridCol w:w="1087"/>
      </w:tblGrid>
      <w:tr w:rsidR="008C5A8E" w:rsidRPr="004829F5" w14:paraId="5BA77874" w14:textId="77777777" w:rsidTr="00C22150">
        <w:trPr>
          <w:jc w:val="center"/>
        </w:trPr>
        <w:tc>
          <w:tcPr>
            <w:tcW w:w="2553" w:type="dxa"/>
            <w:shd w:val="clear" w:color="auto" w:fill="B5C0D8"/>
          </w:tcPr>
          <w:p w14:paraId="5BA7786D" w14:textId="77777777" w:rsidR="008C5A8E" w:rsidRPr="002F487E" w:rsidRDefault="004F4F1A">
            <w:pPr>
              <w:jc w:val="center"/>
              <w:rPr>
                <w:sz w:val="24"/>
                <w:szCs w:val="24"/>
              </w:rPr>
            </w:pPr>
            <w:r w:rsidRPr="002F487E">
              <w:rPr>
                <w:sz w:val="24"/>
                <w:szCs w:val="24"/>
              </w:rPr>
              <w:t>Pokazatelj rezultata</w:t>
            </w:r>
          </w:p>
        </w:tc>
        <w:tc>
          <w:tcPr>
            <w:tcW w:w="2553" w:type="dxa"/>
            <w:shd w:val="clear" w:color="auto" w:fill="B5C0D8"/>
          </w:tcPr>
          <w:p w14:paraId="5BA7786E" w14:textId="77777777" w:rsidR="008C5A8E" w:rsidRPr="002F487E" w:rsidRDefault="004F4F1A">
            <w:pPr>
              <w:pStyle w:val="CellHeader"/>
              <w:jc w:val="center"/>
              <w:rPr>
                <w:sz w:val="24"/>
                <w:szCs w:val="24"/>
              </w:rPr>
            </w:pPr>
            <w:r w:rsidRPr="002F487E">
              <w:rPr>
                <w:rFonts w:cs="Times New Roman"/>
                <w:sz w:val="24"/>
                <w:szCs w:val="24"/>
              </w:rPr>
              <w:t>Definicija</w:t>
            </w:r>
          </w:p>
        </w:tc>
        <w:tc>
          <w:tcPr>
            <w:tcW w:w="1020" w:type="dxa"/>
            <w:shd w:val="clear" w:color="auto" w:fill="B5C0D8"/>
          </w:tcPr>
          <w:p w14:paraId="5BA7786F" w14:textId="77777777" w:rsidR="008C5A8E" w:rsidRPr="002F487E" w:rsidRDefault="004F4F1A">
            <w:pPr>
              <w:pStyle w:val="CellHeader"/>
              <w:jc w:val="center"/>
              <w:rPr>
                <w:sz w:val="24"/>
                <w:szCs w:val="24"/>
              </w:rPr>
            </w:pPr>
            <w:r w:rsidRPr="002F487E">
              <w:rPr>
                <w:rFonts w:cs="Times New Roman"/>
                <w:sz w:val="24"/>
                <w:szCs w:val="24"/>
              </w:rPr>
              <w:t>Jedinica</w:t>
            </w:r>
          </w:p>
        </w:tc>
        <w:tc>
          <w:tcPr>
            <w:tcW w:w="1020" w:type="dxa"/>
            <w:shd w:val="clear" w:color="auto" w:fill="B5C0D8"/>
          </w:tcPr>
          <w:p w14:paraId="5BA77870" w14:textId="77777777" w:rsidR="008C5A8E" w:rsidRPr="002F487E" w:rsidRDefault="004F4F1A">
            <w:pPr>
              <w:pStyle w:val="CellHeader"/>
              <w:jc w:val="center"/>
              <w:rPr>
                <w:sz w:val="24"/>
                <w:szCs w:val="24"/>
              </w:rPr>
            </w:pPr>
            <w:r w:rsidRPr="002F487E">
              <w:rPr>
                <w:rFonts w:cs="Times New Roman"/>
                <w:sz w:val="24"/>
                <w:szCs w:val="24"/>
              </w:rPr>
              <w:t>Polazna vrijednost</w:t>
            </w:r>
          </w:p>
        </w:tc>
        <w:tc>
          <w:tcPr>
            <w:tcW w:w="1020" w:type="dxa"/>
            <w:shd w:val="clear" w:color="auto" w:fill="B5C0D8"/>
          </w:tcPr>
          <w:p w14:paraId="5BA77871" w14:textId="77777777" w:rsidR="008C5A8E" w:rsidRPr="002F487E" w:rsidRDefault="004F4F1A">
            <w:pPr>
              <w:pStyle w:val="CellHeader"/>
              <w:jc w:val="center"/>
              <w:rPr>
                <w:sz w:val="24"/>
                <w:szCs w:val="24"/>
              </w:rPr>
            </w:pPr>
            <w:r w:rsidRPr="002F487E">
              <w:rPr>
                <w:rFonts w:cs="Times New Roman"/>
                <w:sz w:val="24"/>
                <w:szCs w:val="24"/>
              </w:rPr>
              <w:t>Izvor podataka</w:t>
            </w:r>
          </w:p>
        </w:tc>
        <w:tc>
          <w:tcPr>
            <w:tcW w:w="1020" w:type="dxa"/>
            <w:shd w:val="clear" w:color="auto" w:fill="B5C0D8"/>
          </w:tcPr>
          <w:p w14:paraId="5BA77872" w14:textId="49CE6079" w:rsidR="008C5A8E" w:rsidRPr="002F487E" w:rsidRDefault="004F4F1A">
            <w:pPr>
              <w:pStyle w:val="CellHeader"/>
              <w:jc w:val="center"/>
              <w:rPr>
                <w:sz w:val="24"/>
                <w:szCs w:val="24"/>
              </w:rPr>
            </w:pPr>
            <w:r w:rsidRPr="002F487E">
              <w:rPr>
                <w:rFonts w:cs="Times New Roman"/>
                <w:sz w:val="24"/>
                <w:szCs w:val="24"/>
              </w:rPr>
              <w:t>Ciljana vrijednost (202</w:t>
            </w:r>
            <w:r w:rsidR="006502C5">
              <w:rPr>
                <w:rFonts w:cs="Times New Roman"/>
                <w:sz w:val="24"/>
                <w:szCs w:val="24"/>
              </w:rPr>
              <w:t>4</w:t>
            </w:r>
            <w:r w:rsidRPr="002F487E">
              <w:rPr>
                <w:rFonts w:cs="Times New Roman"/>
                <w:sz w:val="24"/>
                <w:szCs w:val="24"/>
              </w:rPr>
              <w:t>.)</w:t>
            </w:r>
          </w:p>
        </w:tc>
        <w:tc>
          <w:tcPr>
            <w:tcW w:w="1020" w:type="dxa"/>
            <w:shd w:val="clear" w:color="auto" w:fill="B5C0D8"/>
          </w:tcPr>
          <w:p w14:paraId="5BA77873" w14:textId="7ED72FEF" w:rsidR="008C5A8E" w:rsidRPr="002F487E" w:rsidRDefault="004F4F1A">
            <w:pPr>
              <w:pStyle w:val="CellHeader"/>
              <w:jc w:val="center"/>
              <w:rPr>
                <w:sz w:val="24"/>
                <w:szCs w:val="24"/>
              </w:rPr>
            </w:pPr>
            <w:r w:rsidRPr="002F487E">
              <w:rPr>
                <w:rFonts w:cs="Times New Roman"/>
                <w:sz w:val="24"/>
                <w:szCs w:val="24"/>
              </w:rPr>
              <w:t>Ostvarena vrijednost (202</w:t>
            </w:r>
            <w:r w:rsidR="006502C5">
              <w:rPr>
                <w:rFonts w:cs="Times New Roman"/>
                <w:sz w:val="24"/>
                <w:szCs w:val="24"/>
              </w:rPr>
              <w:t>4</w:t>
            </w:r>
            <w:r w:rsidRPr="002F487E">
              <w:rPr>
                <w:rFonts w:cs="Times New Roman"/>
                <w:sz w:val="24"/>
                <w:szCs w:val="24"/>
              </w:rPr>
              <w:t>.)</w:t>
            </w:r>
          </w:p>
        </w:tc>
      </w:tr>
      <w:tr w:rsidR="00EE681B" w:rsidRPr="004829F5" w14:paraId="5BA7787C" w14:textId="77777777" w:rsidTr="009A2871">
        <w:trPr>
          <w:jc w:val="center"/>
        </w:trPr>
        <w:tc>
          <w:tcPr>
            <w:tcW w:w="2553" w:type="dxa"/>
            <w:shd w:val="clear" w:color="auto" w:fill="auto"/>
            <w:vAlign w:val="top"/>
          </w:tcPr>
          <w:p w14:paraId="5BA77875" w14:textId="3DD968B8" w:rsidR="00EE681B" w:rsidRPr="002F487E" w:rsidRDefault="00EE681B" w:rsidP="00EE681B">
            <w:pPr>
              <w:pStyle w:val="CellColumn"/>
              <w:jc w:val="left"/>
              <w:rPr>
                <w:sz w:val="24"/>
                <w:szCs w:val="24"/>
              </w:rPr>
            </w:pPr>
            <w:r w:rsidRPr="002F487E">
              <w:rPr>
                <w:rFonts w:cs="Times New Roman"/>
                <w:sz w:val="24"/>
                <w:szCs w:val="24"/>
              </w:rPr>
              <w:t>Broj održanih državnih natjecanja i smotri radova učenika</w:t>
            </w:r>
          </w:p>
        </w:tc>
        <w:tc>
          <w:tcPr>
            <w:tcW w:w="2553" w:type="dxa"/>
            <w:shd w:val="clear" w:color="auto" w:fill="auto"/>
            <w:vAlign w:val="top"/>
          </w:tcPr>
          <w:p w14:paraId="5BA77876" w14:textId="215BFAA1" w:rsidR="00EE681B" w:rsidRPr="002F487E" w:rsidRDefault="00EE681B" w:rsidP="00EE681B">
            <w:pPr>
              <w:pStyle w:val="CellColumn"/>
              <w:jc w:val="left"/>
              <w:rPr>
                <w:sz w:val="24"/>
                <w:szCs w:val="24"/>
              </w:rPr>
            </w:pPr>
            <w:r w:rsidRPr="002F487E">
              <w:rPr>
                <w:rFonts w:cs="Times New Roman"/>
                <w:sz w:val="24"/>
                <w:szCs w:val="24"/>
              </w:rPr>
              <w:t>Sukladno dodjeljenim ovlastima ASOO organizira državna natjecanja i smotre učenika na kojima predstavljaju stečeno znanje, vještine, sposobnosti i kompetencije, a nastavnici rezultate rada u svrhu unaprjeđivanja svog odgojno-obrazovnoga rada.</w:t>
            </w:r>
          </w:p>
        </w:tc>
        <w:tc>
          <w:tcPr>
            <w:tcW w:w="1020" w:type="dxa"/>
            <w:shd w:val="clear" w:color="auto" w:fill="auto"/>
          </w:tcPr>
          <w:p w14:paraId="5BA77877" w14:textId="1037692E" w:rsidR="00EE681B" w:rsidRPr="00363BC6" w:rsidRDefault="00EE681B" w:rsidP="00EE681B">
            <w:pPr>
              <w:pStyle w:val="CellColumn"/>
              <w:jc w:val="right"/>
              <w:rPr>
                <w:sz w:val="24"/>
                <w:szCs w:val="24"/>
              </w:rPr>
            </w:pPr>
            <w:r w:rsidRPr="00363BC6">
              <w:rPr>
                <w:rFonts w:cs="Times New Roman"/>
                <w:sz w:val="24"/>
                <w:szCs w:val="24"/>
              </w:rPr>
              <w:t>Broj</w:t>
            </w:r>
          </w:p>
        </w:tc>
        <w:tc>
          <w:tcPr>
            <w:tcW w:w="1020" w:type="dxa"/>
            <w:shd w:val="clear" w:color="auto" w:fill="auto"/>
          </w:tcPr>
          <w:p w14:paraId="5BA77878" w14:textId="016D0380" w:rsidR="00EE681B" w:rsidRPr="00363BC6" w:rsidRDefault="00DF2BB9" w:rsidP="00EE681B">
            <w:pPr>
              <w:pStyle w:val="CellColumn"/>
              <w:jc w:val="right"/>
              <w:rPr>
                <w:sz w:val="24"/>
                <w:szCs w:val="24"/>
              </w:rPr>
            </w:pPr>
            <w:r w:rsidRPr="00363BC6">
              <w:rPr>
                <w:rFonts w:cs="Times New Roman"/>
                <w:sz w:val="24"/>
                <w:szCs w:val="24"/>
              </w:rPr>
              <w:t>1</w:t>
            </w:r>
          </w:p>
        </w:tc>
        <w:tc>
          <w:tcPr>
            <w:tcW w:w="1020" w:type="dxa"/>
            <w:shd w:val="clear" w:color="auto" w:fill="auto"/>
          </w:tcPr>
          <w:p w14:paraId="5BA77879" w14:textId="1C620F88" w:rsidR="00EE681B" w:rsidRPr="00363BC6" w:rsidRDefault="00EE681B" w:rsidP="00EE681B">
            <w:pPr>
              <w:pStyle w:val="CellColumn"/>
              <w:jc w:val="right"/>
              <w:rPr>
                <w:sz w:val="24"/>
                <w:szCs w:val="24"/>
              </w:rPr>
            </w:pPr>
            <w:r w:rsidRPr="00363BC6">
              <w:rPr>
                <w:rFonts w:cs="Times New Roman"/>
                <w:sz w:val="24"/>
                <w:szCs w:val="24"/>
              </w:rPr>
              <w:t>ASOO</w:t>
            </w:r>
          </w:p>
        </w:tc>
        <w:tc>
          <w:tcPr>
            <w:tcW w:w="1020" w:type="dxa"/>
            <w:shd w:val="clear" w:color="auto" w:fill="auto"/>
          </w:tcPr>
          <w:p w14:paraId="5BA7787A" w14:textId="0A1D87ED" w:rsidR="00EE681B" w:rsidRPr="00363BC6" w:rsidRDefault="00DF2BB9" w:rsidP="00EE681B">
            <w:pPr>
              <w:pStyle w:val="CellColumn"/>
              <w:jc w:val="right"/>
              <w:rPr>
                <w:sz w:val="24"/>
                <w:szCs w:val="24"/>
              </w:rPr>
            </w:pPr>
            <w:r w:rsidRPr="00363BC6">
              <w:rPr>
                <w:rFonts w:cs="Times New Roman"/>
                <w:sz w:val="24"/>
                <w:szCs w:val="24"/>
              </w:rPr>
              <w:t>1</w:t>
            </w:r>
          </w:p>
        </w:tc>
        <w:tc>
          <w:tcPr>
            <w:tcW w:w="1020" w:type="dxa"/>
            <w:shd w:val="clear" w:color="auto" w:fill="auto"/>
          </w:tcPr>
          <w:p w14:paraId="5BA7787B" w14:textId="19F5BB39" w:rsidR="00EE681B" w:rsidRPr="00363BC6" w:rsidRDefault="00DF2BB9" w:rsidP="00EE681B">
            <w:pPr>
              <w:pStyle w:val="CellColumn"/>
              <w:jc w:val="right"/>
              <w:rPr>
                <w:sz w:val="24"/>
                <w:szCs w:val="24"/>
              </w:rPr>
            </w:pPr>
            <w:r w:rsidRPr="00363BC6">
              <w:rPr>
                <w:sz w:val="24"/>
                <w:szCs w:val="24"/>
              </w:rPr>
              <w:t>1</w:t>
            </w:r>
          </w:p>
        </w:tc>
      </w:tr>
    </w:tbl>
    <w:p w14:paraId="5BA7787D" w14:textId="77777777" w:rsidR="008C5A8E" w:rsidRPr="004829F5" w:rsidRDefault="008C5A8E">
      <w:pPr>
        <w:jc w:val="left"/>
        <w:rPr>
          <w:highlight w:val="yellow"/>
        </w:rPr>
      </w:pPr>
    </w:p>
    <w:p w14:paraId="5BA7787E" w14:textId="77777777" w:rsidR="008C5A8E" w:rsidRPr="00FE2CF4" w:rsidRDefault="004F4F1A">
      <w:pPr>
        <w:pStyle w:val="Heading4"/>
        <w:rPr>
          <w:sz w:val="24"/>
          <w:szCs w:val="24"/>
        </w:rPr>
      </w:pPr>
      <w:bookmarkStart w:id="0" w:name="_Hlk161134014"/>
      <w:r w:rsidRPr="00363BC6">
        <w:rPr>
          <w:sz w:val="24"/>
          <w:szCs w:val="24"/>
        </w:rPr>
        <w:t>A848020 RAZVOJ SUSTAVA OBRAZOVANJA ODRASLIH</w:t>
      </w:r>
    </w:p>
    <w:tbl>
      <w:tblPr>
        <w:tblStyle w:val="StilTablice"/>
        <w:tblW w:w="10206" w:type="dxa"/>
        <w:jc w:val="center"/>
        <w:tblLook w:val="04A0" w:firstRow="1" w:lastRow="0" w:firstColumn="1" w:lastColumn="0" w:noHBand="0" w:noVBand="1"/>
      </w:tblPr>
      <w:tblGrid>
        <w:gridCol w:w="1888"/>
        <w:gridCol w:w="1942"/>
        <w:gridCol w:w="1950"/>
        <w:gridCol w:w="1950"/>
        <w:gridCol w:w="1215"/>
        <w:gridCol w:w="1261"/>
      </w:tblGrid>
      <w:tr w:rsidR="00000DB4" w:rsidRPr="004829F5" w14:paraId="5BA77885" w14:textId="77777777" w:rsidTr="00061F43">
        <w:trPr>
          <w:jc w:val="center"/>
        </w:trPr>
        <w:tc>
          <w:tcPr>
            <w:tcW w:w="1632" w:type="dxa"/>
            <w:shd w:val="clear" w:color="auto" w:fill="B5C0D8"/>
          </w:tcPr>
          <w:p w14:paraId="5BA7787F" w14:textId="66EC1E14" w:rsidR="00000DB4" w:rsidRPr="002F487E" w:rsidRDefault="00000DB4" w:rsidP="00000DB4">
            <w:pPr>
              <w:pStyle w:val="CellHeader"/>
              <w:jc w:val="center"/>
              <w:rPr>
                <w:sz w:val="24"/>
                <w:szCs w:val="24"/>
              </w:rPr>
            </w:pPr>
            <w:r w:rsidRPr="002F487E">
              <w:rPr>
                <w:rFonts w:cs="Times New Roman"/>
                <w:sz w:val="24"/>
                <w:szCs w:val="24"/>
              </w:rPr>
              <w:t>Naziv aktivnosti</w:t>
            </w:r>
          </w:p>
        </w:tc>
        <w:tc>
          <w:tcPr>
            <w:tcW w:w="2042" w:type="dxa"/>
            <w:shd w:val="clear" w:color="auto" w:fill="B5C0D8"/>
          </w:tcPr>
          <w:p w14:paraId="5BA77880" w14:textId="3948DBC6" w:rsidR="00000DB4" w:rsidRPr="002F487E" w:rsidRDefault="00000DB4" w:rsidP="00000DB4">
            <w:pPr>
              <w:pStyle w:val="CellHeader"/>
              <w:jc w:val="center"/>
              <w:rPr>
                <w:sz w:val="24"/>
                <w:szCs w:val="24"/>
              </w:rPr>
            </w:pPr>
            <w:r w:rsidRPr="002F487E">
              <w:rPr>
                <w:rFonts w:cs="Times New Roman"/>
                <w:sz w:val="24"/>
                <w:szCs w:val="24"/>
              </w:rPr>
              <w:t>Izvršenje 2023. (EUR)</w:t>
            </w:r>
          </w:p>
        </w:tc>
        <w:tc>
          <w:tcPr>
            <w:tcW w:w="2042" w:type="dxa"/>
            <w:shd w:val="clear" w:color="auto" w:fill="B5C0D8"/>
          </w:tcPr>
          <w:p w14:paraId="5BA77881" w14:textId="71D34005" w:rsidR="00000DB4" w:rsidRPr="002F487E" w:rsidRDefault="00000DB4" w:rsidP="00000DB4">
            <w:pPr>
              <w:pStyle w:val="CellHeader"/>
              <w:jc w:val="center"/>
              <w:rPr>
                <w:sz w:val="24"/>
                <w:szCs w:val="24"/>
              </w:rPr>
            </w:pPr>
            <w:r w:rsidRPr="002F487E">
              <w:rPr>
                <w:rFonts w:cs="Times New Roman"/>
                <w:sz w:val="24"/>
                <w:szCs w:val="24"/>
              </w:rPr>
              <w:t>Plan 2024. (EUR)</w:t>
            </w:r>
          </w:p>
        </w:tc>
        <w:tc>
          <w:tcPr>
            <w:tcW w:w="2042" w:type="dxa"/>
            <w:shd w:val="clear" w:color="auto" w:fill="B5C0D8"/>
          </w:tcPr>
          <w:p w14:paraId="5BA77882" w14:textId="0E72F3F3" w:rsidR="00000DB4" w:rsidRPr="002F487E" w:rsidRDefault="00000DB4" w:rsidP="00000DB4">
            <w:pPr>
              <w:pStyle w:val="CellHeader"/>
              <w:jc w:val="center"/>
              <w:rPr>
                <w:sz w:val="24"/>
                <w:szCs w:val="24"/>
              </w:rPr>
            </w:pPr>
            <w:r w:rsidRPr="002F487E">
              <w:rPr>
                <w:rFonts w:cs="Times New Roman"/>
                <w:sz w:val="24"/>
                <w:szCs w:val="24"/>
              </w:rPr>
              <w:t>Izvršenje 2024. (EUR)</w:t>
            </w:r>
          </w:p>
        </w:tc>
        <w:tc>
          <w:tcPr>
            <w:tcW w:w="1224" w:type="dxa"/>
            <w:shd w:val="clear" w:color="auto" w:fill="B5C0D8"/>
          </w:tcPr>
          <w:p w14:paraId="5BA77883" w14:textId="49222FD8" w:rsidR="00000DB4" w:rsidRPr="002F487E" w:rsidRDefault="00000DB4" w:rsidP="00000DB4">
            <w:pPr>
              <w:pStyle w:val="CellHeader"/>
              <w:jc w:val="center"/>
              <w:rPr>
                <w:sz w:val="24"/>
                <w:szCs w:val="24"/>
              </w:rPr>
            </w:pPr>
            <w:r w:rsidRPr="002F487E">
              <w:rPr>
                <w:rFonts w:cs="Times New Roman"/>
                <w:sz w:val="24"/>
                <w:szCs w:val="24"/>
              </w:rPr>
              <w:t>Indeks izvršenje 2024./plan 2024.</w:t>
            </w:r>
          </w:p>
        </w:tc>
        <w:tc>
          <w:tcPr>
            <w:tcW w:w="1224" w:type="dxa"/>
            <w:shd w:val="clear" w:color="auto" w:fill="B5C0D8"/>
          </w:tcPr>
          <w:p w14:paraId="5BA77884" w14:textId="6C8D8E48" w:rsidR="00000DB4" w:rsidRPr="002F487E" w:rsidRDefault="00000DB4" w:rsidP="00000DB4">
            <w:pPr>
              <w:pStyle w:val="CellHeader"/>
              <w:jc w:val="center"/>
              <w:rPr>
                <w:sz w:val="24"/>
                <w:szCs w:val="24"/>
              </w:rPr>
            </w:pPr>
            <w:r w:rsidRPr="002F487E">
              <w:rPr>
                <w:rFonts w:cs="Times New Roman"/>
                <w:sz w:val="24"/>
                <w:szCs w:val="24"/>
              </w:rPr>
              <w:t>Indeks izvršenje 2024./2023.</w:t>
            </w:r>
          </w:p>
        </w:tc>
      </w:tr>
      <w:tr w:rsidR="008C5A8E" w:rsidRPr="004829F5" w14:paraId="5BA7788C" w14:textId="77777777" w:rsidTr="00061F43">
        <w:trPr>
          <w:jc w:val="center"/>
        </w:trPr>
        <w:tc>
          <w:tcPr>
            <w:tcW w:w="1632" w:type="dxa"/>
          </w:tcPr>
          <w:p w14:paraId="5BA77886" w14:textId="77777777" w:rsidR="008C5A8E" w:rsidRPr="002F487E" w:rsidRDefault="004F4F1A">
            <w:pPr>
              <w:pStyle w:val="CellColumn"/>
              <w:jc w:val="left"/>
              <w:rPr>
                <w:sz w:val="24"/>
                <w:szCs w:val="24"/>
              </w:rPr>
            </w:pPr>
            <w:r w:rsidRPr="002F487E">
              <w:rPr>
                <w:rFonts w:cs="Times New Roman"/>
                <w:sz w:val="24"/>
                <w:szCs w:val="24"/>
              </w:rPr>
              <w:t>A848020-RAZVOJ SUSTAVA OBRAZOVANJA ODRASLIH</w:t>
            </w:r>
          </w:p>
        </w:tc>
        <w:tc>
          <w:tcPr>
            <w:tcW w:w="2042" w:type="dxa"/>
          </w:tcPr>
          <w:p w14:paraId="5BA77887" w14:textId="3EB72001" w:rsidR="008C5A8E" w:rsidRPr="002F487E" w:rsidRDefault="00105320">
            <w:pPr>
              <w:pStyle w:val="CellColumn"/>
              <w:jc w:val="right"/>
              <w:rPr>
                <w:sz w:val="24"/>
                <w:szCs w:val="24"/>
              </w:rPr>
            </w:pPr>
            <w:r>
              <w:rPr>
                <w:sz w:val="24"/>
                <w:szCs w:val="24"/>
              </w:rPr>
              <w:t>9.268,71</w:t>
            </w:r>
          </w:p>
        </w:tc>
        <w:tc>
          <w:tcPr>
            <w:tcW w:w="2042" w:type="dxa"/>
          </w:tcPr>
          <w:p w14:paraId="5BA77888" w14:textId="28C15771" w:rsidR="008C5A8E" w:rsidRPr="002F487E" w:rsidRDefault="00DF04DE">
            <w:pPr>
              <w:pStyle w:val="CellColumn"/>
              <w:jc w:val="right"/>
              <w:rPr>
                <w:sz w:val="24"/>
                <w:szCs w:val="24"/>
              </w:rPr>
            </w:pPr>
            <w:r>
              <w:rPr>
                <w:sz w:val="24"/>
                <w:szCs w:val="24"/>
              </w:rPr>
              <w:t>11.813,00</w:t>
            </w:r>
          </w:p>
        </w:tc>
        <w:tc>
          <w:tcPr>
            <w:tcW w:w="2042" w:type="dxa"/>
          </w:tcPr>
          <w:p w14:paraId="7291983F" w14:textId="77777777" w:rsidR="00FE2CF4" w:rsidRDefault="00FE2CF4">
            <w:pPr>
              <w:pStyle w:val="CellColumn"/>
              <w:jc w:val="right"/>
              <w:rPr>
                <w:sz w:val="24"/>
                <w:szCs w:val="24"/>
              </w:rPr>
            </w:pPr>
          </w:p>
          <w:p w14:paraId="16F35B3B" w14:textId="484AA465" w:rsidR="008C5A8E" w:rsidRDefault="00DF04DE">
            <w:pPr>
              <w:pStyle w:val="CellColumn"/>
              <w:jc w:val="right"/>
              <w:rPr>
                <w:sz w:val="24"/>
                <w:szCs w:val="24"/>
              </w:rPr>
            </w:pPr>
            <w:r>
              <w:rPr>
                <w:sz w:val="24"/>
                <w:szCs w:val="24"/>
              </w:rPr>
              <w:t>11.266,40</w:t>
            </w:r>
          </w:p>
          <w:p w14:paraId="5BA77889" w14:textId="4BDF768D" w:rsidR="00DF04DE" w:rsidRPr="002F487E" w:rsidRDefault="00DF04DE">
            <w:pPr>
              <w:pStyle w:val="CellColumn"/>
              <w:jc w:val="right"/>
              <w:rPr>
                <w:sz w:val="24"/>
                <w:szCs w:val="24"/>
              </w:rPr>
            </w:pPr>
          </w:p>
        </w:tc>
        <w:tc>
          <w:tcPr>
            <w:tcW w:w="1224" w:type="dxa"/>
          </w:tcPr>
          <w:p w14:paraId="5BA7788A" w14:textId="340E12D8" w:rsidR="008C5A8E" w:rsidRPr="002F487E" w:rsidRDefault="006502C5">
            <w:pPr>
              <w:pStyle w:val="CellColumn"/>
              <w:jc w:val="right"/>
              <w:rPr>
                <w:sz w:val="24"/>
                <w:szCs w:val="24"/>
              </w:rPr>
            </w:pPr>
            <w:r>
              <w:rPr>
                <w:sz w:val="24"/>
                <w:szCs w:val="24"/>
              </w:rPr>
              <w:t>95,37</w:t>
            </w:r>
          </w:p>
        </w:tc>
        <w:tc>
          <w:tcPr>
            <w:tcW w:w="1224" w:type="dxa"/>
          </w:tcPr>
          <w:p w14:paraId="5BA7788B" w14:textId="384F4229" w:rsidR="008C5A8E" w:rsidRPr="002F487E" w:rsidRDefault="006502C5">
            <w:pPr>
              <w:pStyle w:val="CellColumn"/>
              <w:jc w:val="right"/>
              <w:rPr>
                <w:sz w:val="24"/>
                <w:szCs w:val="24"/>
              </w:rPr>
            </w:pPr>
            <w:r>
              <w:rPr>
                <w:sz w:val="24"/>
                <w:szCs w:val="24"/>
              </w:rPr>
              <w:t>121,55</w:t>
            </w:r>
          </w:p>
        </w:tc>
      </w:tr>
    </w:tbl>
    <w:p w14:paraId="5BA7788D" w14:textId="77777777" w:rsidR="008C5A8E" w:rsidRPr="004829F5" w:rsidRDefault="008C5A8E">
      <w:pPr>
        <w:jc w:val="left"/>
        <w:rPr>
          <w:highlight w:val="yellow"/>
        </w:rPr>
      </w:pPr>
    </w:p>
    <w:p w14:paraId="2EDA01EC" w14:textId="77777777" w:rsidR="00CD35F3" w:rsidRPr="00DF04DE" w:rsidRDefault="00CD35F3" w:rsidP="00CD35F3">
      <w:pPr>
        <w:pStyle w:val="Heading8"/>
        <w:jc w:val="left"/>
        <w:rPr>
          <w:sz w:val="24"/>
          <w:szCs w:val="24"/>
          <w:lang w:val="hr-HR"/>
        </w:rPr>
      </w:pPr>
      <w:r w:rsidRPr="00DF04DE">
        <w:rPr>
          <w:sz w:val="24"/>
          <w:szCs w:val="24"/>
          <w:lang w:val="hr-HR"/>
        </w:rPr>
        <w:t>Zakonske i druge pravne osnove</w:t>
      </w:r>
    </w:p>
    <w:p w14:paraId="7C888CED" w14:textId="77777777" w:rsidR="00CD35F3" w:rsidRPr="00DF04DE" w:rsidRDefault="00CD35F3" w:rsidP="00CD35F3">
      <w:pPr>
        <w:rPr>
          <w:sz w:val="24"/>
          <w:szCs w:val="24"/>
          <w:lang w:val="hr-HR"/>
        </w:rPr>
      </w:pPr>
      <w:r w:rsidRPr="00DF04DE">
        <w:rPr>
          <w:sz w:val="24"/>
          <w:szCs w:val="24"/>
          <w:lang w:val="hr-HR"/>
        </w:rPr>
        <w:t>Članak 4. stavak 2. Zakona o Agenciji za strukovno obrazovanje i obrazovanje odraslih; Zakon o obrazovanju odraslih</w:t>
      </w:r>
    </w:p>
    <w:p w14:paraId="1D936A45" w14:textId="77777777" w:rsidR="00CD35F3" w:rsidRPr="00DF04DE" w:rsidRDefault="00CD35F3" w:rsidP="00CD35F3">
      <w:pPr>
        <w:pStyle w:val="Heading8"/>
        <w:jc w:val="left"/>
        <w:rPr>
          <w:sz w:val="24"/>
          <w:szCs w:val="24"/>
          <w:lang w:val="hr-HR"/>
        </w:rPr>
      </w:pPr>
      <w:r w:rsidRPr="00DF04DE">
        <w:rPr>
          <w:sz w:val="24"/>
          <w:szCs w:val="24"/>
          <w:lang w:val="hr-HR"/>
        </w:rPr>
        <w:t>Opis aktivnosti</w:t>
      </w:r>
    </w:p>
    <w:p w14:paraId="077B8539" w14:textId="184F6704" w:rsidR="005B56CD" w:rsidRPr="00DF04DE" w:rsidRDefault="005B56CD" w:rsidP="005B56CD">
      <w:pPr>
        <w:rPr>
          <w:sz w:val="24"/>
          <w:szCs w:val="24"/>
        </w:rPr>
      </w:pPr>
      <w:r w:rsidRPr="00DF04DE">
        <w:rPr>
          <w:sz w:val="24"/>
          <w:szCs w:val="24"/>
        </w:rPr>
        <w:t>Aktivnosti, koje su imale svrhu podizanja kvalitete obrazovnoga procesa stručnim osposobljavanjem i usavršavanjem zaposlenih u sustavu obrazovanja odraslih (ravnatelji ustanova, voditelji obrazovanja odraslih, nastavnici i stručnjaci koji se bave razvojem i provedbom politika odgoja i obrazovanja) te razvoja novih metodoloških smjernica i modernih programa obrazovanja odraslih provodile su se kroz radionice, stručne skupove, stručno-znanstvene i andragoške konferencije i angažman stručnjaka.</w:t>
      </w:r>
    </w:p>
    <w:p w14:paraId="28B285D2" w14:textId="77777777" w:rsidR="005B56CD" w:rsidRPr="00DF04DE" w:rsidRDefault="005B56CD" w:rsidP="005B56CD">
      <w:pPr>
        <w:rPr>
          <w:sz w:val="24"/>
          <w:szCs w:val="24"/>
        </w:rPr>
      </w:pPr>
      <w:r w:rsidRPr="00DF04DE">
        <w:rPr>
          <w:sz w:val="24"/>
          <w:szCs w:val="24"/>
        </w:rPr>
        <w:lastRenderedPageBreak/>
        <w:t>Na andragoškim usavršavanjima u organizaciji Agencije za strukovno obrazovanje i obrazovanje odraslih tijekom 2024. godine sudjelovalo je 510 andragoških djelatnika.</w:t>
      </w:r>
    </w:p>
    <w:p w14:paraId="3C1465A6" w14:textId="307EB1E6" w:rsidR="00547DF9" w:rsidRPr="00DF04DE" w:rsidRDefault="00547DF9" w:rsidP="00547DF9">
      <w:pPr>
        <w:rPr>
          <w:sz w:val="24"/>
          <w:szCs w:val="24"/>
          <w:lang w:val="hr-HR"/>
        </w:rPr>
      </w:pPr>
      <w:r w:rsidRPr="00DF04DE">
        <w:rPr>
          <w:sz w:val="24"/>
          <w:szCs w:val="24"/>
          <w:lang w:val="hr-HR"/>
        </w:rPr>
        <w:t>Tijekom 2024. godine nastavio se rad na unaprjeđenju sustava osiguravanja kvalitete u obrazovanju odraslih provedbom vanjskog vrednovanje ustanova za obrazovanje odraslih sukladno Zakonu o obrazovanju odraslih (NN 144/21) u sklopu čega je provedeno 3 postupaka vanjskog vrednovanja ustanova. U skladu s na navedenim Zakonom i Pravilnikom o načinu vanjskog vrednovanja ustanova za obrazovanje odraslih i skupova ishoda učenja te načinu rada i imenovanja povjerenstva za prigovore na izvješće o vanjskom vrednovanju (NN 19/2023) Savjet za stručno mišljenje o provedenom postupku vanjskog vrednovanja ustanove dao je svoje stručno mišljenje na sve postupke vanjskog vrednovanja provedene u 2024. godini.</w:t>
      </w:r>
    </w:p>
    <w:p w14:paraId="01AC05CB" w14:textId="758C7781" w:rsidR="00CD35F3" w:rsidRPr="00DF04DE" w:rsidRDefault="00CD35F3" w:rsidP="00CD35F3">
      <w:pPr>
        <w:rPr>
          <w:sz w:val="24"/>
          <w:szCs w:val="24"/>
          <w:lang w:val="hr-HR"/>
        </w:rPr>
      </w:pPr>
    </w:p>
    <w:p w14:paraId="5BA77893" w14:textId="77777777" w:rsidR="008C5A8E" w:rsidRPr="00DF04DE" w:rsidRDefault="004F4F1A">
      <w:pPr>
        <w:pStyle w:val="Heading8"/>
        <w:jc w:val="left"/>
        <w:rPr>
          <w:sz w:val="24"/>
          <w:szCs w:val="24"/>
        </w:rPr>
      </w:pPr>
      <w:r w:rsidRPr="00DF04DE">
        <w:rPr>
          <w:sz w:val="24"/>
          <w:szCs w:val="24"/>
        </w:rPr>
        <w:t>Pokazatelji rezultata</w:t>
      </w:r>
    </w:p>
    <w:tbl>
      <w:tblPr>
        <w:tblStyle w:val="StilTablice"/>
        <w:tblW w:w="10206" w:type="dxa"/>
        <w:jc w:val="center"/>
        <w:tblLook w:val="04A0" w:firstRow="1" w:lastRow="0" w:firstColumn="1" w:lastColumn="0" w:noHBand="0" w:noVBand="1"/>
      </w:tblPr>
      <w:tblGrid>
        <w:gridCol w:w="2464"/>
        <w:gridCol w:w="2478"/>
        <w:gridCol w:w="1012"/>
        <w:gridCol w:w="1074"/>
        <w:gridCol w:w="1017"/>
        <w:gridCol w:w="1074"/>
        <w:gridCol w:w="1087"/>
      </w:tblGrid>
      <w:tr w:rsidR="008C5A8E" w:rsidRPr="00DF04DE" w14:paraId="5BA7789B" w14:textId="77777777" w:rsidTr="0024330C">
        <w:trPr>
          <w:jc w:val="center"/>
        </w:trPr>
        <w:tc>
          <w:tcPr>
            <w:tcW w:w="2553" w:type="dxa"/>
            <w:shd w:val="clear" w:color="auto" w:fill="B5C0D8"/>
          </w:tcPr>
          <w:p w14:paraId="5BA77894" w14:textId="77777777" w:rsidR="008C5A8E" w:rsidRPr="00DF04DE" w:rsidRDefault="004F4F1A">
            <w:pPr>
              <w:jc w:val="center"/>
              <w:rPr>
                <w:sz w:val="24"/>
                <w:szCs w:val="24"/>
              </w:rPr>
            </w:pPr>
            <w:r w:rsidRPr="00DF04DE">
              <w:rPr>
                <w:sz w:val="24"/>
                <w:szCs w:val="24"/>
              </w:rPr>
              <w:t>Pokazatelj rezultata</w:t>
            </w:r>
          </w:p>
        </w:tc>
        <w:tc>
          <w:tcPr>
            <w:tcW w:w="2553" w:type="dxa"/>
            <w:shd w:val="clear" w:color="auto" w:fill="B5C0D8"/>
          </w:tcPr>
          <w:p w14:paraId="5BA77895" w14:textId="77777777" w:rsidR="008C5A8E" w:rsidRPr="00DF04DE" w:rsidRDefault="004F4F1A">
            <w:pPr>
              <w:pStyle w:val="CellHeader"/>
              <w:jc w:val="center"/>
              <w:rPr>
                <w:sz w:val="24"/>
                <w:szCs w:val="24"/>
              </w:rPr>
            </w:pPr>
            <w:r w:rsidRPr="00DF04DE">
              <w:rPr>
                <w:rFonts w:cs="Times New Roman"/>
                <w:sz w:val="24"/>
                <w:szCs w:val="24"/>
              </w:rPr>
              <w:t>Definicija</w:t>
            </w:r>
          </w:p>
        </w:tc>
        <w:tc>
          <w:tcPr>
            <w:tcW w:w="1020" w:type="dxa"/>
            <w:shd w:val="clear" w:color="auto" w:fill="B5C0D8"/>
          </w:tcPr>
          <w:p w14:paraId="5BA77896" w14:textId="77777777" w:rsidR="008C5A8E" w:rsidRPr="00DF04DE" w:rsidRDefault="004F4F1A">
            <w:pPr>
              <w:pStyle w:val="CellHeader"/>
              <w:jc w:val="center"/>
              <w:rPr>
                <w:sz w:val="24"/>
                <w:szCs w:val="24"/>
              </w:rPr>
            </w:pPr>
            <w:r w:rsidRPr="00DF04DE">
              <w:rPr>
                <w:rFonts w:cs="Times New Roman"/>
                <w:sz w:val="24"/>
                <w:szCs w:val="24"/>
              </w:rPr>
              <w:t>Jedinica</w:t>
            </w:r>
          </w:p>
        </w:tc>
        <w:tc>
          <w:tcPr>
            <w:tcW w:w="1020" w:type="dxa"/>
            <w:shd w:val="clear" w:color="auto" w:fill="B5C0D8"/>
          </w:tcPr>
          <w:p w14:paraId="5BA77897" w14:textId="77777777" w:rsidR="008C5A8E" w:rsidRPr="00DF04DE" w:rsidRDefault="004F4F1A">
            <w:pPr>
              <w:pStyle w:val="CellHeader"/>
              <w:jc w:val="center"/>
              <w:rPr>
                <w:sz w:val="24"/>
                <w:szCs w:val="24"/>
              </w:rPr>
            </w:pPr>
            <w:r w:rsidRPr="00DF04DE">
              <w:rPr>
                <w:rFonts w:cs="Times New Roman"/>
                <w:sz w:val="24"/>
                <w:szCs w:val="24"/>
              </w:rPr>
              <w:t>Polazna vrijednost</w:t>
            </w:r>
          </w:p>
        </w:tc>
        <w:tc>
          <w:tcPr>
            <w:tcW w:w="1020" w:type="dxa"/>
            <w:shd w:val="clear" w:color="auto" w:fill="B5C0D8"/>
          </w:tcPr>
          <w:p w14:paraId="5BA77898" w14:textId="77777777" w:rsidR="008C5A8E" w:rsidRPr="00DF04DE" w:rsidRDefault="004F4F1A">
            <w:pPr>
              <w:pStyle w:val="CellHeader"/>
              <w:jc w:val="center"/>
              <w:rPr>
                <w:sz w:val="24"/>
                <w:szCs w:val="24"/>
              </w:rPr>
            </w:pPr>
            <w:r w:rsidRPr="00DF04DE">
              <w:rPr>
                <w:rFonts w:cs="Times New Roman"/>
                <w:sz w:val="24"/>
                <w:szCs w:val="24"/>
              </w:rPr>
              <w:t>Izvor podataka</w:t>
            </w:r>
          </w:p>
        </w:tc>
        <w:tc>
          <w:tcPr>
            <w:tcW w:w="1020" w:type="dxa"/>
            <w:shd w:val="clear" w:color="auto" w:fill="B5C0D8"/>
          </w:tcPr>
          <w:p w14:paraId="5BA77899" w14:textId="41158775" w:rsidR="008C5A8E" w:rsidRPr="00DF04DE" w:rsidRDefault="004F4F1A">
            <w:pPr>
              <w:pStyle w:val="CellHeader"/>
              <w:jc w:val="center"/>
              <w:rPr>
                <w:sz w:val="24"/>
                <w:szCs w:val="24"/>
              </w:rPr>
            </w:pPr>
            <w:r w:rsidRPr="00DF04DE">
              <w:rPr>
                <w:rFonts w:cs="Times New Roman"/>
                <w:sz w:val="24"/>
                <w:szCs w:val="24"/>
              </w:rPr>
              <w:t>Ciljana vrijednost (202</w:t>
            </w:r>
            <w:r w:rsidR="0012613F" w:rsidRPr="00DF04DE">
              <w:rPr>
                <w:rFonts w:cs="Times New Roman"/>
                <w:sz w:val="24"/>
                <w:szCs w:val="24"/>
              </w:rPr>
              <w:t>4</w:t>
            </w:r>
            <w:r w:rsidRPr="00DF04DE">
              <w:rPr>
                <w:rFonts w:cs="Times New Roman"/>
                <w:sz w:val="24"/>
                <w:szCs w:val="24"/>
              </w:rPr>
              <w:t>.)</w:t>
            </w:r>
          </w:p>
        </w:tc>
        <w:tc>
          <w:tcPr>
            <w:tcW w:w="1020" w:type="dxa"/>
            <w:shd w:val="clear" w:color="auto" w:fill="B5C0D8"/>
          </w:tcPr>
          <w:p w14:paraId="5BA7789A" w14:textId="2C8FB9AE" w:rsidR="008C5A8E" w:rsidRPr="00DF04DE" w:rsidRDefault="004F4F1A">
            <w:pPr>
              <w:pStyle w:val="CellHeader"/>
              <w:jc w:val="center"/>
              <w:rPr>
                <w:sz w:val="24"/>
                <w:szCs w:val="24"/>
                <w:highlight w:val="yellow"/>
              </w:rPr>
            </w:pPr>
            <w:r w:rsidRPr="00DF04DE">
              <w:rPr>
                <w:rFonts w:cs="Times New Roman"/>
                <w:sz w:val="24"/>
                <w:szCs w:val="24"/>
              </w:rPr>
              <w:t>Ostvarena vrijednost (202</w:t>
            </w:r>
            <w:r w:rsidR="0012613F" w:rsidRPr="00DF04DE">
              <w:rPr>
                <w:rFonts w:cs="Times New Roman"/>
                <w:sz w:val="24"/>
                <w:szCs w:val="24"/>
              </w:rPr>
              <w:t>4</w:t>
            </w:r>
            <w:r w:rsidRPr="00DF04DE">
              <w:rPr>
                <w:rFonts w:cs="Times New Roman"/>
                <w:sz w:val="24"/>
                <w:szCs w:val="24"/>
              </w:rPr>
              <w:t>.)</w:t>
            </w:r>
          </w:p>
        </w:tc>
      </w:tr>
      <w:tr w:rsidR="00EE681B" w:rsidRPr="00DF04DE" w14:paraId="5BA778A3" w14:textId="77777777" w:rsidTr="001D76A2">
        <w:trPr>
          <w:jc w:val="center"/>
        </w:trPr>
        <w:tc>
          <w:tcPr>
            <w:tcW w:w="2553" w:type="dxa"/>
          </w:tcPr>
          <w:p w14:paraId="5BA7789C" w14:textId="051A80D8" w:rsidR="00EE681B" w:rsidRPr="00363BC6" w:rsidRDefault="00EE681B" w:rsidP="00EE681B">
            <w:pPr>
              <w:pStyle w:val="CellColumn"/>
              <w:jc w:val="left"/>
              <w:rPr>
                <w:sz w:val="24"/>
                <w:szCs w:val="24"/>
              </w:rPr>
            </w:pPr>
            <w:r w:rsidRPr="00363BC6">
              <w:rPr>
                <w:rFonts w:cs="Times New Roman"/>
                <w:sz w:val="24"/>
                <w:szCs w:val="24"/>
              </w:rPr>
              <w:t>Broj angažiranih stručnjaka</w:t>
            </w:r>
          </w:p>
        </w:tc>
        <w:tc>
          <w:tcPr>
            <w:tcW w:w="2553" w:type="dxa"/>
          </w:tcPr>
          <w:p w14:paraId="5BA7789D" w14:textId="7E2FB82E" w:rsidR="00EE681B" w:rsidRPr="00363BC6" w:rsidRDefault="00EE681B" w:rsidP="00EE681B">
            <w:pPr>
              <w:pStyle w:val="CellColumn"/>
              <w:jc w:val="left"/>
              <w:rPr>
                <w:sz w:val="24"/>
                <w:szCs w:val="24"/>
              </w:rPr>
            </w:pPr>
            <w:r w:rsidRPr="00363BC6">
              <w:rPr>
                <w:rFonts w:cs="Times New Roman"/>
                <w:sz w:val="24"/>
                <w:szCs w:val="24"/>
              </w:rPr>
              <w:t>Sukladno dodjeljenjim ovlastima Agencija će za izradu novih programa obrazovanja odraslih, njihovu recenziju te za pitanja vezano uz metodologiju izrade programa obrazovanja odraslih</w:t>
            </w:r>
            <w:r w:rsidR="00BB6A63" w:rsidRPr="00363BC6">
              <w:rPr>
                <w:rFonts w:cs="Times New Roman"/>
                <w:sz w:val="24"/>
                <w:szCs w:val="24"/>
              </w:rPr>
              <w:t xml:space="preserve"> i razvoja sustava kvalitete u obrazovanju odraslih</w:t>
            </w:r>
            <w:r w:rsidRPr="00363BC6">
              <w:rPr>
                <w:rFonts w:cs="Times New Roman"/>
                <w:sz w:val="24"/>
                <w:szCs w:val="24"/>
              </w:rPr>
              <w:t xml:space="preserve"> angažirati stručnjake - samostalno ili putem povjerenstava</w:t>
            </w:r>
          </w:p>
        </w:tc>
        <w:tc>
          <w:tcPr>
            <w:tcW w:w="1020" w:type="dxa"/>
          </w:tcPr>
          <w:p w14:paraId="5BA7789E" w14:textId="5FF74B5A" w:rsidR="00EE681B" w:rsidRPr="00363BC6" w:rsidRDefault="00EE681B" w:rsidP="00EE681B">
            <w:pPr>
              <w:pStyle w:val="CellColumn"/>
              <w:jc w:val="right"/>
              <w:rPr>
                <w:sz w:val="24"/>
                <w:szCs w:val="24"/>
              </w:rPr>
            </w:pPr>
            <w:r w:rsidRPr="00363BC6">
              <w:rPr>
                <w:rFonts w:cs="Times New Roman"/>
                <w:sz w:val="24"/>
                <w:szCs w:val="24"/>
              </w:rPr>
              <w:t>Broj</w:t>
            </w:r>
          </w:p>
        </w:tc>
        <w:tc>
          <w:tcPr>
            <w:tcW w:w="1020" w:type="dxa"/>
          </w:tcPr>
          <w:p w14:paraId="5BA7789F" w14:textId="40A5B069" w:rsidR="00EE681B" w:rsidRPr="00363BC6" w:rsidRDefault="00EE681B" w:rsidP="00EE681B">
            <w:pPr>
              <w:pStyle w:val="CellColumn"/>
              <w:jc w:val="right"/>
              <w:rPr>
                <w:sz w:val="24"/>
                <w:szCs w:val="24"/>
              </w:rPr>
            </w:pPr>
            <w:r w:rsidRPr="00363BC6">
              <w:rPr>
                <w:rFonts w:cs="Times New Roman"/>
                <w:sz w:val="24"/>
                <w:szCs w:val="24"/>
              </w:rPr>
              <w:t>10</w:t>
            </w:r>
          </w:p>
        </w:tc>
        <w:tc>
          <w:tcPr>
            <w:tcW w:w="1020" w:type="dxa"/>
          </w:tcPr>
          <w:p w14:paraId="5BA778A0" w14:textId="182A012E" w:rsidR="00EE681B" w:rsidRPr="00363BC6" w:rsidRDefault="00EE681B" w:rsidP="00EE681B">
            <w:pPr>
              <w:pStyle w:val="CellColumn"/>
              <w:jc w:val="right"/>
              <w:rPr>
                <w:sz w:val="24"/>
                <w:szCs w:val="24"/>
              </w:rPr>
            </w:pPr>
            <w:r w:rsidRPr="00363BC6">
              <w:rPr>
                <w:rFonts w:cs="Times New Roman"/>
                <w:sz w:val="24"/>
                <w:szCs w:val="24"/>
              </w:rPr>
              <w:t>ASOO</w:t>
            </w:r>
          </w:p>
        </w:tc>
        <w:tc>
          <w:tcPr>
            <w:tcW w:w="1020" w:type="dxa"/>
          </w:tcPr>
          <w:p w14:paraId="5BA778A1" w14:textId="1284D14E" w:rsidR="00EE681B" w:rsidRPr="00363BC6" w:rsidRDefault="00586009" w:rsidP="00EE681B">
            <w:pPr>
              <w:pStyle w:val="CellColumn"/>
              <w:jc w:val="right"/>
              <w:rPr>
                <w:sz w:val="24"/>
                <w:szCs w:val="24"/>
              </w:rPr>
            </w:pPr>
            <w:r w:rsidRPr="00363BC6">
              <w:rPr>
                <w:rFonts w:cs="Times New Roman"/>
                <w:sz w:val="24"/>
                <w:szCs w:val="24"/>
              </w:rPr>
              <w:t>10</w:t>
            </w:r>
          </w:p>
        </w:tc>
        <w:tc>
          <w:tcPr>
            <w:tcW w:w="1020" w:type="dxa"/>
          </w:tcPr>
          <w:p w14:paraId="5BA778A2" w14:textId="45CBD42B" w:rsidR="00EE681B" w:rsidRPr="00363BC6" w:rsidRDefault="0012613F" w:rsidP="00EE681B">
            <w:pPr>
              <w:pStyle w:val="CellColumn"/>
              <w:jc w:val="right"/>
              <w:rPr>
                <w:sz w:val="24"/>
                <w:szCs w:val="24"/>
              </w:rPr>
            </w:pPr>
            <w:r w:rsidRPr="00363BC6">
              <w:rPr>
                <w:sz w:val="24"/>
                <w:szCs w:val="24"/>
              </w:rPr>
              <w:t>13</w:t>
            </w:r>
          </w:p>
        </w:tc>
      </w:tr>
      <w:bookmarkEnd w:id="0"/>
    </w:tbl>
    <w:p w14:paraId="5BA778A4" w14:textId="77777777" w:rsidR="008C5A8E" w:rsidRPr="004829F5" w:rsidRDefault="008C5A8E">
      <w:pPr>
        <w:jc w:val="left"/>
        <w:rPr>
          <w:highlight w:val="yellow"/>
        </w:rPr>
      </w:pPr>
    </w:p>
    <w:p w14:paraId="5BA778A5" w14:textId="77777777" w:rsidR="008C5A8E" w:rsidRPr="00FE2CF4" w:rsidRDefault="004F4F1A">
      <w:pPr>
        <w:pStyle w:val="Heading4"/>
        <w:rPr>
          <w:sz w:val="24"/>
          <w:szCs w:val="24"/>
        </w:rPr>
      </w:pPr>
      <w:r w:rsidRPr="00363BC6">
        <w:rPr>
          <w:sz w:val="24"/>
          <w:szCs w:val="24"/>
        </w:rPr>
        <w:t>A848023 REFERNET U REPUBLICI HRVATSKOJ</w:t>
      </w:r>
    </w:p>
    <w:tbl>
      <w:tblPr>
        <w:tblStyle w:val="StilTablice"/>
        <w:tblW w:w="10206" w:type="dxa"/>
        <w:jc w:val="center"/>
        <w:tblLook w:val="04A0" w:firstRow="1" w:lastRow="0" w:firstColumn="1" w:lastColumn="0" w:noHBand="0" w:noVBand="1"/>
      </w:tblPr>
      <w:tblGrid>
        <w:gridCol w:w="1630"/>
        <w:gridCol w:w="2030"/>
        <w:gridCol w:w="2031"/>
        <w:gridCol w:w="2031"/>
        <w:gridCol w:w="1223"/>
        <w:gridCol w:w="1261"/>
      </w:tblGrid>
      <w:tr w:rsidR="00000DB4" w:rsidRPr="004829F5" w14:paraId="5BA778AC" w14:textId="77777777" w:rsidTr="00061F43">
        <w:trPr>
          <w:jc w:val="center"/>
        </w:trPr>
        <w:tc>
          <w:tcPr>
            <w:tcW w:w="1632" w:type="dxa"/>
            <w:shd w:val="clear" w:color="auto" w:fill="B5C0D8"/>
          </w:tcPr>
          <w:p w14:paraId="5BA778A6" w14:textId="38321F42" w:rsidR="00000DB4" w:rsidRPr="00CB5DB3" w:rsidRDefault="00000DB4" w:rsidP="00000DB4">
            <w:pPr>
              <w:pStyle w:val="CellHeader"/>
              <w:jc w:val="center"/>
              <w:rPr>
                <w:sz w:val="24"/>
                <w:szCs w:val="24"/>
              </w:rPr>
            </w:pPr>
            <w:r w:rsidRPr="00CB5DB3">
              <w:rPr>
                <w:rFonts w:cs="Times New Roman"/>
                <w:sz w:val="24"/>
                <w:szCs w:val="24"/>
              </w:rPr>
              <w:t>Naziv aktivnosti</w:t>
            </w:r>
          </w:p>
        </w:tc>
        <w:tc>
          <w:tcPr>
            <w:tcW w:w="2042" w:type="dxa"/>
            <w:shd w:val="clear" w:color="auto" w:fill="B5C0D8"/>
          </w:tcPr>
          <w:p w14:paraId="5BA778A7" w14:textId="668DF544" w:rsidR="00000DB4" w:rsidRPr="00CB5DB3" w:rsidRDefault="00000DB4" w:rsidP="00000DB4">
            <w:pPr>
              <w:pStyle w:val="CellHeader"/>
              <w:jc w:val="center"/>
              <w:rPr>
                <w:sz w:val="24"/>
                <w:szCs w:val="24"/>
              </w:rPr>
            </w:pPr>
            <w:r w:rsidRPr="00CB5DB3">
              <w:rPr>
                <w:rFonts w:cs="Times New Roman"/>
                <w:sz w:val="24"/>
                <w:szCs w:val="24"/>
              </w:rPr>
              <w:t>Izvršenje 2023. (EUR)</w:t>
            </w:r>
          </w:p>
        </w:tc>
        <w:tc>
          <w:tcPr>
            <w:tcW w:w="2042" w:type="dxa"/>
            <w:shd w:val="clear" w:color="auto" w:fill="B5C0D8"/>
          </w:tcPr>
          <w:p w14:paraId="5BA778A8" w14:textId="004397C7" w:rsidR="00000DB4" w:rsidRPr="00CB5DB3" w:rsidRDefault="00000DB4" w:rsidP="00000DB4">
            <w:pPr>
              <w:pStyle w:val="CellHeader"/>
              <w:jc w:val="center"/>
              <w:rPr>
                <w:sz w:val="24"/>
                <w:szCs w:val="24"/>
              </w:rPr>
            </w:pPr>
            <w:r w:rsidRPr="00CB5DB3">
              <w:rPr>
                <w:rFonts w:cs="Times New Roman"/>
                <w:sz w:val="24"/>
                <w:szCs w:val="24"/>
              </w:rPr>
              <w:t>Plan 2024. (EUR)</w:t>
            </w:r>
          </w:p>
        </w:tc>
        <w:tc>
          <w:tcPr>
            <w:tcW w:w="2042" w:type="dxa"/>
            <w:shd w:val="clear" w:color="auto" w:fill="B5C0D8"/>
          </w:tcPr>
          <w:p w14:paraId="5BA778A9" w14:textId="0F8AE45D" w:rsidR="00000DB4" w:rsidRPr="00CB5DB3" w:rsidRDefault="00000DB4" w:rsidP="00000DB4">
            <w:pPr>
              <w:pStyle w:val="CellHeader"/>
              <w:jc w:val="center"/>
              <w:rPr>
                <w:sz w:val="24"/>
                <w:szCs w:val="24"/>
              </w:rPr>
            </w:pPr>
            <w:r w:rsidRPr="00CB5DB3">
              <w:rPr>
                <w:rFonts w:cs="Times New Roman"/>
                <w:sz w:val="24"/>
                <w:szCs w:val="24"/>
              </w:rPr>
              <w:t>Izvršenje 2024. (EUR)</w:t>
            </w:r>
          </w:p>
        </w:tc>
        <w:tc>
          <w:tcPr>
            <w:tcW w:w="1224" w:type="dxa"/>
            <w:shd w:val="clear" w:color="auto" w:fill="B5C0D8"/>
          </w:tcPr>
          <w:p w14:paraId="5BA778AA" w14:textId="407FAC39" w:rsidR="00000DB4" w:rsidRPr="00CB5DB3" w:rsidRDefault="00000DB4" w:rsidP="00000DB4">
            <w:pPr>
              <w:pStyle w:val="CellHeader"/>
              <w:jc w:val="center"/>
              <w:rPr>
                <w:sz w:val="24"/>
                <w:szCs w:val="24"/>
              </w:rPr>
            </w:pPr>
            <w:r w:rsidRPr="00CB5DB3">
              <w:rPr>
                <w:rFonts w:cs="Times New Roman"/>
                <w:sz w:val="24"/>
                <w:szCs w:val="24"/>
              </w:rPr>
              <w:t>Indeks izvršenje 2024./plan 2024.</w:t>
            </w:r>
          </w:p>
        </w:tc>
        <w:tc>
          <w:tcPr>
            <w:tcW w:w="1224" w:type="dxa"/>
            <w:shd w:val="clear" w:color="auto" w:fill="B5C0D8"/>
          </w:tcPr>
          <w:p w14:paraId="5BA778AB" w14:textId="56B486A7" w:rsidR="00000DB4" w:rsidRPr="00CB5DB3" w:rsidRDefault="00000DB4" w:rsidP="00000DB4">
            <w:pPr>
              <w:pStyle w:val="CellHeader"/>
              <w:jc w:val="center"/>
              <w:rPr>
                <w:sz w:val="24"/>
                <w:szCs w:val="24"/>
              </w:rPr>
            </w:pPr>
            <w:r w:rsidRPr="00CB5DB3">
              <w:rPr>
                <w:rFonts w:cs="Times New Roman"/>
                <w:sz w:val="24"/>
                <w:szCs w:val="24"/>
              </w:rPr>
              <w:t>Indeks izvršenje 2024./2023.</w:t>
            </w:r>
          </w:p>
        </w:tc>
      </w:tr>
      <w:tr w:rsidR="008C5A8E" w:rsidRPr="004829F5" w14:paraId="5BA778B3" w14:textId="77777777" w:rsidTr="00061F43">
        <w:trPr>
          <w:jc w:val="center"/>
        </w:trPr>
        <w:tc>
          <w:tcPr>
            <w:tcW w:w="1632" w:type="dxa"/>
          </w:tcPr>
          <w:p w14:paraId="5BA778AD" w14:textId="77777777" w:rsidR="008C5A8E" w:rsidRPr="00CB5DB3" w:rsidRDefault="004F4F1A">
            <w:pPr>
              <w:pStyle w:val="CellColumn"/>
              <w:jc w:val="left"/>
              <w:rPr>
                <w:sz w:val="24"/>
                <w:szCs w:val="24"/>
              </w:rPr>
            </w:pPr>
            <w:r w:rsidRPr="00CB5DB3">
              <w:rPr>
                <w:rFonts w:cs="Times New Roman"/>
                <w:sz w:val="24"/>
                <w:szCs w:val="24"/>
              </w:rPr>
              <w:t>A848023-REFERNET U REPUBLICI HRVATSKOJ</w:t>
            </w:r>
          </w:p>
        </w:tc>
        <w:tc>
          <w:tcPr>
            <w:tcW w:w="2042" w:type="dxa"/>
          </w:tcPr>
          <w:p w14:paraId="5BA778AE" w14:textId="74E3AE0B" w:rsidR="008C5A8E" w:rsidRPr="00CB5DB3" w:rsidRDefault="005923A9">
            <w:pPr>
              <w:pStyle w:val="CellColumn"/>
              <w:jc w:val="right"/>
              <w:rPr>
                <w:sz w:val="24"/>
                <w:szCs w:val="24"/>
              </w:rPr>
            </w:pPr>
            <w:r>
              <w:rPr>
                <w:sz w:val="24"/>
                <w:szCs w:val="24"/>
              </w:rPr>
              <w:t>6.290,69</w:t>
            </w:r>
          </w:p>
        </w:tc>
        <w:tc>
          <w:tcPr>
            <w:tcW w:w="2042" w:type="dxa"/>
          </w:tcPr>
          <w:p w14:paraId="5BA778AF" w14:textId="3DC3C162" w:rsidR="008C5A8E" w:rsidRPr="00CB5DB3" w:rsidRDefault="009F78B5">
            <w:pPr>
              <w:pStyle w:val="CellColumn"/>
              <w:jc w:val="right"/>
              <w:rPr>
                <w:sz w:val="24"/>
                <w:szCs w:val="24"/>
              </w:rPr>
            </w:pPr>
            <w:r>
              <w:rPr>
                <w:sz w:val="24"/>
                <w:szCs w:val="24"/>
              </w:rPr>
              <w:t>14.154,00</w:t>
            </w:r>
          </w:p>
        </w:tc>
        <w:tc>
          <w:tcPr>
            <w:tcW w:w="2042" w:type="dxa"/>
          </w:tcPr>
          <w:p w14:paraId="46208F4D" w14:textId="77777777" w:rsidR="009F78B5" w:rsidRDefault="009F78B5">
            <w:pPr>
              <w:pStyle w:val="CellColumn"/>
              <w:jc w:val="right"/>
              <w:rPr>
                <w:sz w:val="24"/>
                <w:szCs w:val="24"/>
              </w:rPr>
            </w:pPr>
          </w:p>
          <w:p w14:paraId="58BB041F" w14:textId="199A0E3A" w:rsidR="008C5A8E" w:rsidRDefault="009F78B5">
            <w:pPr>
              <w:pStyle w:val="CellColumn"/>
              <w:jc w:val="right"/>
              <w:rPr>
                <w:sz w:val="24"/>
                <w:szCs w:val="24"/>
              </w:rPr>
            </w:pPr>
            <w:r>
              <w:rPr>
                <w:sz w:val="24"/>
                <w:szCs w:val="24"/>
              </w:rPr>
              <w:t>12.737,49</w:t>
            </w:r>
          </w:p>
          <w:p w14:paraId="5BA778B0" w14:textId="2B4F208F" w:rsidR="009F78B5" w:rsidRPr="00CB5DB3" w:rsidRDefault="009F78B5" w:rsidP="009F78B5">
            <w:pPr>
              <w:pStyle w:val="CellColumn"/>
              <w:rPr>
                <w:sz w:val="24"/>
                <w:szCs w:val="24"/>
              </w:rPr>
            </w:pPr>
          </w:p>
        </w:tc>
        <w:tc>
          <w:tcPr>
            <w:tcW w:w="1224" w:type="dxa"/>
          </w:tcPr>
          <w:p w14:paraId="5BA778B1" w14:textId="155EBE26" w:rsidR="008C5A8E" w:rsidRPr="00CB5DB3" w:rsidRDefault="006502C5">
            <w:pPr>
              <w:pStyle w:val="CellColumn"/>
              <w:jc w:val="right"/>
              <w:rPr>
                <w:sz w:val="24"/>
                <w:szCs w:val="24"/>
              </w:rPr>
            </w:pPr>
            <w:r>
              <w:rPr>
                <w:sz w:val="24"/>
                <w:szCs w:val="24"/>
              </w:rPr>
              <w:t>89,99</w:t>
            </w:r>
          </w:p>
        </w:tc>
        <w:tc>
          <w:tcPr>
            <w:tcW w:w="1224" w:type="dxa"/>
          </w:tcPr>
          <w:p w14:paraId="5BA778B2" w14:textId="0A22D1D6" w:rsidR="008C5A8E" w:rsidRPr="00CB5DB3" w:rsidRDefault="006502C5">
            <w:pPr>
              <w:pStyle w:val="CellColumn"/>
              <w:jc w:val="right"/>
              <w:rPr>
                <w:sz w:val="24"/>
                <w:szCs w:val="24"/>
              </w:rPr>
            </w:pPr>
            <w:r>
              <w:rPr>
                <w:sz w:val="24"/>
                <w:szCs w:val="24"/>
              </w:rPr>
              <w:t>202,48</w:t>
            </w:r>
          </w:p>
        </w:tc>
      </w:tr>
    </w:tbl>
    <w:p w14:paraId="5BA778B4" w14:textId="77777777" w:rsidR="008C5A8E" w:rsidRPr="004829F5" w:rsidRDefault="008C5A8E">
      <w:pPr>
        <w:jc w:val="left"/>
        <w:rPr>
          <w:highlight w:val="yellow"/>
        </w:rPr>
      </w:pPr>
    </w:p>
    <w:p w14:paraId="6A2368F8" w14:textId="77777777" w:rsidR="00DD1482" w:rsidRPr="009F78B5" w:rsidRDefault="00DD1482" w:rsidP="00DD1482">
      <w:pPr>
        <w:pStyle w:val="Heading8"/>
        <w:jc w:val="left"/>
        <w:rPr>
          <w:sz w:val="24"/>
          <w:szCs w:val="24"/>
          <w:lang w:val="hr-HR"/>
        </w:rPr>
      </w:pPr>
      <w:r w:rsidRPr="009F78B5">
        <w:rPr>
          <w:sz w:val="24"/>
          <w:szCs w:val="24"/>
          <w:lang w:val="hr-HR"/>
        </w:rPr>
        <w:t>Zakonske i druge pravne osnove</w:t>
      </w:r>
    </w:p>
    <w:p w14:paraId="6B7ED6B8" w14:textId="77777777" w:rsidR="00DD1482" w:rsidRPr="009F78B5" w:rsidRDefault="00DD1482" w:rsidP="00DD1482">
      <w:pPr>
        <w:rPr>
          <w:sz w:val="24"/>
          <w:szCs w:val="24"/>
          <w:lang w:val="hr-HR"/>
        </w:rPr>
      </w:pPr>
      <w:r w:rsidRPr="009F78B5">
        <w:rPr>
          <w:sz w:val="24"/>
          <w:szCs w:val="24"/>
          <w:lang w:val="hr-HR"/>
        </w:rPr>
        <w:t>Članak 4. stavak 2. Zakona o Agenciji za strukovno obrazovanje i obrazovanje odraslih; novi ugovor koji je potpisan između Agencije i Cedefop-a, Europskog centra za strukovno obrazovanje</w:t>
      </w:r>
    </w:p>
    <w:p w14:paraId="7C004EDF" w14:textId="77777777" w:rsidR="00DD1482" w:rsidRPr="009F78B5" w:rsidRDefault="00DD1482" w:rsidP="00DD1482">
      <w:pPr>
        <w:pStyle w:val="Heading8"/>
        <w:jc w:val="left"/>
        <w:rPr>
          <w:sz w:val="24"/>
          <w:szCs w:val="24"/>
          <w:lang w:val="hr-HR"/>
        </w:rPr>
      </w:pPr>
      <w:r w:rsidRPr="009F78B5">
        <w:rPr>
          <w:sz w:val="24"/>
          <w:szCs w:val="24"/>
          <w:lang w:val="hr-HR"/>
        </w:rPr>
        <w:t>Opis aktivnosti</w:t>
      </w:r>
    </w:p>
    <w:p w14:paraId="773B29BA" w14:textId="77777777" w:rsidR="00A1451D" w:rsidRPr="009F78B5" w:rsidRDefault="00A1451D" w:rsidP="00A1451D">
      <w:pPr>
        <w:rPr>
          <w:sz w:val="24"/>
          <w:szCs w:val="24"/>
          <w:lang w:val="hr-HR"/>
        </w:rPr>
      </w:pPr>
      <w:r w:rsidRPr="009F78B5">
        <w:rPr>
          <w:sz w:val="24"/>
          <w:szCs w:val="24"/>
          <w:lang w:val="hr-HR"/>
        </w:rPr>
        <w:t xml:space="preserve">Tijekom 2024. godine na temelju Cedefop-ova radnog godišnjeg plana Agencija je u projektu realizirala niz aktivnosti kojima je podizala vidljivost i informirala zemlje članice EU-a i Europsku komisiju o </w:t>
      </w:r>
      <w:r w:rsidRPr="009F78B5">
        <w:rPr>
          <w:sz w:val="24"/>
          <w:szCs w:val="24"/>
          <w:lang w:val="hr-HR"/>
        </w:rPr>
        <w:lastRenderedPageBreak/>
        <w:t>strukovnom obrazovanju u RH, a koje su se odnosile na izvještavanje o politikama strukovnog obrazovanja i osposobljavanja na temelju Preporuke Vijeća o strukovnom obrazovanju iz 2020. godine, izradu tri (3) nacionalne vijesti o strukovnom obrazovanju i osposobljavanju, izradu članka o napretku u ostvarivanju nacionalnih prioriteta na temelju Preporuke Vijeća o strukovnom obrazovanju iz 2020. godine, izradu analize na temu priznavanja inozemnih kvalifikacija u strukovnom obrazovanju te jačanje vidljivosti, uključujući održavanje i ažuriranje nacionalne ReferNet-ove mrežne stranice i sudjelovanje na događanjima.</w:t>
      </w:r>
      <w:r w:rsidRPr="009F78B5">
        <w:rPr>
          <w:sz w:val="24"/>
          <w:szCs w:val="24"/>
        </w:rPr>
        <w:t xml:space="preserve"> </w:t>
      </w:r>
      <w:r w:rsidRPr="009F78B5">
        <w:rPr>
          <w:sz w:val="24"/>
          <w:szCs w:val="24"/>
          <w:lang w:val="hr-HR"/>
        </w:rPr>
        <w:t>U svibnju 2024. godine Agencija za strukovno obrazovanje i obrazovanje odraslih i Cedefop organizirali su Partnerski sastanak ReferNet mreže u Zagrebu na kojem je sudjelovalo 32 predstavnika ReferNet mreže iz 13 zemalja EU-a i Norveške.</w:t>
      </w:r>
      <w:r w:rsidRPr="009F78B5">
        <w:rPr>
          <w:sz w:val="24"/>
          <w:szCs w:val="24"/>
        </w:rPr>
        <w:t xml:space="preserve"> </w:t>
      </w:r>
      <w:r w:rsidRPr="009F78B5">
        <w:rPr>
          <w:sz w:val="24"/>
          <w:szCs w:val="24"/>
          <w:lang w:val="hr-HR"/>
        </w:rPr>
        <w:t>Predstavnici Agencije su također sudjelovali na godišnjem plenarnom sastanku ReferNet-ove mreže u organizaciji Cedefop-a pri čemu su predstavljene ključne reformske inicijative u hrvatskom sustavu strukovnog obrazovanja i obrazovanja odraslih.</w:t>
      </w:r>
    </w:p>
    <w:p w14:paraId="5BA778B9" w14:textId="77777777" w:rsidR="008C5A8E" w:rsidRPr="009F78B5" w:rsidRDefault="004F4F1A">
      <w:pPr>
        <w:pStyle w:val="Heading8"/>
        <w:jc w:val="left"/>
        <w:rPr>
          <w:sz w:val="24"/>
          <w:szCs w:val="24"/>
        </w:rPr>
      </w:pPr>
      <w:r w:rsidRPr="009F78B5">
        <w:rPr>
          <w:sz w:val="24"/>
          <w:szCs w:val="24"/>
        </w:rPr>
        <w:t>Pokazatelji rezultata</w:t>
      </w:r>
    </w:p>
    <w:tbl>
      <w:tblPr>
        <w:tblStyle w:val="StilTablice"/>
        <w:tblW w:w="10206" w:type="dxa"/>
        <w:jc w:val="center"/>
        <w:tblLook w:val="04A0" w:firstRow="1" w:lastRow="0" w:firstColumn="1" w:lastColumn="0" w:noHBand="0" w:noVBand="1"/>
      </w:tblPr>
      <w:tblGrid>
        <w:gridCol w:w="2474"/>
        <w:gridCol w:w="2466"/>
        <w:gridCol w:w="1013"/>
        <w:gridCol w:w="1074"/>
        <w:gridCol w:w="1018"/>
        <w:gridCol w:w="1074"/>
        <w:gridCol w:w="1087"/>
      </w:tblGrid>
      <w:tr w:rsidR="008C5A8E" w:rsidRPr="009F78B5" w14:paraId="5BA778C1" w14:textId="77777777" w:rsidTr="006A7A0B">
        <w:trPr>
          <w:jc w:val="center"/>
        </w:trPr>
        <w:tc>
          <w:tcPr>
            <w:tcW w:w="2553" w:type="dxa"/>
            <w:shd w:val="clear" w:color="auto" w:fill="B5C0D8"/>
          </w:tcPr>
          <w:p w14:paraId="5BA778BA" w14:textId="77777777" w:rsidR="008C5A8E" w:rsidRPr="009F78B5" w:rsidRDefault="004F4F1A">
            <w:pPr>
              <w:jc w:val="center"/>
              <w:rPr>
                <w:sz w:val="24"/>
                <w:szCs w:val="24"/>
              </w:rPr>
            </w:pPr>
            <w:r w:rsidRPr="009F78B5">
              <w:rPr>
                <w:sz w:val="24"/>
                <w:szCs w:val="24"/>
              </w:rPr>
              <w:t>Pokazatelj rezultata</w:t>
            </w:r>
          </w:p>
        </w:tc>
        <w:tc>
          <w:tcPr>
            <w:tcW w:w="2553" w:type="dxa"/>
            <w:shd w:val="clear" w:color="auto" w:fill="B5C0D8"/>
          </w:tcPr>
          <w:p w14:paraId="5BA778BB" w14:textId="77777777" w:rsidR="008C5A8E" w:rsidRPr="009F78B5" w:rsidRDefault="004F4F1A">
            <w:pPr>
              <w:pStyle w:val="CellHeader"/>
              <w:jc w:val="center"/>
              <w:rPr>
                <w:sz w:val="24"/>
                <w:szCs w:val="24"/>
              </w:rPr>
            </w:pPr>
            <w:r w:rsidRPr="009F78B5">
              <w:rPr>
                <w:rFonts w:cs="Times New Roman"/>
                <w:sz w:val="24"/>
                <w:szCs w:val="24"/>
              </w:rPr>
              <w:t>Definicija</w:t>
            </w:r>
          </w:p>
        </w:tc>
        <w:tc>
          <w:tcPr>
            <w:tcW w:w="1020" w:type="dxa"/>
            <w:shd w:val="clear" w:color="auto" w:fill="B5C0D8"/>
          </w:tcPr>
          <w:p w14:paraId="5BA778BC" w14:textId="77777777" w:rsidR="008C5A8E" w:rsidRPr="009F78B5" w:rsidRDefault="004F4F1A">
            <w:pPr>
              <w:pStyle w:val="CellHeader"/>
              <w:jc w:val="center"/>
              <w:rPr>
                <w:sz w:val="24"/>
                <w:szCs w:val="24"/>
              </w:rPr>
            </w:pPr>
            <w:r w:rsidRPr="009F78B5">
              <w:rPr>
                <w:rFonts w:cs="Times New Roman"/>
                <w:sz w:val="24"/>
                <w:szCs w:val="24"/>
              </w:rPr>
              <w:t>Jedinica</w:t>
            </w:r>
          </w:p>
        </w:tc>
        <w:tc>
          <w:tcPr>
            <w:tcW w:w="1020" w:type="dxa"/>
            <w:shd w:val="clear" w:color="auto" w:fill="B5C0D8"/>
          </w:tcPr>
          <w:p w14:paraId="5BA778BD" w14:textId="77777777" w:rsidR="008C5A8E" w:rsidRPr="009F78B5" w:rsidRDefault="004F4F1A">
            <w:pPr>
              <w:pStyle w:val="CellHeader"/>
              <w:jc w:val="center"/>
              <w:rPr>
                <w:sz w:val="24"/>
                <w:szCs w:val="24"/>
              </w:rPr>
            </w:pPr>
            <w:r w:rsidRPr="009F78B5">
              <w:rPr>
                <w:rFonts w:cs="Times New Roman"/>
                <w:sz w:val="24"/>
                <w:szCs w:val="24"/>
              </w:rPr>
              <w:t>Polazna vrijednost</w:t>
            </w:r>
          </w:p>
        </w:tc>
        <w:tc>
          <w:tcPr>
            <w:tcW w:w="1020" w:type="dxa"/>
            <w:shd w:val="clear" w:color="auto" w:fill="B5C0D8"/>
          </w:tcPr>
          <w:p w14:paraId="5BA778BE" w14:textId="77777777" w:rsidR="008C5A8E" w:rsidRPr="009F78B5" w:rsidRDefault="004F4F1A">
            <w:pPr>
              <w:pStyle w:val="CellHeader"/>
              <w:jc w:val="center"/>
              <w:rPr>
                <w:sz w:val="24"/>
                <w:szCs w:val="24"/>
              </w:rPr>
            </w:pPr>
            <w:r w:rsidRPr="009F78B5">
              <w:rPr>
                <w:rFonts w:cs="Times New Roman"/>
                <w:sz w:val="24"/>
                <w:szCs w:val="24"/>
              </w:rPr>
              <w:t>Izvor podataka</w:t>
            </w:r>
          </w:p>
        </w:tc>
        <w:tc>
          <w:tcPr>
            <w:tcW w:w="1020" w:type="dxa"/>
            <w:shd w:val="clear" w:color="auto" w:fill="B5C0D8"/>
          </w:tcPr>
          <w:p w14:paraId="5BA778BF" w14:textId="79C99DD8" w:rsidR="008C5A8E" w:rsidRPr="009F78B5" w:rsidRDefault="004F4F1A">
            <w:pPr>
              <w:pStyle w:val="CellHeader"/>
              <w:jc w:val="center"/>
              <w:rPr>
                <w:sz w:val="24"/>
                <w:szCs w:val="24"/>
              </w:rPr>
            </w:pPr>
            <w:r w:rsidRPr="009F78B5">
              <w:rPr>
                <w:rFonts w:cs="Times New Roman"/>
                <w:sz w:val="24"/>
                <w:szCs w:val="24"/>
              </w:rPr>
              <w:t>Ciljana vrijednost (202</w:t>
            </w:r>
            <w:r w:rsidR="0085198B" w:rsidRPr="009F78B5">
              <w:rPr>
                <w:rFonts w:cs="Times New Roman"/>
                <w:sz w:val="24"/>
                <w:szCs w:val="24"/>
              </w:rPr>
              <w:t>4</w:t>
            </w:r>
            <w:r w:rsidRPr="009F78B5">
              <w:rPr>
                <w:rFonts w:cs="Times New Roman"/>
                <w:sz w:val="24"/>
                <w:szCs w:val="24"/>
              </w:rPr>
              <w:t>.)</w:t>
            </w:r>
          </w:p>
        </w:tc>
        <w:tc>
          <w:tcPr>
            <w:tcW w:w="1020" w:type="dxa"/>
            <w:shd w:val="clear" w:color="auto" w:fill="B5C0D8"/>
          </w:tcPr>
          <w:p w14:paraId="5BA778C0" w14:textId="51C8236F" w:rsidR="008C5A8E" w:rsidRPr="009F78B5" w:rsidRDefault="004F4F1A">
            <w:pPr>
              <w:pStyle w:val="CellHeader"/>
              <w:jc w:val="center"/>
              <w:rPr>
                <w:sz w:val="24"/>
                <w:szCs w:val="24"/>
              </w:rPr>
            </w:pPr>
            <w:r w:rsidRPr="009F78B5">
              <w:rPr>
                <w:rFonts w:cs="Times New Roman"/>
                <w:sz w:val="24"/>
                <w:szCs w:val="24"/>
              </w:rPr>
              <w:t>Ostvarena vrijednost (202</w:t>
            </w:r>
            <w:r w:rsidR="0085198B" w:rsidRPr="009F78B5">
              <w:rPr>
                <w:rFonts w:cs="Times New Roman"/>
                <w:sz w:val="24"/>
                <w:szCs w:val="24"/>
              </w:rPr>
              <w:t>4</w:t>
            </w:r>
            <w:r w:rsidRPr="009F78B5">
              <w:rPr>
                <w:rFonts w:cs="Times New Roman"/>
                <w:sz w:val="24"/>
                <w:szCs w:val="24"/>
              </w:rPr>
              <w:t>.)</w:t>
            </w:r>
          </w:p>
        </w:tc>
      </w:tr>
      <w:tr w:rsidR="00EE681B" w:rsidRPr="00363BC6" w14:paraId="5BA778C9" w14:textId="77777777" w:rsidTr="006A7A0B">
        <w:trPr>
          <w:jc w:val="center"/>
        </w:trPr>
        <w:tc>
          <w:tcPr>
            <w:tcW w:w="2553" w:type="dxa"/>
            <w:vAlign w:val="top"/>
          </w:tcPr>
          <w:p w14:paraId="5BA778C2" w14:textId="0F0746D2" w:rsidR="00EE681B" w:rsidRPr="00363BC6" w:rsidRDefault="00EE681B" w:rsidP="00EE681B">
            <w:pPr>
              <w:pStyle w:val="CellColumn"/>
              <w:jc w:val="left"/>
              <w:rPr>
                <w:sz w:val="24"/>
                <w:szCs w:val="24"/>
              </w:rPr>
            </w:pPr>
            <w:r w:rsidRPr="00363BC6">
              <w:rPr>
                <w:rFonts w:cs="Times New Roman"/>
                <w:sz w:val="24"/>
                <w:szCs w:val="24"/>
              </w:rPr>
              <w:t>Broj izrađenih dokumenata nastalih provedbom projekta</w:t>
            </w:r>
          </w:p>
        </w:tc>
        <w:tc>
          <w:tcPr>
            <w:tcW w:w="2553" w:type="dxa"/>
            <w:vAlign w:val="top"/>
          </w:tcPr>
          <w:p w14:paraId="5BA778C3" w14:textId="6F9C931F" w:rsidR="00EE681B" w:rsidRPr="00363BC6" w:rsidRDefault="00EE681B" w:rsidP="00EE681B">
            <w:pPr>
              <w:pStyle w:val="CellColumn"/>
              <w:jc w:val="left"/>
              <w:rPr>
                <w:sz w:val="24"/>
                <w:szCs w:val="24"/>
              </w:rPr>
            </w:pPr>
            <w:r w:rsidRPr="00363BC6">
              <w:rPr>
                <w:rFonts w:cs="Times New Roman"/>
                <w:sz w:val="24"/>
                <w:szCs w:val="24"/>
              </w:rPr>
              <w:t>U okviru provedbe projekta izrađuju se različiti dokumenti (članci, analize, izvješća).</w:t>
            </w:r>
          </w:p>
        </w:tc>
        <w:tc>
          <w:tcPr>
            <w:tcW w:w="1020" w:type="dxa"/>
          </w:tcPr>
          <w:p w14:paraId="5BA778C4" w14:textId="731AC9FA" w:rsidR="00EE681B" w:rsidRPr="00363BC6" w:rsidRDefault="00EE681B" w:rsidP="00EE681B">
            <w:pPr>
              <w:pStyle w:val="CellColumn"/>
              <w:jc w:val="right"/>
              <w:rPr>
                <w:sz w:val="24"/>
                <w:szCs w:val="24"/>
              </w:rPr>
            </w:pPr>
            <w:r w:rsidRPr="00363BC6">
              <w:rPr>
                <w:rFonts w:cs="Times New Roman"/>
                <w:sz w:val="24"/>
                <w:szCs w:val="24"/>
              </w:rPr>
              <w:t>Broj</w:t>
            </w:r>
          </w:p>
        </w:tc>
        <w:tc>
          <w:tcPr>
            <w:tcW w:w="1020" w:type="dxa"/>
          </w:tcPr>
          <w:p w14:paraId="5BA778C5" w14:textId="5400ECD3" w:rsidR="00EE681B" w:rsidRPr="00363BC6" w:rsidRDefault="0085198B" w:rsidP="00EE681B">
            <w:pPr>
              <w:pStyle w:val="CellColumn"/>
              <w:jc w:val="right"/>
              <w:rPr>
                <w:sz w:val="24"/>
                <w:szCs w:val="24"/>
              </w:rPr>
            </w:pPr>
            <w:r w:rsidRPr="00363BC6">
              <w:rPr>
                <w:rFonts w:cs="Times New Roman"/>
                <w:sz w:val="24"/>
                <w:szCs w:val="24"/>
              </w:rPr>
              <w:t>0</w:t>
            </w:r>
          </w:p>
        </w:tc>
        <w:tc>
          <w:tcPr>
            <w:tcW w:w="1020" w:type="dxa"/>
          </w:tcPr>
          <w:p w14:paraId="5BA778C6" w14:textId="5663BADA" w:rsidR="00EE681B" w:rsidRPr="00363BC6" w:rsidRDefault="00EE681B" w:rsidP="00EE681B">
            <w:pPr>
              <w:pStyle w:val="CellColumn"/>
              <w:jc w:val="right"/>
              <w:rPr>
                <w:sz w:val="24"/>
                <w:szCs w:val="24"/>
              </w:rPr>
            </w:pPr>
            <w:r w:rsidRPr="00363BC6">
              <w:rPr>
                <w:rFonts w:cs="Times New Roman"/>
                <w:sz w:val="24"/>
                <w:szCs w:val="24"/>
              </w:rPr>
              <w:t>ASOO</w:t>
            </w:r>
          </w:p>
        </w:tc>
        <w:tc>
          <w:tcPr>
            <w:tcW w:w="1020" w:type="dxa"/>
          </w:tcPr>
          <w:p w14:paraId="5BA778C7" w14:textId="4D4E5D73" w:rsidR="00EE681B" w:rsidRPr="00363BC6" w:rsidRDefault="0085198B" w:rsidP="00EE681B">
            <w:pPr>
              <w:pStyle w:val="CellColumn"/>
              <w:jc w:val="right"/>
              <w:rPr>
                <w:sz w:val="24"/>
                <w:szCs w:val="24"/>
              </w:rPr>
            </w:pPr>
            <w:r w:rsidRPr="00363BC6">
              <w:rPr>
                <w:rFonts w:cs="Times New Roman"/>
                <w:sz w:val="24"/>
                <w:szCs w:val="24"/>
              </w:rPr>
              <w:t>3</w:t>
            </w:r>
          </w:p>
        </w:tc>
        <w:tc>
          <w:tcPr>
            <w:tcW w:w="1020" w:type="dxa"/>
          </w:tcPr>
          <w:p w14:paraId="5BA778C8" w14:textId="6CCF2589" w:rsidR="00EE681B" w:rsidRPr="00363BC6" w:rsidRDefault="0085198B" w:rsidP="00EE681B">
            <w:pPr>
              <w:pStyle w:val="CellColumn"/>
              <w:jc w:val="right"/>
              <w:rPr>
                <w:sz w:val="24"/>
                <w:szCs w:val="24"/>
              </w:rPr>
            </w:pPr>
            <w:r w:rsidRPr="00363BC6">
              <w:rPr>
                <w:sz w:val="24"/>
                <w:szCs w:val="24"/>
              </w:rPr>
              <w:t>3</w:t>
            </w:r>
          </w:p>
        </w:tc>
      </w:tr>
    </w:tbl>
    <w:p w14:paraId="5BA778CA" w14:textId="77777777" w:rsidR="008C5A8E" w:rsidRPr="00363BC6" w:rsidRDefault="008C5A8E">
      <w:pPr>
        <w:jc w:val="left"/>
      </w:pPr>
    </w:p>
    <w:p w14:paraId="363D017B" w14:textId="0B158E07" w:rsidR="00FA50AD" w:rsidRPr="009F78B5" w:rsidRDefault="00FA50AD" w:rsidP="00FA50AD">
      <w:pPr>
        <w:pStyle w:val="Heading4"/>
        <w:rPr>
          <w:sz w:val="24"/>
          <w:szCs w:val="24"/>
        </w:rPr>
      </w:pPr>
      <w:r w:rsidRPr="00363BC6">
        <w:rPr>
          <w:sz w:val="24"/>
          <w:szCs w:val="24"/>
        </w:rPr>
        <w:t>A8480</w:t>
      </w:r>
      <w:r w:rsidR="005866D9" w:rsidRPr="00363BC6">
        <w:rPr>
          <w:sz w:val="24"/>
          <w:szCs w:val="24"/>
        </w:rPr>
        <w:t>51</w:t>
      </w:r>
      <w:r w:rsidRPr="00363BC6">
        <w:rPr>
          <w:sz w:val="24"/>
          <w:szCs w:val="24"/>
        </w:rPr>
        <w:t xml:space="preserve"> </w:t>
      </w:r>
      <w:r w:rsidR="005866D9" w:rsidRPr="00363BC6">
        <w:rPr>
          <w:sz w:val="24"/>
          <w:szCs w:val="24"/>
        </w:rPr>
        <w:t>ERASMUS PLUS - PROJEKTI</w:t>
      </w:r>
    </w:p>
    <w:tbl>
      <w:tblPr>
        <w:tblStyle w:val="StilTablice"/>
        <w:tblW w:w="10206" w:type="dxa"/>
        <w:jc w:val="center"/>
        <w:tblLook w:val="04A0" w:firstRow="1" w:lastRow="0" w:firstColumn="1" w:lastColumn="0" w:noHBand="0" w:noVBand="1"/>
      </w:tblPr>
      <w:tblGrid>
        <w:gridCol w:w="1626"/>
        <w:gridCol w:w="2032"/>
        <w:gridCol w:w="2032"/>
        <w:gridCol w:w="2032"/>
        <w:gridCol w:w="1223"/>
        <w:gridCol w:w="1261"/>
      </w:tblGrid>
      <w:tr w:rsidR="00000DB4" w:rsidRPr="00D86976" w14:paraId="49099BD9" w14:textId="77777777" w:rsidTr="00D6578D">
        <w:trPr>
          <w:jc w:val="center"/>
        </w:trPr>
        <w:tc>
          <w:tcPr>
            <w:tcW w:w="1632" w:type="dxa"/>
            <w:shd w:val="clear" w:color="auto" w:fill="B5C0D8"/>
          </w:tcPr>
          <w:p w14:paraId="2CAAB3A9" w14:textId="77777777" w:rsidR="00000DB4" w:rsidRPr="009F78B5" w:rsidRDefault="00000DB4" w:rsidP="00000DB4">
            <w:pPr>
              <w:pStyle w:val="CellHeader"/>
              <w:jc w:val="center"/>
              <w:rPr>
                <w:sz w:val="24"/>
                <w:szCs w:val="24"/>
              </w:rPr>
            </w:pPr>
            <w:r w:rsidRPr="009F78B5">
              <w:rPr>
                <w:rFonts w:cs="Times New Roman"/>
                <w:sz w:val="24"/>
                <w:szCs w:val="24"/>
              </w:rPr>
              <w:t>Naziv aktivnosti</w:t>
            </w:r>
          </w:p>
        </w:tc>
        <w:tc>
          <w:tcPr>
            <w:tcW w:w="2042" w:type="dxa"/>
            <w:shd w:val="clear" w:color="auto" w:fill="B5C0D8"/>
          </w:tcPr>
          <w:p w14:paraId="2BBB14C4" w14:textId="7B9507F0" w:rsidR="00000DB4" w:rsidRPr="009F78B5" w:rsidRDefault="00000DB4" w:rsidP="00000DB4">
            <w:pPr>
              <w:pStyle w:val="CellHeader"/>
              <w:jc w:val="center"/>
              <w:rPr>
                <w:sz w:val="24"/>
                <w:szCs w:val="24"/>
              </w:rPr>
            </w:pPr>
            <w:r w:rsidRPr="009F78B5">
              <w:rPr>
                <w:rFonts w:cs="Times New Roman"/>
                <w:sz w:val="24"/>
                <w:szCs w:val="24"/>
              </w:rPr>
              <w:t>Izvršenje 2023. (EUR)</w:t>
            </w:r>
          </w:p>
        </w:tc>
        <w:tc>
          <w:tcPr>
            <w:tcW w:w="2042" w:type="dxa"/>
            <w:shd w:val="clear" w:color="auto" w:fill="B5C0D8"/>
          </w:tcPr>
          <w:p w14:paraId="431869C9" w14:textId="0766CBF5" w:rsidR="00000DB4" w:rsidRPr="009F78B5" w:rsidRDefault="00000DB4" w:rsidP="00000DB4">
            <w:pPr>
              <w:pStyle w:val="CellHeader"/>
              <w:jc w:val="center"/>
              <w:rPr>
                <w:sz w:val="24"/>
                <w:szCs w:val="24"/>
              </w:rPr>
            </w:pPr>
            <w:r w:rsidRPr="009F78B5">
              <w:rPr>
                <w:rFonts w:cs="Times New Roman"/>
                <w:sz w:val="24"/>
                <w:szCs w:val="24"/>
              </w:rPr>
              <w:t>Plan 2024. (EUR)</w:t>
            </w:r>
          </w:p>
        </w:tc>
        <w:tc>
          <w:tcPr>
            <w:tcW w:w="2042" w:type="dxa"/>
            <w:shd w:val="clear" w:color="auto" w:fill="B5C0D8"/>
          </w:tcPr>
          <w:p w14:paraId="1A9F21E8" w14:textId="7CA4EB5C" w:rsidR="00000DB4" w:rsidRPr="009F78B5" w:rsidRDefault="00000DB4" w:rsidP="00000DB4">
            <w:pPr>
              <w:pStyle w:val="CellHeader"/>
              <w:jc w:val="center"/>
              <w:rPr>
                <w:sz w:val="24"/>
                <w:szCs w:val="24"/>
              </w:rPr>
            </w:pPr>
            <w:r w:rsidRPr="009F78B5">
              <w:rPr>
                <w:rFonts w:cs="Times New Roman"/>
                <w:sz w:val="24"/>
                <w:szCs w:val="24"/>
              </w:rPr>
              <w:t>Izvršenje 2024. (EUR)</w:t>
            </w:r>
          </w:p>
        </w:tc>
        <w:tc>
          <w:tcPr>
            <w:tcW w:w="1224" w:type="dxa"/>
            <w:shd w:val="clear" w:color="auto" w:fill="B5C0D8"/>
          </w:tcPr>
          <w:p w14:paraId="65E48B9C" w14:textId="5E391BE8" w:rsidR="00000DB4" w:rsidRPr="009F78B5" w:rsidRDefault="00000DB4" w:rsidP="00000DB4">
            <w:pPr>
              <w:pStyle w:val="CellHeader"/>
              <w:jc w:val="center"/>
              <w:rPr>
                <w:sz w:val="24"/>
                <w:szCs w:val="24"/>
              </w:rPr>
            </w:pPr>
            <w:r w:rsidRPr="009F78B5">
              <w:rPr>
                <w:rFonts w:cs="Times New Roman"/>
                <w:sz w:val="24"/>
                <w:szCs w:val="24"/>
              </w:rPr>
              <w:t>Indeks izvršenje 2024./plan 2024.</w:t>
            </w:r>
          </w:p>
        </w:tc>
        <w:tc>
          <w:tcPr>
            <w:tcW w:w="1224" w:type="dxa"/>
            <w:shd w:val="clear" w:color="auto" w:fill="B5C0D8"/>
          </w:tcPr>
          <w:p w14:paraId="0BCCC0B5" w14:textId="58B90BDA" w:rsidR="00000DB4" w:rsidRPr="009F78B5" w:rsidRDefault="00000DB4" w:rsidP="00000DB4">
            <w:pPr>
              <w:pStyle w:val="CellHeader"/>
              <w:jc w:val="center"/>
              <w:rPr>
                <w:sz w:val="24"/>
                <w:szCs w:val="24"/>
              </w:rPr>
            </w:pPr>
            <w:r w:rsidRPr="009F78B5">
              <w:rPr>
                <w:rFonts w:cs="Times New Roman"/>
                <w:sz w:val="24"/>
                <w:szCs w:val="24"/>
              </w:rPr>
              <w:t>Indeks izvršenje 2024./2023.</w:t>
            </w:r>
          </w:p>
        </w:tc>
      </w:tr>
      <w:tr w:rsidR="00BB0462" w:rsidRPr="00D86976" w14:paraId="14B32468" w14:textId="77777777" w:rsidTr="00D6578D">
        <w:trPr>
          <w:jc w:val="center"/>
        </w:trPr>
        <w:tc>
          <w:tcPr>
            <w:tcW w:w="1632" w:type="dxa"/>
          </w:tcPr>
          <w:p w14:paraId="10ACA13C" w14:textId="7C22EB74" w:rsidR="00BB0462" w:rsidRPr="009F78B5" w:rsidRDefault="00AB6518" w:rsidP="00D6578D">
            <w:pPr>
              <w:pStyle w:val="CellColumn"/>
              <w:jc w:val="left"/>
              <w:rPr>
                <w:sz w:val="24"/>
                <w:szCs w:val="24"/>
              </w:rPr>
            </w:pPr>
            <w:r w:rsidRPr="009F78B5">
              <w:rPr>
                <w:rFonts w:cs="Times New Roman"/>
                <w:sz w:val="24"/>
                <w:szCs w:val="24"/>
              </w:rPr>
              <w:t>A848051</w:t>
            </w:r>
            <w:r w:rsidR="004A46C4" w:rsidRPr="009F78B5">
              <w:rPr>
                <w:rFonts w:cs="Times New Roman"/>
                <w:sz w:val="24"/>
                <w:szCs w:val="24"/>
              </w:rPr>
              <w:t xml:space="preserve"> -ERASMUS PLUS -PROJEKTI</w:t>
            </w:r>
          </w:p>
        </w:tc>
        <w:tc>
          <w:tcPr>
            <w:tcW w:w="2042" w:type="dxa"/>
          </w:tcPr>
          <w:p w14:paraId="49B246A0" w14:textId="6D38B9BC" w:rsidR="00BB0462" w:rsidRPr="00136915" w:rsidRDefault="005923A9" w:rsidP="00D6578D">
            <w:pPr>
              <w:pStyle w:val="CellColumn"/>
              <w:jc w:val="right"/>
              <w:rPr>
                <w:sz w:val="24"/>
                <w:szCs w:val="24"/>
              </w:rPr>
            </w:pPr>
            <w:r w:rsidRPr="00136915">
              <w:rPr>
                <w:sz w:val="24"/>
                <w:szCs w:val="24"/>
              </w:rPr>
              <w:t>221</w:t>
            </w:r>
            <w:r w:rsidR="00136915" w:rsidRPr="00136915">
              <w:rPr>
                <w:sz w:val="24"/>
                <w:szCs w:val="24"/>
              </w:rPr>
              <w:t>.566,39</w:t>
            </w:r>
          </w:p>
        </w:tc>
        <w:tc>
          <w:tcPr>
            <w:tcW w:w="2042" w:type="dxa"/>
          </w:tcPr>
          <w:p w14:paraId="574C3B12" w14:textId="4B4F602C" w:rsidR="00BB0462" w:rsidRPr="00735A9B" w:rsidRDefault="00136915" w:rsidP="00D6578D">
            <w:pPr>
              <w:pStyle w:val="CellColumn"/>
              <w:jc w:val="right"/>
              <w:rPr>
                <w:sz w:val="24"/>
                <w:szCs w:val="24"/>
              </w:rPr>
            </w:pPr>
            <w:r>
              <w:rPr>
                <w:sz w:val="24"/>
                <w:szCs w:val="24"/>
              </w:rPr>
              <w:t>331.252,00</w:t>
            </w:r>
          </w:p>
        </w:tc>
        <w:tc>
          <w:tcPr>
            <w:tcW w:w="2042" w:type="dxa"/>
          </w:tcPr>
          <w:p w14:paraId="2282FE4D" w14:textId="364B6EE4" w:rsidR="00136915" w:rsidRPr="00735A9B" w:rsidRDefault="00136915" w:rsidP="00136915">
            <w:pPr>
              <w:pStyle w:val="CellColumn"/>
              <w:jc w:val="right"/>
              <w:rPr>
                <w:sz w:val="24"/>
                <w:szCs w:val="24"/>
              </w:rPr>
            </w:pPr>
            <w:r>
              <w:rPr>
                <w:sz w:val="24"/>
                <w:szCs w:val="24"/>
              </w:rPr>
              <w:t>191.039,49</w:t>
            </w:r>
          </w:p>
        </w:tc>
        <w:tc>
          <w:tcPr>
            <w:tcW w:w="1224" w:type="dxa"/>
          </w:tcPr>
          <w:p w14:paraId="1662A4DF" w14:textId="6AA630C9" w:rsidR="00BB0462" w:rsidRPr="00F50CAF" w:rsidRDefault="00F50CAF" w:rsidP="00D6578D">
            <w:pPr>
              <w:pStyle w:val="CellColumn"/>
              <w:jc w:val="right"/>
              <w:rPr>
                <w:sz w:val="24"/>
                <w:szCs w:val="24"/>
              </w:rPr>
            </w:pPr>
            <w:r w:rsidRPr="00F50CAF">
              <w:rPr>
                <w:sz w:val="24"/>
                <w:szCs w:val="24"/>
              </w:rPr>
              <w:t>57,67</w:t>
            </w:r>
          </w:p>
        </w:tc>
        <w:tc>
          <w:tcPr>
            <w:tcW w:w="1224" w:type="dxa"/>
          </w:tcPr>
          <w:p w14:paraId="615BAAC5" w14:textId="6D30059A" w:rsidR="00BB0462" w:rsidRPr="00F50CAF" w:rsidRDefault="00F50CAF" w:rsidP="00D6578D">
            <w:pPr>
              <w:pStyle w:val="CellColumn"/>
              <w:jc w:val="right"/>
              <w:rPr>
                <w:sz w:val="24"/>
                <w:szCs w:val="24"/>
              </w:rPr>
            </w:pPr>
            <w:r w:rsidRPr="00F50CAF">
              <w:rPr>
                <w:sz w:val="24"/>
                <w:szCs w:val="24"/>
              </w:rPr>
              <w:t>86,22</w:t>
            </w:r>
          </w:p>
        </w:tc>
      </w:tr>
    </w:tbl>
    <w:p w14:paraId="6847AA89" w14:textId="77777777" w:rsidR="00BB0462" w:rsidRDefault="00BB0462" w:rsidP="005866D9">
      <w:pPr>
        <w:pStyle w:val="Heading8"/>
        <w:jc w:val="left"/>
      </w:pPr>
    </w:p>
    <w:p w14:paraId="28CA32B2" w14:textId="16983576" w:rsidR="005866D9" w:rsidRPr="00735A9B" w:rsidRDefault="005866D9" w:rsidP="005866D9">
      <w:pPr>
        <w:pStyle w:val="Heading8"/>
        <w:jc w:val="left"/>
        <w:rPr>
          <w:sz w:val="24"/>
          <w:szCs w:val="24"/>
        </w:rPr>
      </w:pPr>
      <w:r w:rsidRPr="00735A9B">
        <w:rPr>
          <w:sz w:val="24"/>
          <w:szCs w:val="24"/>
        </w:rPr>
        <w:t>Zakonske i druge pravne osnove</w:t>
      </w:r>
    </w:p>
    <w:p w14:paraId="01817F2D" w14:textId="21603170" w:rsidR="00D03AF1" w:rsidRPr="00363BC6" w:rsidRDefault="004B7788" w:rsidP="00E20C67">
      <w:pPr>
        <w:rPr>
          <w:sz w:val="24"/>
          <w:szCs w:val="24"/>
        </w:rPr>
      </w:pPr>
      <w:r w:rsidRPr="00363BC6">
        <w:rPr>
          <w:sz w:val="24"/>
          <w:szCs w:val="24"/>
        </w:rPr>
        <w:t xml:space="preserve">Članak 4. stavak 2. Zakona o Agenciji za strukovno obrazovanje i obrazovanje odraslih; </w:t>
      </w:r>
      <w:r w:rsidR="00D03AF1" w:rsidRPr="00363BC6">
        <w:rPr>
          <w:sz w:val="24"/>
          <w:szCs w:val="24"/>
        </w:rPr>
        <w:t>ugovori o provedbi Erasmus+ projekata</w:t>
      </w:r>
    </w:p>
    <w:p w14:paraId="40451260" w14:textId="77777777" w:rsidR="005866D9" w:rsidRPr="00363BC6" w:rsidRDefault="005866D9" w:rsidP="005866D9">
      <w:pPr>
        <w:pStyle w:val="Heading8"/>
        <w:jc w:val="left"/>
        <w:rPr>
          <w:sz w:val="24"/>
          <w:szCs w:val="24"/>
        </w:rPr>
      </w:pPr>
      <w:r w:rsidRPr="00363BC6">
        <w:rPr>
          <w:sz w:val="24"/>
          <w:szCs w:val="24"/>
        </w:rPr>
        <w:t>Opis aktivnosti</w:t>
      </w:r>
    </w:p>
    <w:p w14:paraId="1833F8C1" w14:textId="4229CDF1" w:rsidR="00C86B70" w:rsidRPr="00363BC6" w:rsidRDefault="00C86B70" w:rsidP="00C86B70">
      <w:pPr>
        <w:rPr>
          <w:sz w:val="24"/>
          <w:szCs w:val="24"/>
        </w:rPr>
      </w:pPr>
      <w:r w:rsidRPr="00363BC6">
        <w:rPr>
          <w:sz w:val="24"/>
          <w:szCs w:val="24"/>
        </w:rPr>
        <w:t xml:space="preserve">Tijekom 2024. godine </w:t>
      </w:r>
      <w:r w:rsidR="00621CF9" w:rsidRPr="00363BC6">
        <w:rPr>
          <w:sz w:val="24"/>
          <w:szCs w:val="24"/>
        </w:rPr>
        <w:t>traj</w:t>
      </w:r>
      <w:r w:rsidR="006225F5" w:rsidRPr="00363BC6">
        <w:rPr>
          <w:sz w:val="24"/>
          <w:szCs w:val="24"/>
        </w:rPr>
        <w:t>ala</w:t>
      </w:r>
      <w:r w:rsidRPr="00363BC6">
        <w:rPr>
          <w:sz w:val="24"/>
          <w:szCs w:val="24"/>
        </w:rPr>
        <w:t xml:space="preserve"> je provedba Erasmus+ projekata čiji je nositelj ili partner bila Agencija za strukovno obrazovanje i obrazovanje odraslih.  </w:t>
      </w:r>
    </w:p>
    <w:p w14:paraId="0E8E7EF7" w14:textId="77777777" w:rsidR="00D03AF1" w:rsidRPr="00363BC6" w:rsidRDefault="00D03AF1" w:rsidP="00D03AF1">
      <w:pPr>
        <w:pStyle w:val="ListParagraph"/>
        <w:numPr>
          <w:ilvl w:val="0"/>
          <w:numId w:val="9"/>
        </w:numPr>
        <w:rPr>
          <w:sz w:val="24"/>
          <w:szCs w:val="24"/>
        </w:rPr>
      </w:pPr>
      <w:r w:rsidRPr="00363BC6">
        <w:rPr>
          <w:sz w:val="24"/>
          <w:szCs w:val="24"/>
        </w:rPr>
        <w:t>Nacionalna referentna točka za Europski sustav osiguranja kvalitete u strukovnom obrazovanju i osposobljavanju - EQAVET NRP</w:t>
      </w:r>
    </w:p>
    <w:p w14:paraId="6B590AAA" w14:textId="567B35A1" w:rsidR="00D03AF1" w:rsidRPr="00363BC6" w:rsidRDefault="00D03AF1" w:rsidP="00D03AF1">
      <w:pPr>
        <w:pStyle w:val="ListParagraph"/>
        <w:numPr>
          <w:ilvl w:val="0"/>
          <w:numId w:val="9"/>
        </w:numPr>
        <w:rPr>
          <w:sz w:val="24"/>
          <w:szCs w:val="24"/>
        </w:rPr>
      </w:pPr>
      <w:r w:rsidRPr="00363BC6">
        <w:rPr>
          <w:sz w:val="24"/>
          <w:szCs w:val="24"/>
        </w:rPr>
        <w:t>Trening za vještine u virtualnom okruženju – T4SVEN</w:t>
      </w:r>
    </w:p>
    <w:p w14:paraId="662C8DFD" w14:textId="6D4A56BA" w:rsidR="00D03AF1" w:rsidRPr="00363BC6" w:rsidRDefault="00D03AF1" w:rsidP="00D03AF1">
      <w:pPr>
        <w:pStyle w:val="ListParagraph"/>
        <w:numPr>
          <w:ilvl w:val="0"/>
          <w:numId w:val="9"/>
        </w:numPr>
        <w:rPr>
          <w:sz w:val="24"/>
          <w:szCs w:val="24"/>
        </w:rPr>
      </w:pPr>
      <w:r w:rsidRPr="00363BC6">
        <w:rPr>
          <w:sz w:val="24"/>
          <w:szCs w:val="24"/>
        </w:rPr>
        <w:t>Nacionalna služba za podršku za Republiku Hrvatsku 2022.-2024. - EPALE V</w:t>
      </w:r>
    </w:p>
    <w:p w14:paraId="65314A2A" w14:textId="3BEEAC50" w:rsidR="001C749C" w:rsidRPr="00363BC6" w:rsidRDefault="000B29D2" w:rsidP="00D03AF1">
      <w:pPr>
        <w:pStyle w:val="ListParagraph"/>
        <w:numPr>
          <w:ilvl w:val="0"/>
          <w:numId w:val="9"/>
        </w:numPr>
        <w:rPr>
          <w:sz w:val="24"/>
          <w:szCs w:val="24"/>
        </w:rPr>
      </w:pPr>
      <w:r w:rsidRPr="00363BC6">
        <w:rPr>
          <w:sz w:val="24"/>
          <w:szCs w:val="24"/>
        </w:rPr>
        <w:t xml:space="preserve">PARTNER UP - </w:t>
      </w:r>
      <w:r w:rsidR="00C37DDC" w:rsidRPr="00363BC6">
        <w:rPr>
          <w:sz w:val="24"/>
          <w:szCs w:val="24"/>
        </w:rPr>
        <w:t>Partnerships and stakeholder engagement for Upskilling Pathways</w:t>
      </w:r>
    </w:p>
    <w:p w14:paraId="7F11689B" w14:textId="77777777" w:rsidR="00E30550" w:rsidRPr="00363BC6" w:rsidRDefault="00E30550" w:rsidP="00E30550">
      <w:pPr>
        <w:pStyle w:val="ListParagraph"/>
        <w:numPr>
          <w:ilvl w:val="0"/>
          <w:numId w:val="9"/>
        </w:numPr>
        <w:spacing w:line="276" w:lineRule="auto"/>
        <w:rPr>
          <w:sz w:val="24"/>
          <w:szCs w:val="24"/>
          <w:lang w:val="en-US"/>
        </w:rPr>
      </w:pPr>
      <w:r w:rsidRPr="00363BC6">
        <w:rPr>
          <w:sz w:val="24"/>
          <w:szCs w:val="24"/>
        </w:rPr>
        <w:t xml:space="preserve">PLASS – COMP – Platform for Strangthening Skills Competitions </w:t>
      </w:r>
    </w:p>
    <w:p w14:paraId="5D95088C" w14:textId="11D6B6E8" w:rsidR="00C37DDC" w:rsidRPr="00363BC6" w:rsidRDefault="004C6516" w:rsidP="00D03AF1">
      <w:pPr>
        <w:pStyle w:val="ListParagraph"/>
        <w:numPr>
          <w:ilvl w:val="0"/>
          <w:numId w:val="9"/>
        </w:numPr>
        <w:rPr>
          <w:sz w:val="24"/>
          <w:szCs w:val="24"/>
        </w:rPr>
      </w:pPr>
      <w:r w:rsidRPr="00363BC6">
        <w:rPr>
          <w:sz w:val="24"/>
          <w:szCs w:val="24"/>
        </w:rPr>
        <w:t xml:space="preserve">DiMa - Projekt Diversity Matters: Empowering Marginalised Young People for Diversity &amp; Inclusion in VET </w:t>
      </w:r>
    </w:p>
    <w:p w14:paraId="0CC7B6AE" w14:textId="7B6EA82D" w:rsidR="004B7788" w:rsidRPr="00363BC6" w:rsidRDefault="004B7788" w:rsidP="004B7788">
      <w:pPr>
        <w:pStyle w:val="Heading8"/>
        <w:numPr>
          <w:ilvl w:val="0"/>
          <w:numId w:val="8"/>
        </w:numPr>
        <w:jc w:val="left"/>
        <w:rPr>
          <w:b w:val="0"/>
          <w:bCs/>
          <w:sz w:val="24"/>
          <w:szCs w:val="24"/>
        </w:rPr>
      </w:pPr>
      <w:r w:rsidRPr="00363BC6">
        <w:rPr>
          <w:b w:val="0"/>
          <w:bCs/>
          <w:sz w:val="24"/>
          <w:szCs w:val="24"/>
        </w:rPr>
        <w:lastRenderedPageBreak/>
        <w:t>Nacionalna referentna točka za Europski sustav osiguranja kvalitete u strukovnom obrazovanju i osposobljavanju - EQAVET NRP</w:t>
      </w:r>
    </w:p>
    <w:p w14:paraId="4E49D811" w14:textId="77777777" w:rsidR="004A3FA4" w:rsidRPr="00363BC6" w:rsidRDefault="004A3FA4" w:rsidP="004A3FA4">
      <w:pPr>
        <w:pStyle w:val="Heading8"/>
        <w:jc w:val="left"/>
        <w:rPr>
          <w:b w:val="0"/>
          <w:bCs/>
          <w:sz w:val="24"/>
          <w:szCs w:val="24"/>
        </w:rPr>
      </w:pPr>
      <w:bookmarkStart w:id="1" w:name="_Hlk161133946"/>
      <w:r w:rsidRPr="00363BC6">
        <w:rPr>
          <w:b w:val="0"/>
          <w:bCs/>
          <w:sz w:val="24"/>
          <w:szCs w:val="24"/>
        </w:rPr>
        <w:t xml:space="preserve">Agencija je započela s provedbom planiranih aktivnosti u okviru projekta EQAVET NRP HR 2023-2026 u 2024. godini s trećom Nacionalnom konferencijom o osiguravanju kvalitete u strukovnom obrazovanju i osposobljavanju. </w:t>
      </w:r>
    </w:p>
    <w:p w14:paraId="01F2E417" w14:textId="77777777" w:rsidR="004A3FA4" w:rsidRPr="00363BC6" w:rsidRDefault="004A3FA4" w:rsidP="004048D5">
      <w:pPr>
        <w:pStyle w:val="Heading8"/>
        <w:rPr>
          <w:b w:val="0"/>
          <w:bCs/>
          <w:sz w:val="24"/>
          <w:szCs w:val="24"/>
        </w:rPr>
      </w:pPr>
      <w:r w:rsidRPr="00363BC6">
        <w:rPr>
          <w:b w:val="0"/>
          <w:bCs/>
          <w:sz w:val="24"/>
          <w:szCs w:val="24"/>
        </w:rPr>
        <w:t xml:space="preserve">Projekt EQAVET NRP HR u trenutnom ciklusu traje od rujna 2023. do rujna 2026. godine, a u 2024. godini započeto je s provedbom većine projektnih aktivnosti što uključuje konferencije, seminare, suradničke procjene i radionice. Agencija je 2024. godine organizirala treću Nacionalnu konferenciju za osiguravanje kvalitete u strukovnom obrazovanju na kojoj je sudjelovalo više od 100 strukovnih škola te su na konferenciji najavljene ostale projektne aktivnosti koje su se provele u 2024. godini. Aktivnost praćenja učenika nakon završetka strukovnog obrazovanja dio je projekta te je 2024. godine provedena po četvrti put, a u provedbu je uključeno 35 škola. Agencija je organizirala </w:t>
      </w:r>
      <w:r w:rsidRPr="00363BC6">
        <w:rPr>
          <w:b w:val="0"/>
          <w:bCs/>
          <w:i/>
          <w:iCs/>
          <w:sz w:val="24"/>
          <w:szCs w:val="24"/>
        </w:rPr>
        <w:t>online</w:t>
      </w:r>
      <w:r w:rsidRPr="00363BC6">
        <w:rPr>
          <w:b w:val="0"/>
          <w:bCs/>
          <w:sz w:val="24"/>
          <w:szCs w:val="24"/>
        </w:rPr>
        <w:t xml:space="preserve"> pripreme za sve škole koje sudjeluju u aktivnosti, a konačni rezultati očekuju se krajem 2025. godine. Suradničke procjene razvijaju se kao alat za osiguravanje kvalitete u strukovnom obrazovanju kroz sve cikluse projekta, a u 2024. godini provedene su po drugi puta nacionalne suradničke procjene strukovnih škola u okviru projekta. Sudjelovalo je 6 škola iz dva gospodarska sektora: Ekonomija, trgovina i poslovana administracija i Zdravstvo i socijalna skrb. Po tri škole iz svakog klastera međusobno su provele suradničke procjene, a Agencija je organizirala priprmene radionice uživo i 3 </w:t>
      </w:r>
      <w:r w:rsidRPr="00363BC6">
        <w:rPr>
          <w:b w:val="0"/>
          <w:bCs/>
          <w:i/>
          <w:iCs/>
          <w:sz w:val="24"/>
          <w:szCs w:val="24"/>
        </w:rPr>
        <w:t>online</w:t>
      </w:r>
      <w:r w:rsidRPr="00363BC6">
        <w:rPr>
          <w:b w:val="0"/>
          <w:bCs/>
          <w:sz w:val="24"/>
          <w:szCs w:val="24"/>
        </w:rPr>
        <w:t xml:space="preserve">, pružala podršku školama u pripremama za svaku pojedinu suradničku procjenu te sudjelovala u provedbi svih 6 suradničkih procjena u ulozi facilitatora. Osim nacionalnih suradničkih procjena Agencija provodi i međunarodne suradničke procjene te je u 2024. godini organizirala </w:t>
      </w:r>
      <w:r w:rsidRPr="00363BC6">
        <w:rPr>
          <w:b w:val="0"/>
          <w:bCs/>
          <w:i/>
          <w:iCs/>
          <w:sz w:val="24"/>
          <w:szCs w:val="24"/>
        </w:rPr>
        <w:t>online</w:t>
      </w:r>
      <w:r w:rsidRPr="00363BC6">
        <w:rPr>
          <w:b w:val="0"/>
          <w:bCs/>
          <w:sz w:val="24"/>
          <w:szCs w:val="24"/>
        </w:rPr>
        <w:t xml:space="preserve"> pripreme, ukupn 3, koje su uključivale međunarodne sudionike i govornike iz EQAVET mreže i ostalih zainteresiranih sudionika.</w:t>
      </w:r>
    </w:p>
    <w:p w14:paraId="5E24E6A6" w14:textId="77777777" w:rsidR="004A3FA4" w:rsidRPr="00363BC6" w:rsidRDefault="004A3FA4" w:rsidP="004048D5">
      <w:pPr>
        <w:pStyle w:val="Heading8"/>
        <w:rPr>
          <w:b w:val="0"/>
          <w:bCs/>
          <w:sz w:val="24"/>
          <w:szCs w:val="24"/>
        </w:rPr>
      </w:pPr>
      <w:r w:rsidRPr="00363BC6">
        <w:rPr>
          <w:b w:val="0"/>
          <w:bCs/>
          <w:sz w:val="24"/>
          <w:szCs w:val="24"/>
        </w:rPr>
        <w:t>Projektne aktivnosti uključuju različite dionike te su osim ustanova koje pružaju strukovno obrazovanje i osposobljavanje u provedbu projekta uključeni Agencija i drugi stručnjaci na razini sustava strukovnog obrazovanja i osposobljavanja.</w:t>
      </w:r>
      <w:r w:rsidRPr="004048D5">
        <w:rPr>
          <w:b w:val="0"/>
          <w:bCs/>
          <w:sz w:val="24"/>
          <w:szCs w:val="24"/>
        </w:rPr>
        <w:t xml:space="preserve"> Krajem 2022. provedena je suradnička procjena Agencija od kolega stručnjaka iz ustanova također uključenih u EQAVET mrežu, a 2024. godine provedena je </w:t>
      </w:r>
      <w:r w:rsidRPr="004048D5">
        <w:rPr>
          <w:b w:val="0"/>
          <w:bCs/>
          <w:i/>
          <w:iCs/>
          <w:sz w:val="24"/>
          <w:szCs w:val="24"/>
        </w:rPr>
        <w:t>online</w:t>
      </w:r>
      <w:r w:rsidRPr="004048D5">
        <w:rPr>
          <w:b w:val="0"/>
          <w:bCs/>
          <w:sz w:val="24"/>
          <w:szCs w:val="24"/>
        </w:rPr>
        <w:t xml:space="preserve"> </w:t>
      </w:r>
      <w:r w:rsidRPr="00363BC6">
        <w:rPr>
          <w:b w:val="0"/>
          <w:bCs/>
          <w:sz w:val="24"/>
          <w:szCs w:val="24"/>
        </w:rPr>
        <w:t>metaeavluacija aktivnosti. Predstavnici Agencije sudjelovali su ulozi kolege sustručnjaka na suradničkim procjenama ustanova iz EQAVET mreže iz Bugarske, Malte i Slovačke.</w:t>
      </w:r>
    </w:p>
    <w:bookmarkEnd w:id="1"/>
    <w:p w14:paraId="17ABD28A" w14:textId="01DAD5CA" w:rsidR="00EF7458" w:rsidRPr="00363BC6" w:rsidRDefault="00EF7458" w:rsidP="004048D5">
      <w:pPr>
        <w:pStyle w:val="ListParagraph"/>
        <w:numPr>
          <w:ilvl w:val="0"/>
          <w:numId w:val="8"/>
        </w:numPr>
        <w:rPr>
          <w:sz w:val="24"/>
          <w:szCs w:val="24"/>
        </w:rPr>
      </w:pPr>
      <w:r w:rsidRPr="00363BC6">
        <w:rPr>
          <w:sz w:val="24"/>
          <w:szCs w:val="24"/>
        </w:rPr>
        <w:t>Trening za vještine u virtualnom okruženju – T4SVEN</w:t>
      </w:r>
    </w:p>
    <w:p w14:paraId="57958566" w14:textId="77777777" w:rsidR="00EF7458" w:rsidRPr="00363BC6" w:rsidRDefault="00EF7458" w:rsidP="004048D5">
      <w:pPr>
        <w:rPr>
          <w:sz w:val="24"/>
          <w:szCs w:val="24"/>
          <w:lang w:val="hr-HR"/>
        </w:rPr>
      </w:pPr>
      <w:r w:rsidRPr="00363BC6">
        <w:rPr>
          <w:sz w:val="24"/>
          <w:szCs w:val="24"/>
        </w:rPr>
        <w:t>Po uspješno završenoj provedbi projekta Trening za vještine u virtualnom okruženju (T4SVEN), ASOO je izradio i predao završno izvješće projekta koje je Agencija za mobilnost i programe EU, kao ugovorno tijelo, odobrila početkom 2024. godine te temeljem izvješća isplatila preostala potraživana sredstva. Po primitku uplate, ASOO je sukladno završnom izvješću izvršio završne isplate prema projektnim partnerima.</w:t>
      </w:r>
    </w:p>
    <w:p w14:paraId="2520C6C9" w14:textId="77777777" w:rsidR="00071BB5" w:rsidRPr="00363BC6" w:rsidRDefault="00D86976" w:rsidP="00AE6C3B">
      <w:pPr>
        <w:pStyle w:val="ListParagraph"/>
        <w:numPr>
          <w:ilvl w:val="0"/>
          <w:numId w:val="8"/>
        </w:numPr>
        <w:rPr>
          <w:sz w:val="24"/>
          <w:szCs w:val="24"/>
        </w:rPr>
      </w:pPr>
      <w:r w:rsidRPr="00363BC6">
        <w:rPr>
          <w:sz w:val="24"/>
          <w:szCs w:val="24"/>
        </w:rPr>
        <w:t xml:space="preserve">Nacionalna služba za podršku za Republiku Hrvatsku 2022.-2024. </w:t>
      </w:r>
      <w:r w:rsidR="00D03AF1" w:rsidRPr="00363BC6">
        <w:rPr>
          <w:sz w:val="24"/>
          <w:szCs w:val="24"/>
        </w:rPr>
        <w:t xml:space="preserve">- </w:t>
      </w:r>
      <w:r w:rsidRPr="00363BC6">
        <w:rPr>
          <w:sz w:val="24"/>
          <w:szCs w:val="24"/>
        </w:rPr>
        <w:t>EPALE V</w:t>
      </w:r>
    </w:p>
    <w:p w14:paraId="0A55DCF2" w14:textId="0A44150C" w:rsidR="008D76D1" w:rsidRPr="00363BC6" w:rsidRDefault="00AE6C3B" w:rsidP="00071BB5">
      <w:pPr>
        <w:rPr>
          <w:sz w:val="24"/>
          <w:szCs w:val="24"/>
        </w:rPr>
      </w:pPr>
      <w:r w:rsidRPr="00363BC6">
        <w:rPr>
          <w:sz w:val="24"/>
          <w:szCs w:val="24"/>
        </w:rPr>
        <w:t xml:space="preserve">S krajem 2024. Agencija za strukovno obrazovanje i obrazovanje odraslih, u ulozi Nacionalne službe za podršku u Republici Hrvatskoj, završila je peti ciklus projekta EPALE. Projekt je trajao 33 mjeseca (od travnja 2022. godine do 31. prosinca 2024. godine). U 2024. godini održana su četiri regionalna promotivna događanja. Na događanjima, među ostalim temama, govorilo se i o ključnim kompetencijama medijske pismenosti, a nositelji radionica bili su suradnici koji su pohađali treninge svih pet modula proizašle iz dokumenta Okvir kompetencija medijske pismenosti te Nacionalnog programa za stjecanje ključnih kompetencija medijske pismenosti. Izrada Okvira kompetencija medijske pismenosti rezultat je zajedničke suradnje pet Nacionalnih službi podrške (NSS): Hrvatske, Srbije, Crne Gore, Slovenije i Bosne i Hercegovine te predstavlja inicijativu predstavnika navedenih zemalja da se uspostavi standard kompetencija koji će biti osnova za kreiranje nacionalnih programa obrazovanja s ciljem podizanja opće razine medijske pismenosti u društvu. Promotivna događanja održala su se u Koprivnici, Varaždinu, Splitu i Rijeci. Članovi NSS Hrvatske sudjelovali su na tri studijska posjeta kolegama iz NSS Srbije, NSS Bosne i Hercegovine i NSS Nizozemske. U listopadu je platforma EPALE bila domaćin online konferencije zajednice pod nazivom Učenje odraslih: Poticanje promjena, oblikovanje sutrašnjice. Brojne države Europe organizirale su vlastita fizička događanja u sklopu konferencije zajednice, a NSS Hrvatska organizirala je događanje na kojemu se uživo javila organizatorima konferencije. Tijekom Konferencije zajednice održalo se još jedno događanje na kojemu su sudjelovali predstavnici zemalja koji su bili najaktivniji na platformi </w:t>
      </w:r>
      <w:r w:rsidRPr="00363BC6">
        <w:rPr>
          <w:sz w:val="24"/>
          <w:szCs w:val="24"/>
        </w:rPr>
        <w:lastRenderedPageBreak/>
        <w:t>u 2024. godini. Događanje je nazvano „Heroes event“, a iz Hrvatske su sudjelovale dvije osobe. U studenome je u Budvi u Crnoj Gorai održana 8. Regionalna EPALE-ova konferencija pod nazivom "Umjetna ingteligencija u ekosustavu medijske pismenosti" u organizaciji NSS Crne Gore. U studenom je održano i dvodnevna edukacija za vanjske stručnjake i vanjske neovisne ispitivače za provedbu vanjskog vrednovanja s ciljem doprinosa u području osiguravanja kvalitete i korištenje platforme EPALE u svrhu unapređenja obrazovanja odraslih. U prosincu je u Zagrebu održano predstavljanje rezultata istraživanja PIAAC. I u ovom je ciklusu razvijena mreža od pet EPALE-ovih ambasadora koji promoviraju platformu i objavljuju stručne članke u području obrazovanja odraslih. Kao redovita aktivnost je i sudjelovanje na različitim webinarima i online sastancima u organizaciji CSS-a. Platforma EPALE je oglašavana na društvenim mrežama i u Školskim novinama, izrađena su i objavljena dva izdanja EPALE-ova newslettera te je u sklopu EPALE-ove inicijative Priče EPALE zajednice objavljeno osam priča iz Hrvatske. Platforma se predstavljala na različitim događanjima u organizaciji Agencije za strukovno obrazovanje i obrazovanje odraslih kao što su Dani strukovnih nastavnika, Tjedan cjeloživotnog učenja, MAS – andragoški simpozij i slično. Na portalu su objavljivani stručni članci (60 članaka koje su napislai stručnjaci, članovi Hrvatskog andragoškog društva), blogovi te različite vijesti i događanja iz područja obrazovanja odraslih.</w:t>
      </w:r>
    </w:p>
    <w:p w14:paraId="7F1602F7" w14:textId="7F54FC24" w:rsidR="00B475B8" w:rsidRPr="00363BC6" w:rsidRDefault="00B475B8" w:rsidP="00B475B8">
      <w:pPr>
        <w:pStyle w:val="ListParagraph"/>
        <w:numPr>
          <w:ilvl w:val="0"/>
          <w:numId w:val="8"/>
        </w:numPr>
        <w:rPr>
          <w:sz w:val="24"/>
          <w:szCs w:val="24"/>
        </w:rPr>
      </w:pPr>
      <w:r w:rsidRPr="00363BC6">
        <w:rPr>
          <w:sz w:val="24"/>
          <w:szCs w:val="24"/>
        </w:rPr>
        <w:t>PARTNER UP - Partnerships and stakeholder engagement for Upskilling Pathways</w:t>
      </w:r>
    </w:p>
    <w:p w14:paraId="68A4B348" w14:textId="0272A854" w:rsidR="0005205A" w:rsidRPr="00363BC6" w:rsidRDefault="0005205A" w:rsidP="0005205A">
      <w:pPr>
        <w:rPr>
          <w:sz w:val="24"/>
          <w:szCs w:val="24"/>
        </w:rPr>
      </w:pPr>
      <w:r w:rsidRPr="00363BC6">
        <w:rPr>
          <w:sz w:val="24"/>
          <w:szCs w:val="24"/>
        </w:rPr>
        <w:t xml:space="preserve">Agencija za strukovno obrazovanje i obrazovanje odraslih sudjeluje u provedbi Erasmus+ projekta Partner UP. Razdoblje provedbe projekta je od 1. siječnja 2023. do 28. veljače 2025. godine. U siječnju 2024. održane su dvije </w:t>
      </w:r>
      <w:r w:rsidRPr="00363BC6">
        <w:rPr>
          <w:i/>
          <w:iCs/>
          <w:sz w:val="24"/>
          <w:szCs w:val="24"/>
        </w:rPr>
        <w:t>online</w:t>
      </w:r>
      <w:r w:rsidRPr="00363BC6">
        <w:rPr>
          <w:sz w:val="24"/>
          <w:szCs w:val="24"/>
        </w:rPr>
        <w:t xml:space="preserve"> radionice </w:t>
      </w:r>
      <w:r w:rsidRPr="00363BC6">
        <w:rPr>
          <w:sz w:val="24"/>
          <w:szCs w:val="24"/>
          <w:lang w:val="hr-BA"/>
        </w:rPr>
        <w:t>na temu „</w:t>
      </w:r>
      <w:r w:rsidRPr="00363BC6">
        <w:rPr>
          <w:i/>
          <w:iCs/>
          <w:sz w:val="24"/>
          <w:szCs w:val="24"/>
          <w:lang w:val="hr-BA"/>
        </w:rPr>
        <w:t xml:space="preserve">Uključivanje odraslih s niskim kvalifikacijama u obrazovanje odraslih - suradnja, prepreke, izazovi i moguća rješenja“. </w:t>
      </w:r>
      <w:r w:rsidRPr="00363BC6">
        <w:rPr>
          <w:sz w:val="24"/>
          <w:szCs w:val="24"/>
        </w:rPr>
        <w:t>U sklopu projekta izrađen je Plan implementacije (Road map) za uključivanjem osoba s niskom razinom kvalifikacije za daljnjim obrazovanjem. Završna konferencija </w:t>
      </w:r>
      <w:r w:rsidRPr="00363BC6">
        <w:rPr>
          <w:i/>
          <w:iCs/>
          <w:sz w:val="24"/>
          <w:szCs w:val="24"/>
        </w:rPr>
        <w:t>Oblici usavršavanja – obrazovanje odraslih </w:t>
      </w:r>
      <w:r w:rsidRPr="00363BC6">
        <w:rPr>
          <w:sz w:val="24"/>
          <w:szCs w:val="24"/>
        </w:rPr>
        <w:t>u sklopu projekta održana je u prosincu 2024. u  Zagrebu.</w:t>
      </w:r>
    </w:p>
    <w:p w14:paraId="117ED2B6" w14:textId="77777777" w:rsidR="0005205A" w:rsidRPr="00363BC6" w:rsidRDefault="0005205A" w:rsidP="0005205A">
      <w:pPr>
        <w:rPr>
          <w:sz w:val="24"/>
          <w:szCs w:val="24"/>
        </w:rPr>
      </w:pPr>
      <w:r w:rsidRPr="00363BC6">
        <w:rPr>
          <w:sz w:val="24"/>
          <w:szCs w:val="24"/>
        </w:rPr>
        <w:t xml:space="preserve">Predstavnici Agencije sudjelovali su na svim sastancima i projektnim aktivnostima te su sudjelovali na studijskim posjetima uživo na Cipru, </w:t>
      </w:r>
      <w:r w:rsidRPr="00363BC6">
        <w:rPr>
          <w:i/>
          <w:sz w:val="24"/>
          <w:szCs w:val="24"/>
        </w:rPr>
        <w:t>online</w:t>
      </w:r>
      <w:r w:rsidRPr="00363BC6">
        <w:rPr>
          <w:sz w:val="24"/>
          <w:szCs w:val="24"/>
        </w:rPr>
        <w:t xml:space="preserve"> u Grčkoj, Rumunjskoj, Latviji, Belgiji te uživo na završnoj konferenciji u Bruxellesu.</w:t>
      </w:r>
    </w:p>
    <w:p w14:paraId="496645C4" w14:textId="3C1FA83A" w:rsidR="0005205A" w:rsidRPr="00363BC6" w:rsidRDefault="0005205A" w:rsidP="0005205A">
      <w:pPr>
        <w:rPr>
          <w:sz w:val="24"/>
          <w:szCs w:val="24"/>
        </w:rPr>
      </w:pPr>
      <w:r w:rsidRPr="00363BC6">
        <w:rPr>
          <w:sz w:val="24"/>
          <w:szCs w:val="24"/>
        </w:rPr>
        <w:t xml:space="preserve">Projekt je predstavljan na različitim događanjima u organizaciji Agencije za strukovno obrazovanje i obrazovanje odraslih kao što su Dani strukovnih nastavnika, Tjedan cjeloživotnog učenja, MAS – andragoški simpozij i ostalim. </w:t>
      </w:r>
    </w:p>
    <w:p w14:paraId="54C60D7A" w14:textId="77777777" w:rsidR="0005205A" w:rsidRPr="00363BC6" w:rsidRDefault="0005205A" w:rsidP="0005205A">
      <w:pPr>
        <w:ind w:left="360"/>
        <w:rPr>
          <w:sz w:val="24"/>
          <w:szCs w:val="24"/>
        </w:rPr>
      </w:pPr>
    </w:p>
    <w:p w14:paraId="3A88840C" w14:textId="77777777" w:rsidR="00B475B8" w:rsidRPr="00363BC6" w:rsidRDefault="00B475B8" w:rsidP="00071BB5">
      <w:pPr>
        <w:rPr>
          <w:sz w:val="24"/>
          <w:szCs w:val="24"/>
        </w:rPr>
      </w:pPr>
    </w:p>
    <w:p w14:paraId="40C86E93" w14:textId="64B7FA1D" w:rsidR="004B7788" w:rsidRPr="00363BC6" w:rsidRDefault="004B7788" w:rsidP="004B7788">
      <w:pPr>
        <w:pStyle w:val="Heading8"/>
        <w:jc w:val="left"/>
        <w:rPr>
          <w:sz w:val="24"/>
          <w:szCs w:val="24"/>
        </w:rPr>
      </w:pPr>
      <w:r w:rsidRPr="00363BC6">
        <w:rPr>
          <w:sz w:val="24"/>
          <w:szCs w:val="24"/>
        </w:rPr>
        <w:t>Pokazatelji rezultata</w:t>
      </w:r>
    </w:p>
    <w:tbl>
      <w:tblPr>
        <w:tblStyle w:val="StilTablice"/>
        <w:tblW w:w="10206" w:type="dxa"/>
        <w:jc w:val="center"/>
        <w:tblLook w:val="04A0" w:firstRow="1" w:lastRow="0" w:firstColumn="1" w:lastColumn="0" w:noHBand="0" w:noVBand="1"/>
      </w:tblPr>
      <w:tblGrid>
        <w:gridCol w:w="2459"/>
        <w:gridCol w:w="2484"/>
        <w:gridCol w:w="1011"/>
        <w:gridCol w:w="1074"/>
        <w:gridCol w:w="1017"/>
        <w:gridCol w:w="1074"/>
        <w:gridCol w:w="1087"/>
      </w:tblGrid>
      <w:tr w:rsidR="004B7788" w:rsidRPr="00363BC6" w14:paraId="7B6A9051" w14:textId="77777777" w:rsidTr="000750DF">
        <w:trPr>
          <w:jc w:val="center"/>
        </w:trPr>
        <w:tc>
          <w:tcPr>
            <w:tcW w:w="2553" w:type="dxa"/>
            <w:shd w:val="clear" w:color="auto" w:fill="B5C0D8"/>
          </w:tcPr>
          <w:p w14:paraId="750F4EC3" w14:textId="77777777" w:rsidR="004B7788" w:rsidRPr="00363BC6" w:rsidRDefault="004B7788" w:rsidP="000750DF">
            <w:pPr>
              <w:jc w:val="center"/>
              <w:rPr>
                <w:sz w:val="24"/>
                <w:szCs w:val="24"/>
              </w:rPr>
            </w:pPr>
            <w:r w:rsidRPr="00363BC6">
              <w:rPr>
                <w:sz w:val="24"/>
                <w:szCs w:val="24"/>
              </w:rPr>
              <w:t>Pokazatelj rezultata</w:t>
            </w:r>
          </w:p>
        </w:tc>
        <w:tc>
          <w:tcPr>
            <w:tcW w:w="2553" w:type="dxa"/>
            <w:shd w:val="clear" w:color="auto" w:fill="B5C0D8"/>
          </w:tcPr>
          <w:p w14:paraId="674D7E1B" w14:textId="77777777" w:rsidR="004B7788" w:rsidRPr="00363BC6" w:rsidRDefault="004B7788" w:rsidP="000750DF">
            <w:pPr>
              <w:pStyle w:val="CellHeader"/>
              <w:jc w:val="center"/>
              <w:rPr>
                <w:sz w:val="24"/>
                <w:szCs w:val="24"/>
              </w:rPr>
            </w:pPr>
            <w:r w:rsidRPr="00363BC6">
              <w:rPr>
                <w:rFonts w:cs="Times New Roman"/>
                <w:sz w:val="24"/>
                <w:szCs w:val="24"/>
              </w:rPr>
              <w:t>Definicija</w:t>
            </w:r>
          </w:p>
        </w:tc>
        <w:tc>
          <w:tcPr>
            <w:tcW w:w="1020" w:type="dxa"/>
            <w:shd w:val="clear" w:color="auto" w:fill="B5C0D8"/>
          </w:tcPr>
          <w:p w14:paraId="22EBC7F9" w14:textId="77777777" w:rsidR="004B7788" w:rsidRPr="00363BC6" w:rsidRDefault="004B7788" w:rsidP="000750DF">
            <w:pPr>
              <w:pStyle w:val="CellHeader"/>
              <w:jc w:val="center"/>
              <w:rPr>
                <w:sz w:val="24"/>
                <w:szCs w:val="24"/>
              </w:rPr>
            </w:pPr>
            <w:r w:rsidRPr="00363BC6">
              <w:rPr>
                <w:rFonts w:cs="Times New Roman"/>
                <w:sz w:val="24"/>
                <w:szCs w:val="24"/>
              </w:rPr>
              <w:t>Jedinica</w:t>
            </w:r>
          </w:p>
        </w:tc>
        <w:tc>
          <w:tcPr>
            <w:tcW w:w="1020" w:type="dxa"/>
            <w:shd w:val="clear" w:color="auto" w:fill="B5C0D8"/>
          </w:tcPr>
          <w:p w14:paraId="4A636017" w14:textId="77777777" w:rsidR="004B7788" w:rsidRPr="00363BC6" w:rsidRDefault="004B7788" w:rsidP="000750DF">
            <w:pPr>
              <w:pStyle w:val="CellHeader"/>
              <w:jc w:val="center"/>
              <w:rPr>
                <w:sz w:val="24"/>
                <w:szCs w:val="24"/>
              </w:rPr>
            </w:pPr>
            <w:r w:rsidRPr="00363BC6">
              <w:rPr>
                <w:rFonts w:cs="Times New Roman"/>
                <w:sz w:val="24"/>
                <w:szCs w:val="24"/>
              </w:rPr>
              <w:t>Polazna vrijednost</w:t>
            </w:r>
          </w:p>
        </w:tc>
        <w:tc>
          <w:tcPr>
            <w:tcW w:w="1020" w:type="dxa"/>
            <w:shd w:val="clear" w:color="auto" w:fill="B5C0D8"/>
          </w:tcPr>
          <w:p w14:paraId="616A3AE1" w14:textId="77777777" w:rsidR="004B7788" w:rsidRPr="00363BC6" w:rsidRDefault="004B7788" w:rsidP="000750DF">
            <w:pPr>
              <w:pStyle w:val="CellHeader"/>
              <w:jc w:val="center"/>
              <w:rPr>
                <w:sz w:val="24"/>
                <w:szCs w:val="24"/>
              </w:rPr>
            </w:pPr>
            <w:r w:rsidRPr="00363BC6">
              <w:rPr>
                <w:rFonts w:cs="Times New Roman"/>
                <w:sz w:val="24"/>
                <w:szCs w:val="24"/>
              </w:rPr>
              <w:t>Izvor podataka</w:t>
            </w:r>
          </w:p>
        </w:tc>
        <w:tc>
          <w:tcPr>
            <w:tcW w:w="1020" w:type="dxa"/>
            <w:shd w:val="clear" w:color="auto" w:fill="B5C0D8"/>
          </w:tcPr>
          <w:p w14:paraId="4361B27D" w14:textId="39968B0E" w:rsidR="004B7788" w:rsidRPr="00363BC6" w:rsidRDefault="004B7788" w:rsidP="000750DF">
            <w:pPr>
              <w:pStyle w:val="CellHeader"/>
              <w:jc w:val="center"/>
              <w:rPr>
                <w:sz w:val="24"/>
                <w:szCs w:val="24"/>
              </w:rPr>
            </w:pPr>
            <w:r w:rsidRPr="00363BC6">
              <w:rPr>
                <w:rFonts w:cs="Times New Roman"/>
                <w:sz w:val="24"/>
                <w:szCs w:val="24"/>
              </w:rPr>
              <w:t>Ciljana vrijednost (202</w:t>
            </w:r>
            <w:r w:rsidR="00F50CAF" w:rsidRPr="00363BC6">
              <w:rPr>
                <w:rFonts w:cs="Times New Roman"/>
                <w:sz w:val="24"/>
                <w:szCs w:val="24"/>
              </w:rPr>
              <w:t>4</w:t>
            </w:r>
            <w:r w:rsidRPr="00363BC6">
              <w:rPr>
                <w:rFonts w:cs="Times New Roman"/>
                <w:sz w:val="24"/>
                <w:szCs w:val="24"/>
              </w:rPr>
              <w:t>.)</w:t>
            </w:r>
          </w:p>
        </w:tc>
        <w:tc>
          <w:tcPr>
            <w:tcW w:w="1020" w:type="dxa"/>
            <w:shd w:val="clear" w:color="auto" w:fill="B5C0D8"/>
          </w:tcPr>
          <w:p w14:paraId="16093CB4" w14:textId="37904BF4" w:rsidR="004B7788" w:rsidRPr="00363BC6" w:rsidRDefault="004B7788" w:rsidP="000750DF">
            <w:pPr>
              <w:pStyle w:val="CellHeader"/>
              <w:jc w:val="center"/>
              <w:rPr>
                <w:sz w:val="24"/>
                <w:szCs w:val="24"/>
              </w:rPr>
            </w:pPr>
            <w:r w:rsidRPr="00363BC6">
              <w:rPr>
                <w:rFonts w:cs="Times New Roman"/>
                <w:sz w:val="24"/>
                <w:szCs w:val="24"/>
              </w:rPr>
              <w:t>Ostvarena vrijednost (202</w:t>
            </w:r>
            <w:r w:rsidR="00F50CAF" w:rsidRPr="00363BC6">
              <w:rPr>
                <w:rFonts w:cs="Times New Roman"/>
                <w:sz w:val="24"/>
                <w:szCs w:val="24"/>
              </w:rPr>
              <w:t>4</w:t>
            </w:r>
            <w:r w:rsidRPr="00363BC6">
              <w:rPr>
                <w:rFonts w:cs="Times New Roman"/>
                <w:sz w:val="24"/>
                <w:szCs w:val="24"/>
              </w:rPr>
              <w:t>.)</w:t>
            </w:r>
          </w:p>
        </w:tc>
      </w:tr>
      <w:tr w:rsidR="004B7788" w:rsidRPr="00363BC6" w14:paraId="11201F32" w14:textId="77777777" w:rsidTr="000750DF">
        <w:trPr>
          <w:jc w:val="center"/>
        </w:trPr>
        <w:tc>
          <w:tcPr>
            <w:tcW w:w="2553" w:type="dxa"/>
            <w:vAlign w:val="top"/>
          </w:tcPr>
          <w:p w14:paraId="422F65D7" w14:textId="77777777" w:rsidR="004B7788" w:rsidRPr="00363BC6" w:rsidRDefault="004B7788" w:rsidP="000750DF">
            <w:pPr>
              <w:pStyle w:val="CellColumn"/>
              <w:jc w:val="left"/>
              <w:rPr>
                <w:sz w:val="24"/>
                <w:szCs w:val="24"/>
              </w:rPr>
            </w:pPr>
            <w:r w:rsidRPr="00363BC6">
              <w:rPr>
                <w:rFonts w:cs="Times New Roman"/>
                <w:sz w:val="24"/>
                <w:szCs w:val="24"/>
                <w:lang w:val="hr-HR"/>
              </w:rPr>
              <w:t>Broj događanja u okviru provedbom projekta</w:t>
            </w:r>
          </w:p>
        </w:tc>
        <w:tc>
          <w:tcPr>
            <w:tcW w:w="2553" w:type="dxa"/>
            <w:vAlign w:val="top"/>
          </w:tcPr>
          <w:p w14:paraId="2F62D108" w14:textId="77777777" w:rsidR="004B7788" w:rsidRPr="00363BC6" w:rsidRDefault="004B7788" w:rsidP="000750DF">
            <w:pPr>
              <w:pStyle w:val="CellColumn"/>
              <w:jc w:val="left"/>
              <w:rPr>
                <w:sz w:val="24"/>
                <w:szCs w:val="24"/>
              </w:rPr>
            </w:pPr>
            <w:r w:rsidRPr="00363BC6">
              <w:rPr>
                <w:rFonts w:cs="Times New Roman"/>
                <w:sz w:val="24"/>
                <w:szCs w:val="24"/>
                <w:lang w:val="hr-HR"/>
              </w:rPr>
              <w:t>U okviru provedbe projekta organiziraju se različita događanja (konferencije, radionice, itd.) s ciljem podizanja kvalitete strukovnog obrazovanja</w:t>
            </w:r>
          </w:p>
        </w:tc>
        <w:tc>
          <w:tcPr>
            <w:tcW w:w="1020" w:type="dxa"/>
          </w:tcPr>
          <w:p w14:paraId="7CF9F745" w14:textId="77777777" w:rsidR="004B7788" w:rsidRPr="00363BC6" w:rsidRDefault="004B7788" w:rsidP="000750DF">
            <w:pPr>
              <w:pStyle w:val="CellColumn"/>
              <w:jc w:val="right"/>
              <w:rPr>
                <w:sz w:val="24"/>
                <w:szCs w:val="24"/>
              </w:rPr>
            </w:pPr>
            <w:r w:rsidRPr="00363BC6">
              <w:rPr>
                <w:rFonts w:cs="Times New Roman"/>
                <w:sz w:val="24"/>
                <w:szCs w:val="24"/>
                <w:lang w:val="hr-HR"/>
              </w:rPr>
              <w:t>Broj</w:t>
            </w:r>
          </w:p>
        </w:tc>
        <w:tc>
          <w:tcPr>
            <w:tcW w:w="1020" w:type="dxa"/>
          </w:tcPr>
          <w:p w14:paraId="1C900A54" w14:textId="7FE7B715" w:rsidR="004B7788" w:rsidRPr="00363BC6" w:rsidRDefault="002E3501" w:rsidP="000750DF">
            <w:pPr>
              <w:pStyle w:val="CellColumn"/>
              <w:jc w:val="right"/>
              <w:rPr>
                <w:sz w:val="24"/>
                <w:szCs w:val="24"/>
              </w:rPr>
            </w:pPr>
            <w:r w:rsidRPr="00363BC6">
              <w:rPr>
                <w:rFonts w:cs="Times New Roman"/>
                <w:sz w:val="24"/>
                <w:szCs w:val="24"/>
                <w:lang w:val="hr-HR"/>
              </w:rPr>
              <w:t>9</w:t>
            </w:r>
          </w:p>
        </w:tc>
        <w:tc>
          <w:tcPr>
            <w:tcW w:w="1020" w:type="dxa"/>
          </w:tcPr>
          <w:p w14:paraId="5CE90085" w14:textId="77777777" w:rsidR="004B7788" w:rsidRPr="00363BC6" w:rsidRDefault="004B7788" w:rsidP="000750DF">
            <w:pPr>
              <w:pStyle w:val="CellColumn"/>
              <w:jc w:val="right"/>
              <w:rPr>
                <w:sz w:val="24"/>
                <w:szCs w:val="24"/>
              </w:rPr>
            </w:pPr>
            <w:r w:rsidRPr="00363BC6">
              <w:rPr>
                <w:rFonts w:cs="Times New Roman"/>
                <w:sz w:val="24"/>
                <w:szCs w:val="24"/>
                <w:lang w:val="hr-HR"/>
              </w:rPr>
              <w:t>ASOO</w:t>
            </w:r>
          </w:p>
        </w:tc>
        <w:tc>
          <w:tcPr>
            <w:tcW w:w="1020" w:type="dxa"/>
          </w:tcPr>
          <w:p w14:paraId="71C5DD82" w14:textId="5EB42FFD" w:rsidR="004B7788" w:rsidRPr="00363BC6" w:rsidRDefault="002E3501" w:rsidP="000750DF">
            <w:pPr>
              <w:pStyle w:val="CellColumn"/>
              <w:jc w:val="right"/>
              <w:rPr>
                <w:sz w:val="24"/>
                <w:szCs w:val="24"/>
              </w:rPr>
            </w:pPr>
            <w:r w:rsidRPr="00363BC6">
              <w:rPr>
                <w:rFonts w:cs="Times New Roman"/>
                <w:sz w:val="24"/>
                <w:szCs w:val="24"/>
                <w:lang w:val="hr-HR"/>
              </w:rPr>
              <w:t>9</w:t>
            </w:r>
          </w:p>
        </w:tc>
        <w:tc>
          <w:tcPr>
            <w:tcW w:w="1020" w:type="dxa"/>
          </w:tcPr>
          <w:p w14:paraId="4ECFB358" w14:textId="567FB1C0" w:rsidR="004B7788" w:rsidRPr="00363BC6" w:rsidRDefault="002E3501" w:rsidP="000750DF">
            <w:pPr>
              <w:pStyle w:val="CellColumn"/>
              <w:jc w:val="right"/>
              <w:rPr>
                <w:sz w:val="24"/>
                <w:szCs w:val="24"/>
              </w:rPr>
            </w:pPr>
            <w:r w:rsidRPr="00363BC6">
              <w:rPr>
                <w:sz w:val="24"/>
                <w:szCs w:val="24"/>
              </w:rPr>
              <w:t>11</w:t>
            </w:r>
          </w:p>
        </w:tc>
      </w:tr>
      <w:tr w:rsidR="00AD2859" w:rsidRPr="00363BC6" w14:paraId="7118B8FC" w14:textId="77777777" w:rsidTr="000750DF">
        <w:trPr>
          <w:jc w:val="center"/>
        </w:trPr>
        <w:tc>
          <w:tcPr>
            <w:tcW w:w="2553" w:type="dxa"/>
            <w:vAlign w:val="top"/>
          </w:tcPr>
          <w:p w14:paraId="30666FAB" w14:textId="77777777" w:rsidR="00AD2859" w:rsidRPr="00363BC6" w:rsidRDefault="00AD2859" w:rsidP="000750DF">
            <w:pPr>
              <w:pStyle w:val="CellColumn"/>
              <w:jc w:val="left"/>
              <w:rPr>
                <w:sz w:val="24"/>
                <w:szCs w:val="24"/>
              </w:rPr>
            </w:pPr>
            <w:r w:rsidRPr="00363BC6">
              <w:rPr>
                <w:rFonts w:cs="Times New Roman"/>
                <w:sz w:val="24"/>
                <w:szCs w:val="24"/>
              </w:rPr>
              <w:lastRenderedPageBreak/>
              <w:t>Broj izrađenih dokumenata nastalih provedbom projekta, broj izrađenih virtualnih sadržaja</w:t>
            </w:r>
          </w:p>
        </w:tc>
        <w:tc>
          <w:tcPr>
            <w:tcW w:w="2553" w:type="dxa"/>
            <w:vAlign w:val="top"/>
          </w:tcPr>
          <w:p w14:paraId="64D6C3AB" w14:textId="77777777" w:rsidR="00AD2859" w:rsidRPr="00363BC6" w:rsidRDefault="00AD2859" w:rsidP="000750DF">
            <w:pPr>
              <w:pStyle w:val="CellColumn"/>
              <w:jc w:val="left"/>
              <w:rPr>
                <w:sz w:val="24"/>
                <w:szCs w:val="24"/>
              </w:rPr>
            </w:pPr>
            <w:r w:rsidRPr="00363BC6">
              <w:rPr>
                <w:rFonts w:cs="Times New Roman"/>
                <w:sz w:val="24"/>
                <w:szCs w:val="24"/>
              </w:rPr>
              <w:t>U okviru provedbe izrađuju se različiti dokumenti (izvještaji, upitnici,okviri), izrada virtualnog tečaja, izrada platforme za učenje i poučavanje</w:t>
            </w:r>
          </w:p>
        </w:tc>
        <w:tc>
          <w:tcPr>
            <w:tcW w:w="1020" w:type="dxa"/>
          </w:tcPr>
          <w:p w14:paraId="1E1D5B14" w14:textId="77777777" w:rsidR="00AD2859" w:rsidRPr="00363BC6" w:rsidRDefault="00AD2859" w:rsidP="000750DF">
            <w:pPr>
              <w:pStyle w:val="CellColumn"/>
              <w:jc w:val="right"/>
              <w:rPr>
                <w:sz w:val="24"/>
                <w:szCs w:val="24"/>
              </w:rPr>
            </w:pPr>
            <w:r w:rsidRPr="00363BC6">
              <w:rPr>
                <w:rFonts w:cs="Times New Roman"/>
                <w:sz w:val="24"/>
                <w:szCs w:val="24"/>
              </w:rPr>
              <w:t>Broj</w:t>
            </w:r>
          </w:p>
        </w:tc>
        <w:tc>
          <w:tcPr>
            <w:tcW w:w="1020" w:type="dxa"/>
          </w:tcPr>
          <w:p w14:paraId="673BCD94" w14:textId="25F9D941" w:rsidR="00AD2859" w:rsidRPr="00363BC6" w:rsidRDefault="0004128E" w:rsidP="000750DF">
            <w:pPr>
              <w:pStyle w:val="CellColumn"/>
              <w:jc w:val="right"/>
              <w:rPr>
                <w:sz w:val="24"/>
                <w:szCs w:val="24"/>
              </w:rPr>
            </w:pPr>
            <w:r w:rsidRPr="00363BC6">
              <w:rPr>
                <w:rFonts w:cs="Times New Roman"/>
                <w:sz w:val="24"/>
                <w:szCs w:val="24"/>
              </w:rPr>
              <w:t>3</w:t>
            </w:r>
          </w:p>
        </w:tc>
        <w:tc>
          <w:tcPr>
            <w:tcW w:w="1020" w:type="dxa"/>
          </w:tcPr>
          <w:p w14:paraId="7C4A9342" w14:textId="77777777" w:rsidR="00AD2859" w:rsidRPr="00363BC6" w:rsidRDefault="00AD2859" w:rsidP="000750DF">
            <w:pPr>
              <w:pStyle w:val="CellColumn"/>
              <w:jc w:val="right"/>
              <w:rPr>
                <w:sz w:val="24"/>
                <w:szCs w:val="24"/>
              </w:rPr>
            </w:pPr>
            <w:r w:rsidRPr="00363BC6">
              <w:rPr>
                <w:rFonts w:cs="Times New Roman"/>
                <w:sz w:val="24"/>
                <w:szCs w:val="24"/>
              </w:rPr>
              <w:t>ASOO</w:t>
            </w:r>
          </w:p>
        </w:tc>
        <w:tc>
          <w:tcPr>
            <w:tcW w:w="1020" w:type="dxa"/>
          </w:tcPr>
          <w:p w14:paraId="54004BC7" w14:textId="77777777" w:rsidR="00AD2859" w:rsidRPr="00363BC6" w:rsidRDefault="00AD2859" w:rsidP="000750DF">
            <w:pPr>
              <w:pStyle w:val="CellColumn"/>
              <w:jc w:val="right"/>
              <w:rPr>
                <w:sz w:val="24"/>
                <w:szCs w:val="24"/>
              </w:rPr>
            </w:pPr>
            <w:r w:rsidRPr="00363BC6">
              <w:rPr>
                <w:rFonts w:cs="Times New Roman"/>
                <w:sz w:val="24"/>
                <w:szCs w:val="24"/>
              </w:rPr>
              <w:t>3</w:t>
            </w:r>
          </w:p>
        </w:tc>
        <w:tc>
          <w:tcPr>
            <w:tcW w:w="1020" w:type="dxa"/>
          </w:tcPr>
          <w:p w14:paraId="2A67F46D" w14:textId="79EC9202" w:rsidR="00AD2859" w:rsidRPr="00363BC6" w:rsidRDefault="0004128E" w:rsidP="000750DF">
            <w:pPr>
              <w:pStyle w:val="CellColumn"/>
              <w:jc w:val="right"/>
              <w:rPr>
                <w:sz w:val="24"/>
                <w:szCs w:val="24"/>
              </w:rPr>
            </w:pPr>
            <w:r w:rsidRPr="00363BC6">
              <w:rPr>
                <w:sz w:val="24"/>
                <w:szCs w:val="24"/>
              </w:rPr>
              <w:t>3</w:t>
            </w:r>
          </w:p>
        </w:tc>
      </w:tr>
      <w:tr w:rsidR="00AD2859" w:rsidRPr="00363BC6" w14:paraId="7B9FA4DE" w14:textId="77777777" w:rsidTr="000750DF">
        <w:trPr>
          <w:jc w:val="center"/>
        </w:trPr>
        <w:tc>
          <w:tcPr>
            <w:tcW w:w="2553" w:type="dxa"/>
            <w:vAlign w:val="top"/>
          </w:tcPr>
          <w:p w14:paraId="1C900260" w14:textId="77777777" w:rsidR="00AD2859" w:rsidRPr="00363BC6" w:rsidRDefault="00AD2859" w:rsidP="000750DF">
            <w:pPr>
              <w:pStyle w:val="CellColumn"/>
              <w:jc w:val="left"/>
              <w:rPr>
                <w:sz w:val="24"/>
                <w:szCs w:val="24"/>
              </w:rPr>
            </w:pPr>
            <w:r w:rsidRPr="00363BC6">
              <w:rPr>
                <w:rFonts w:cs="Times New Roman"/>
                <w:sz w:val="24"/>
                <w:szCs w:val="24"/>
              </w:rPr>
              <w:t>Broj izrađenih dokumenata nastalih provedbom projekta, broj izrađenih virtualnih sadržaja</w:t>
            </w:r>
          </w:p>
        </w:tc>
        <w:tc>
          <w:tcPr>
            <w:tcW w:w="2553" w:type="dxa"/>
            <w:vAlign w:val="top"/>
          </w:tcPr>
          <w:p w14:paraId="5BB7E1BC" w14:textId="77777777" w:rsidR="00AD2859" w:rsidRPr="00363BC6" w:rsidRDefault="00AD2859" w:rsidP="000750DF">
            <w:pPr>
              <w:pStyle w:val="CellColumn"/>
              <w:jc w:val="left"/>
              <w:rPr>
                <w:sz w:val="24"/>
                <w:szCs w:val="24"/>
              </w:rPr>
            </w:pPr>
            <w:r w:rsidRPr="00363BC6">
              <w:rPr>
                <w:rFonts w:cs="Times New Roman"/>
                <w:sz w:val="24"/>
                <w:szCs w:val="24"/>
              </w:rPr>
              <w:t>U okviru provedbe izrađuju se različiti dokumenti (izvještaji, upitnici,okviri), izrada silabusa virtualnog tečaja, izrada platforme za učenje i poučavanje</w:t>
            </w:r>
          </w:p>
        </w:tc>
        <w:tc>
          <w:tcPr>
            <w:tcW w:w="1020" w:type="dxa"/>
          </w:tcPr>
          <w:p w14:paraId="385BC05D" w14:textId="77777777" w:rsidR="00AD2859" w:rsidRPr="00363BC6" w:rsidRDefault="00AD2859" w:rsidP="000750DF">
            <w:pPr>
              <w:pStyle w:val="CellColumn"/>
              <w:jc w:val="right"/>
              <w:rPr>
                <w:sz w:val="24"/>
                <w:szCs w:val="24"/>
              </w:rPr>
            </w:pPr>
            <w:r w:rsidRPr="00363BC6">
              <w:rPr>
                <w:rFonts w:cs="Times New Roman"/>
                <w:sz w:val="24"/>
                <w:szCs w:val="24"/>
              </w:rPr>
              <w:t>Broj</w:t>
            </w:r>
          </w:p>
        </w:tc>
        <w:tc>
          <w:tcPr>
            <w:tcW w:w="1020" w:type="dxa"/>
          </w:tcPr>
          <w:p w14:paraId="32EF8C2C" w14:textId="37C7865D" w:rsidR="00AD2859" w:rsidRPr="00363BC6" w:rsidRDefault="0004128E" w:rsidP="000750DF">
            <w:pPr>
              <w:pStyle w:val="CellColumn"/>
              <w:jc w:val="right"/>
              <w:rPr>
                <w:sz w:val="24"/>
                <w:szCs w:val="24"/>
              </w:rPr>
            </w:pPr>
            <w:r w:rsidRPr="00363BC6">
              <w:rPr>
                <w:rFonts w:cs="Times New Roman"/>
                <w:sz w:val="24"/>
                <w:szCs w:val="24"/>
              </w:rPr>
              <w:t>3</w:t>
            </w:r>
          </w:p>
        </w:tc>
        <w:tc>
          <w:tcPr>
            <w:tcW w:w="1020" w:type="dxa"/>
          </w:tcPr>
          <w:p w14:paraId="2AE14C67" w14:textId="77777777" w:rsidR="00AD2859" w:rsidRPr="00363BC6" w:rsidRDefault="00AD2859" w:rsidP="000750DF">
            <w:pPr>
              <w:pStyle w:val="CellColumn"/>
              <w:jc w:val="right"/>
              <w:rPr>
                <w:sz w:val="24"/>
                <w:szCs w:val="24"/>
              </w:rPr>
            </w:pPr>
            <w:r w:rsidRPr="00363BC6">
              <w:rPr>
                <w:rFonts w:cs="Times New Roman"/>
                <w:sz w:val="24"/>
                <w:szCs w:val="24"/>
              </w:rPr>
              <w:t>ASOO</w:t>
            </w:r>
          </w:p>
        </w:tc>
        <w:tc>
          <w:tcPr>
            <w:tcW w:w="1020" w:type="dxa"/>
          </w:tcPr>
          <w:p w14:paraId="203CCBC9" w14:textId="02D5D515" w:rsidR="00AD2859" w:rsidRPr="00363BC6" w:rsidRDefault="0004128E" w:rsidP="000750DF">
            <w:pPr>
              <w:pStyle w:val="CellColumn"/>
              <w:jc w:val="right"/>
              <w:rPr>
                <w:sz w:val="24"/>
                <w:szCs w:val="24"/>
              </w:rPr>
            </w:pPr>
            <w:r w:rsidRPr="00363BC6">
              <w:rPr>
                <w:rFonts w:cs="Times New Roman"/>
                <w:sz w:val="24"/>
                <w:szCs w:val="24"/>
              </w:rPr>
              <w:t>3</w:t>
            </w:r>
          </w:p>
        </w:tc>
        <w:tc>
          <w:tcPr>
            <w:tcW w:w="1020" w:type="dxa"/>
          </w:tcPr>
          <w:p w14:paraId="5762929E" w14:textId="77777777" w:rsidR="00AD2859" w:rsidRPr="00363BC6" w:rsidRDefault="00AD2859" w:rsidP="000750DF">
            <w:pPr>
              <w:pStyle w:val="CellColumn"/>
              <w:jc w:val="right"/>
              <w:rPr>
                <w:sz w:val="24"/>
                <w:szCs w:val="24"/>
              </w:rPr>
            </w:pPr>
            <w:r w:rsidRPr="00363BC6">
              <w:rPr>
                <w:sz w:val="24"/>
                <w:szCs w:val="24"/>
              </w:rPr>
              <w:t>3</w:t>
            </w:r>
          </w:p>
        </w:tc>
      </w:tr>
      <w:tr w:rsidR="00AD2859" w:rsidRPr="00363BC6" w14:paraId="0DCDE0AC" w14:textId="77777777" w:rsidTr="000750DF">
        <w:trPr>
          <w:jc w:val="center"/>
        </w:trPr>
        <w:tc>
          <w:tcPr>
            <w:tcW w:w="2553" w:type="dxa"/>
            <w:vAlign w:val="top"/>
          </w:tcPr>
          <w:p w14:paraId="06E6F49A" w14:textId="77777777" w:rsidR="00AD2859" w:rsidRPr="00363BC6" w:rsidRDefault="00AD2859" w:rsidP="000750DF">
            <w:pPr>
              <w:pStyle w:val="CellColumn"/>
              <w:jc w:val="left"/>
              <w:rPr>
                <w:sz w:val="24"/>
                <w:szCs w:val="24"/>
              </w:rPr>
            </w:pPr>
            <w:r w:rsidRPr="00363BC6">
              <w:rPr>
                <w:rFonts w:cs="Times New Roman"/>
                <w:sz w:val="24"/>
                <w:szCs w:val="24"/>
              </w:rPr>
              <w:t>Broj izrađenih dokumenata nastalih provedbom projekta, broj izrađenih virtualnih sadržaja</w:t>
            </w:r>
          </w:p>
        </w:tc>
        <w:tc>
          <w:tcPr>
            <w:tcW w:w="2553" w:type="dxa"/>
            <w:vAlign w:val="top"/>
          </w:tcPr>
          <w:p w14:paraId="65427875" w14:textId="77777777" w:rsidR="00AD2859" w:rsidRPr="00363BC6" w:rsidRDefault="00AD2859" w:rsidP="000750DF">
            <w:pPr>
              <w:pStyle w:val="CellColumn"/>
              <w:jc w:val="left"/>
              <w:rPr>
                <w:sz w:val="24"/>
                <w:szCs w:val="24"/>
              </w:rPr>
            </w:pPr>
            <w:r w:rsidRPr="00363BC6">
              <w:rPr>
                <w:rFonts w:cs="Times New Roman"/>
                <w:sz w:val="24"/>
                <w:szCs w:val="24"/>
              </w:rPr>
              <w:t>U okviru provedbe izrađuju se različiti dokumenti (izvještaji, upitnici,okviri), dizajn pilot programa u okviru projekta, izdrada i pilotiranje metodologije, peer review</w:t>
            </w:r>
          </w:p>
        </w:tc>
        <w:tc>
          <w:tcPr>
            <w:tcW w:w="1020" w:type="dxa"/>
          </w:tcPr>
          <w:p w14:paraId="42140967" w14:textId="77777777" w:rsidR="00AD2859" w:rsidRPr="00363BC6" w:rsidRDefault="00AD2859" w:rsidP="000750DF">
            <w:pPr>
              <w:pStyle w:val="CellColumn"/>
              <w:jc w:val="right"/>
              <w:rPr>
                <w:sz w:val="24"/>
                <w:szCs w:val="24"/>
              </w:rPr>
            </w:pPr>
            <w:r w:rsidRPr="00363BC6">
              <w:rPr>
                <w:rFonts w:cs="Times New Roman"/>
                <w:sz w:val="24"/>
                <w:szCs w:val="24"/>
              </w:rPr>
              <w:t>Broj</w:t>
            </w:r>
          </w:p>
        </w:tc>
        <w:tc>
          <w:tcPr>
            <w:tcW w:w="1020" w:type="dxa"/>
          </w:tcPr>
          <w:p w14:paraId="15B999A6" w14:textId="7C5B0B60" w:rsidR="00AD2859" w:rsidRPr="00363BC6" w:rsidRDefault="007E15BC" w:rsidP="000750DF">
            <w:pPr>
              <w:pStyle w:val="CellColumn"/>
              <w:jc w:val="right"/>
              <w:rPr>
                <w:sz w:val="24"/>
                <w:szCs w:val="24"/>
              </w:rPr>
            </w:pPr>
            <w:r w:rsidRPr="00363BC6">
              <w:rPr>
                <w:rFonts w:cs="Times New Roman"/>
                <w:sz w:val="24"/>
                <w:szCs w:val="24"/>
              </w:rPr>
              <w:t>3</w:t>
            </w:r>
            <w:r w:rsidR="00AD2859" w:rsidRPr="00363BC6">
              <w:rPr>
                <w:rFonts w:cs="Times New Roman"/>
                <w:sz w:val="24"/>
                <w:szCs w:val="24"/>
              </w:rPr>
              <w:t xml:space="preserve"> </w:t>
            </w:r>
          </w:p>
        </w:tc>
        <w:tc>
          <w:tcPr>
            <w:tcW w:w="1020" w:type="dxa"/>
          </w:tcPr>
          <w:p w14:paraId="0C4837FF" w14:textId="77777777" w:rsidR="00AD2859" w:rsidRPr="00363BC6" w:rsidRDefault="00AD2859" w:rsidP="000750DF">
            <w:pPr>
              <w:pStyle w:val="CellColumn"/>
              <w:jc w:val="right"/>
              <w:rPr>
                <w:sz w:val="24"/>
                <w:szCs w:val="24"/>
              </w:rPr>
            </w:pPr>
            <w:r w:rsidRPr="00363BC6">
              <w:rPr>
                <w:rFonts w:cs="Times New Roman"/>
                <w:sz w:val="24"/>
                <w:szCs w:val="24"/>
              </w:rPr>
              <w:t>ASOO</w:t>
            </w:r>
          </w:p>
        </w:tc>
        <w:tc>
          <w:tcPr>
            <w:tcW w:w="1020" w:type="dxa"/>
          </w:tcPr>
          <w:p w14:paraId="4998D813" w14:textId="13247877" w:rsidR="00AD2859" w:rsidRPr="00363BC6" w:rsidRDefault="007E15BC" w:rsidP="000750DF">
            <w:pPr>
              <w:pStyle w:val="CellColumn"/>
              <w:jc w:val="right"/>
              <w:rPr>
                <w:sz w:val="24"/>
                <w:szCs w:val="24"/>
              </w:rPr>
            </w:pPr>
            <w:r w:rsidRPr="00363BC6">
              <w:rPr>
                <w:rFonts w:cs="Times New Roman"/>
                <w:sz w:val="24"/>
                <w:szCs w:val="24"/>
              </w:rPr>
              <w:t>3</w:t>
            </w:r>
          </w:p>
        </w:tc>
        <w:tc>
          <w:tcPr>
            <w:tcW w:w="1020" w:type="dxa"/>
          </w:tcPr>
          <w:p w14:paraId="07A631B7" w14:textId="7BA09ACA" w:rsidR="00AD2859" w:rsidRPr="00363BC6" w:rsidRDefault="007E15BC" w:rsidP="000750DF">
            <w:pPr>
              <w:pStyle w:val="CellColumn"/>
              <w:jc w:val="right"/>
              <w:rPr>
                <w:sz w:val="24"/>
                <w:szCs w:val="24"/>
              </w:rPr>
            </w:pPr>
            <w:r w:rsidRPr="00363BC6">
              <w:rPr>
                <w:sz w:val="24"/>
                <w:szCs w:val="24"/>
              </w:rPr>
              <w:t>3</w:t>
            </w:r>
          </w:p>
        </w:tc>
      </w:tr>
      <w:tr w:rsidR="00D86976" w:rsidRPr="00363BC6" w14:paraId="75C7F7C5" w14:textId="77777777" w:rsidTr="000750DF">
        <w:trPr>
          <w:jc w:val="center"/>
        </w:trPr>
        <w:tc>
          <w:tcPr>
            <w:tcW w:w="2553" w:type="dxa"/>
            <w:vAlign w:val="top"/>
          </w:tcPr>
          <w:p w14:paraId="61319705" w14:textId="77777777" w:rsidR="00D86976" w:rsidRPr="00363BC6" w:rsidRDefault="00D86976" w:rsidP="000750DF">
            <w:pPr>
              <w:pStyle w:val="CellColumn"/>
              <w:jc w:val="left"/>
              <w:rPr>
                <w:sz w:val="24"/>
                <w:szCs w:val="24"/>
              </w:rPr>
            </w:pPr>
            <w:r w:rsidRPr="00363BC6">
              <w:rPr>
                <w:rFonts w:cs="Times New Roman"/>
                <w:sz w:val="24"/>
                <w:szCs w:val="24"/>
              </w:rPr>
              <w:t>Broj EPALE promotivnih događanja</w:t>
            </w:r>
          </w:p>
        </w:tc>
        <w:tc>
          <w:tcPr>
            <w:tcW w:w="2553" w:type="dxa"/>
            <w:vAlign w:val="top"/>
          </w:tcPr>
          <w:p w14:paraId="467B7A0D" w14:textId="77777777" w:rsidR="00D86976" w:rsidRPr="00363BC6" w:rsidRDefault="00D86976" w:rsidP="000750DF">
            <w:pPr>
              <w:pStyle w:val="CellColumn"/>
              <w:jc w:val="left"/>
              <w:rPr>
                <w:sz w:val="24"/>
                <w:szCs w:val="24"/>
              </w:rPr>
            </w:pPr>
            <w:r w:rsidRPr="00363BC6">
              <w:rPr>
                <w:rFonts w:cs="Times New Roman"/>
                <w:sz w:val="24"/>
                <w:szCs w:val="24"/>
              </w:rPr>
              <w:t>U sklopu projekta organizirat će se događanja fokusirana na motiviranje potencijalnih korisnika za priključivanjem platformi EPALE. Događanja će biti koncipirana na način da omoguće potencijalnim korisnicima iz cijele Hrvatske da se upoznaje s platformom te će se stoga provoditi na regionalnoj razini i putem online platforme.</w:t>
            </w:r>
          </w:p>
        </w:tc>
        <w:tc>
          <w:tcPr>
            <w:tcW w:w="1020" w:type="dxa"/>
          </w:tcPr>
          <w:p w14:paraId="0A061965" w14:textId="77777777" w:rsidR="00D86976" w:rsidRPr="00363BC6" w:rsidRDefault="00D86976" w:rsidP="000750DF">
            <w:pPr>
              <w:pStyle w:val="CellColumn"/>
              <w:jc w:val="right"/>
              <w:rPr>
                <w:sz w:val="24"/>
                <w:szCs w:val="24"/>
              </w:rPr>
            </w:pPr>
            <w:r w:rsidRPr="00363BC6">
              <w:rPr>
                <w:rFonts w:eastAsia="Calibri" w:cs="Times New Roman"/>
                <w:sz w:val="24"/>
                <w:szCs w:val="24"/>
              </w:rPr>
              <w:t>Broj</w:t>
            </w:r>
          </w:p>
        </w:tc>
        <w:tc>
          <w:tcPr>
            <w:tcW w:w="1020" w:type="dxa"/>
          </w:tcPr>
          <w:p w14:paraId="2708F4E9" w14:textId="32D591D4" w:rsidR="00D86976" w:rsidRPr="00363BC6" w:rsidRDefault="007E15BC" w:rsidP="000750DF">
            <w:pPr>
              <w:pStyle w:val="CellColumn"/>
              <w:jc w:val="right"/>
              <w:rPr>
                <w:sz w:val="24"/>
                <w:szCs w:val="24"/>
              </w:rPr>
            </w:pPr>
            <w:r w:rsidRPr="00363BC6">
              <w:rPr>
                <w:rFonts w:eastAsia="Calibri" w:cs="Times New Roman"/>
                <w:sz w:val="24"/>
                <w:szCs w:val="24"/>
              </w:rPr>
              <w:t>12</w:t>
            </w:r>
          </w:p>
        </w:tc>
        <w:tc>
          <w:tcPr>
            <w:tcW w:w="1020" w:type="dxa"/>
          </w:tcPr>
          <w:p w14:paraId="1DA8517C" w14:textId="77777777" w:rsidR="00D86976" w:rsidRPr="00363BC6" w:rsidRDefault="00D86976" w:rsidP="000750DF">
            <w:pPr>
              <w:pStyle w:val="CellColumn"/>
              <w:jc w:val="right"/>
              <w:rPr>
                <w:sz w:val="24"/>
                <w:szCs w:val="24"/>
              </w:rPr>
            </w:pPr>
            <w:r w:rsidRPr="00363BC6">
              <w:rPr>
                <w:rFonts w:cs="Times New Roman"/>
                <w:sz w:val="24"/>
                <w:szCs w:val="24"/>
              </w:rPr>
              <w:t>ASOO</w:t>
            </w:r>
          </w:p>
        </w:tc>
        <w:tc>
          <w:tcPr>
            <w:tcW w:w="1020" w:type="dxa"/>
          </w:tcPr>
          <w:p w14:paraId="5D4AB66C" w14:textId="77777777" w:rsidR="00D86976" w:rsidRPr="00363BC6" w:rsidRDefault="00D86976" w:rsidP="000750DF">
            <w:pPr>
              <w:pStyle w:val="CellColumn"/>
              <w:jc w:val="right"/>
              <w:rPr>
                <w:sz w:val="24"/>
                <w:szCs w:val="24"/>
              </w:rPr>
            </w:pPr>
            <w:r w:rsidRPr="00363BC6">
              <w:rPr>
                <w:rFonts w:eastAsia="Calibri" w:cs="Times New Roman"/>
                <w:sz w:val="24"/>
                <w:szCs w:val="24"/>
              </w:rPr>
              <w:t>10</w:t>
            </w:r>
          </w:p>
        </w:tc>
        <w:tc>
          <w:tcPr>
            <w:tcW w:w="1020" w:type="dxa"/>
          </w:tcPr>
          <w:p w14:paraId="164525CD" w14:textId="77777777" w:rsidR="00D86976" w:rsidRPr="00363BC6" w:rsidRDefault="00D86976" w:rsidP="000750DF">
            <w:pPr>
              <w:pStyle w:val="CellColumn"/>
              <w:jc w:val="right"/>
              <w:rPr>
                <w:sz w:val="24"/>
                <w:szCs w:val="24"/>
              </w:rPr>
            </w:pPr>
            <w:r w:rsidRPr="00363BC6">
              <w:rPr>
                <w:sz w:val="24"/>
                <w:szCs w:val="24"/>
              </w:rPr>
              <w:t>12</w:t>
            </w:r>
          </w:p>
        </w:tc>
      </w:tr>
    </w:tbl>
    <w:p w14:paraId="4C6C6298" w14:textId="77777777" w:rsidR="004B7788" w:rsidRPr="00363BC6" w:rsidRDefault="004B7788">
      <w:pPr>
        <w:jc w:val="left"/>
      </w:pPr>
    </w:p>
    <w:p w14:paraId="7C11E418" w14:textId="637E818D" w:rsidR="00923E99" w:rsidRPr="00363BC6" w:rsidRDefault="00923E99" w:rsidP="00923E99">
      <w:pPr>
        <w:ind w:firstLine="709"/>
        <w:rPr>
          <w:sz w:val="24"/>
          <w:szCs w:val="24"/>
        </w:rPr>
      </w:pPr>
      <w:r w:rsidRPr="00363BC6">
        <w:rPr>
          <w:sz w:val="24"/>
          <w:szCs w:val="24"/>
        </w:rPr>
        <w:t>5. Projekt Platform for Strengthening Skills Competitions (PLASS-COMP)</w:t>
      </w:r>
    </w:p>
    <w:p w14:paraId="55685A7D" w14:textId="77777777" w:rsidR="00923E99" w:rsidRPr="00363BC6" w:rsidRDefault="00923E99" w:rsidP="00923E99">
      <w:pPr>
        <w:rPr>
          <w:sz w:val="24"/>
          <w:szCs w:val="24"/>
        </w:rPr>
      </w:pPr>
      <w:r w:rsidRPr="00363BC6">
        <w:rPr>
          <w:sz w:val="24"/>
          <w:szCs w:val="24"/>
        </w:rPr>
        <w:t xml:space="preserve">Agencija za strukovno obrazovanje i obrazovanje odraslih od 1. rujna 2024. sudjeluje u projektu PLASS-COMP (Platform for Strengthening Skills Competitions) u ulozi partnera. Nositelj projekta je Center Republike Slovenije za poklično izobraževanje (Slovenija), a osim Agencije, partneri na projektu su Cyprus Productivity Center (Cipar) i Hospodarska komora Česke republiky (Češka). Cilj projekta je poboljšati prakse nacionalnih natjecanja u vještinama, te unaprijediti sustav pripreme za međunarodna natjecanja kroz poboljšane zajedničke pripreme za EuroSkills Herning 2025. </w:t>
      </w:r>
    </w:p>
    <w:p w14:paraId="1F644B4C" w14:textId="77777777" w:rsidR="00923E99" w:rsidRPr="00363BC6" w:rsidRDefault="00923E99" w:rsidP="00923E99">
      <w:pPr>
        <w:rPr>
          <w:sz w:val="24"/>
          <w:szCs w:val="24"/>
        </w:rPr>
      </w:pPr>
      <w:r w:rsidRPr="00363BC6">
        <w:rPr>
          <w:sz w:val="24"/>
          <w:szCs w:val="24"/>
        </w:rPr>
        <w:t>Ukupna vrijednost projekta je 250.000,00 EUR, a Agenciji je dodijeljen iznos od 64.900,00 EUR</w:t>
      </w:r>
    </w:p>
    <w:p w14:paraId="65A96CF0" w14:textId="77777777" w:rsidR="00923E99" w:rsidRPr="00363BC6" w:rsidRDefault="00923E99" w:rsidP="00923E99">
      <w:pPr>
        <w:rPr>
          <w:sz w:val="24"/>
          <w:szCs w:val="24"/>
        </w:rPr>
      </w:pPr>
      <w:r w:rsidRPr="00363BC6">
        <w:rPr>
          <w:sz w:val="24"/>
          <w:szCs w:val="24"/>
        </w:rPr>
        <w:lastRenderedPageBreak/>
        <w:t xml:space="preserve">U 2024. godini su provedene aktivnosti planiranja provedbe projektnih aktivnosti, kick-off sastanak projektnih partnera u sklopu posjete Državnom natjecanju u strukovnim vještinama u Sloveniji – </w:t>
      </w:r>
      <w:r w:rsidRPr="00363BC6">
        <w:rPr>
          <w:i/>
          <w:iCs/>
          <w:sz w:val="24"/>
          <w:szCs w:val="24"/>
        </w:rPr>
        <w:t>SloveniaSkills 2024</w:t>
      </w:r>
      <w:r w:rsidRPr="00363BC6">
        <w:rPr>
          <w:sz w:val="24"/>
          <w:szCs w:val="24"/>
        </w:rPr>
        <w:t xml:space="preserve"> te kreiranje vizualnog identiteta projekta (logotip).</w:t>
      </w:r>
    </w:p>
    <w:p w14:paraId="2FC51439" w14:textId="77777777" w:rsidR="00923E99" w:rsidRPr="00363BC6" w:rsidRDefault="00923E99" w:rsidP="00923E99">
      <w:pPr>
        <w:jc w:val="left"/>
        <w:rPr>
          <w:sz w:val="24"/>
          <w:szCs w:val="24"/>
        </w:rPr>
      </w:pPr>
      <w:r w:rsidRPr="00363BC6">
        <w:rPr>
          <w:sz w:val="24"/>
          <w:szCs w:val="24"/>
        </w:rPr>
        <w:t>Razdoblje provedbe projekta je od 1. rujna 2024. do 31. kolovoza 2026.</w:t>
      </w:r>
    </w:p>
    <w:p w14:paraId="75E8F129" w14:textId="4A4422A2" w:rsidR="00BC0B1A" w:rsidRPr="00363BC6" w:rsidRDefault="00BC0B1A" w:rsidP="00BC0B1A">
      <w:pPr>
        <w:ind w:firstLine="709"/>
        <w:jc w:val="left"/>
        <w:rPr>
          <w:sz w:val="24"/>
          <w:szCs w:val="24"/>
        </w:rPr>
      </w:pPr>
      <w:r w:rsidRPr="00363BC6">
        <w:rPr>
          <w:sz w:val="24"/>
          <w:szCs w:val="24"/>
        </w:rPr>
        <w:t>6. Projekt Diversity Matters: Empowering Marginalised Young People for Diversity &amp; Inclusion in VET (DiMa)</w:t>
      </w:r>
    </w:p>
    <w:p w14:paraId="0478A2AA" w14:textId="77777777" w:rsidR="00BC0B1A" w:rsidRPr="00363BC6" w:rsidRDefault="00BC0B1A" w:rsidP="00BC0B1A">
      <w:pPr>
        <w:rPr>
          <w:sz w:val="24"/>
          <w:szCs w:val="24"/>
        </w:rPr>
      </w:pPr>
      <w:r w:rsidRPr="00363BC6">
        <w:rPr>
          <w:sz w:val="24"/>
          <w:szCs w:val="24"/>
        </w:rPr>
        <w:t>Agencija za strukovno obrazovanje i obrazovanje odraslih od 31. prosinca 2024. godine sudjeluje u ulozi partnera na Erasmus+ projektu “Diversity Matters: Empowering Marginalised Young People for Diversity &amp; Inclusion in VET“. Nositelj projekta je Jugend am Werk Steiermark, a ostali partneri su Meath Community Rural and Social Development Partnership Limited (Irska), Ikaslan Bizkaia. Asoc. de Directores/as de Inst. pcos. de secundaria que imparten Form. Prof. en Bizkaia „Ikaslan Bizkaia“ (Španjolska), Volonteurope (Belgija) te E.N.T.E.R. GMBH (Austrija).</w:t>
      </w:r>
    </w:p>
    <w:p w14:paraId="23051579" w14:textId="0EDA211D" w:rsidR="00BC0B1A" w:rsidRPr="00363BC6" w:rsidRDefault="00BC0B1A" w:rsidP="00BC0B1A">
      <w:pPr>
        <w:rPr>
          <w:sz w:val="24"/>
          <w:szCs w:val="24"/>
        </w:rPr>
      </w:pPr>
      <w:r w:rsidRPr="00363BC6">
        <w:rPr>
          <w:sz w:val="24"/>
          <w:szCs w:val="24"/>
        </w:rPr>
        <w:t>Razdoblje provedbe projekta je od 31. prosinca 2024. godine do 30. prosinca 2026. godine. Ukupni proračun projekta iznosi 250.000,00 EUR</w:t>
      </w:r>
      <w:r w:rsidR="00FF6C55">
        <w:rPr>
          <w:sz w:val="24"/>
          <w:szCs w:val="24"/>
        </w:rPr>
        <w:t>, a Agenciji je dodijeljen iznos od 32.640,00 EUR.</w:t>
      </w:r>
    </w:p>
    <w:p w14:paraId="151581E6" w14:textId="76C5B568" w:rsidR="00BC0B1A" w:rsidRPr="00363BC6" w:rsidRDefault="00BC0B1A" w:rsidP="00BC0B1A">
      <w:pPr>
        <w:rPr>
          <w:sz w:val="24"/>
          <w:szCs w:val="24"/>
        </w:rPr>
      </w:pPr>
      <w:r w:rsidRPr="00363BC6">
        <w:rPr>
          <w:sz w:val="24"/>
          <w:szCs w:val="24"/>
        </w:rPr>
        <w:t>Glavni cilj DiMa projekta je identificirati načine na koje mlade, marginalizirane ljude u strukovnom obrazovanju i osposobljavanju možemo osvijestiti i obučiti za inkluziju i raznolikost te na koje načine možemo nastavnicima u strukovnom obrazovanju pružiti podršku da uključe inkluziju i raznolikost u svoj svakodnevni rad. Ideja je podići svijest o raznolikosti, inkluziji, prihvaćanju i poštovanju prema i za sve ljude, a pogotovo mlade, marginalizirane ljude u strukovnom obrazovanju.</w:t>
      </w:r>
    </w:p>
    <w:p w14:paraId="68721E71" w14:textId="77777777" w:rsidR="00600887" w:rsidRPr="00363BC6" w:rsidRDefault="00600887">
      <w:pPr>
        <w:jc w:val="left"/>
      </w:pPr>
    </w:p>
    <w:p w14:paraId="5BA779D8" w14:textId="4A2ED5BC" w:rsidR="008C5A8E" w:rsidRPr="00363BC6" w:rsidRDefault="004F4F1A">
      <w:pPr>
        <w:pStyle w:val="Heading4"/>
        <w:rPr>
          <w:sz w:val="24"/>
          <w:szCs w:val="24"/>
        </w:rPr>
      </w:pPr>
      <w:r w:rsidRPr="00363BC6">
        <w:rPr>
          <w:sz w:val="24"/>
          <w:szCs w:val="24"/>
        </w:rPr>
        <w:t>K8480</w:t>
      </w:r>
      <w:r w:rsidR="00474B23" w:rsidRPr="00363BC6">
        <w:rPr>
          <w:sz w:val="24"/>
          <w:szCs w:val="24"/>
        </w:rPr>
        <w:t>50</w:t>
      </w:r>
      <w:r w:rsidRPr="00363BC6">
        <w:rPr>
          <w:sz w:val="24"/>
          <w:szCs w:val="24"/>
        </w:rPr>
        <w:t xml:space="preserve"> OP UČINKOVITI LJUDSKI POTENCIJALI 20</w:t>
      </w:r>
      <w:r w:rsidR="00474B23" w:rsidRPr="00363BC6">
        <w:rPr>
          <w:sz w:val="24"/>
          <w:szCs w:val="24"/>
        </w:rPr>
        <w:t>21</w:t>
      </w:r>
      <w:r w:rsidRPr="00363BC6">
        <w:rPr>
          <w:sz w:val="24"/>
          <w:szCs w:val="24"/>
        </w:rPr>
        <w:t>.-202</w:t>
      </w:r>
      <w:r w:rsidR="00474B23" w:rsidRPr="00363BC6">
        <w:rPr>
          <w:sz w:val="24"/>
          <w:szCs w:val="24"/>
        </w:rPr>
        <w:t>7</w:t>
      </w:r>
      <w:r w:rsidRPr="00363BC6">
        <w:rPr>
          <w:sz w:val="24"/>
          <w:szCs w:val="24"/>
        </w:rPr>
        <w:t>., PRIORITET 3</w:t>
      </w:r>
    </w:p>
    <w:p w14:paraId="0EBD3620" w14:textId="5377D055" w:rsidR="007F01BA" w:rsidRPr="00363BC6" w:rsidRDefault="007F01BA" w:rsidP="007F01BA">
      <w:pPr>
        <w:jc w:val="left"/>
        <w:rPr>
          <w:b/>
          <w:bCs/>
        </w:rPr>
      </w:pPr>
      <w:bookmarkStart w:id="2" w:name="_Hlk161130006"/>
      <w:bookmarkStart w:id="3" w:name="_Hlk161131298"/>
    </w:p>
    <w:tbl>
      <w:tblPr>
        <w:tblW w:w="10206" w:type="dxa"/>
        <w:jc w:val="center"/>
        <w:tblLook w:val="04A0" w:firstRow="1" w:lastRow="0" w:firstColumn="1" w:lastColumn="0" w:noHBand="0" w:noVBand="1"/>
      </w:tblPr>
      <w:tblGrid>
        <w:gridCol w:w="1724"/>
        <w:gridCol w:w="1941"/>
        <w:gridCol w:w="1971"/>
        <w:gridCol w:w="1971"/>
        <w:gridCol w:w="1236"/>
        <w:gridCol w:w="1363"/>
      </w:tblGrid>
      <w:tr w:rsidR="007F01BA" w:rsidRPr="00363BC6" w14:paraId="3A98D7AE" w14:textId="77777777" w:rsidTr="007F01BA">
        <w:trPr>
          <w:cantSplit/>
          <w:jc w:val="center"/>
        </w:trPr>
        <w:tc>
          <w:tcPr>
            <w:tcW w:w="1632" w:type="dxa"/>
            <w:tcBorders>
              <w:top w:val="single" w:sz="4" w:space="0" w:color="auto"/>
              <w:left w:val="single" w:sz="4" w:space="0" w:color="auto"/>
              <w:bottom w:val="single" w:sz="4" w:space="0" w:color="auto"/>
              <w:right w:val="single" w:sz="4" w:space="0" w:color="auto"/>
            </w:tcBorders>
            <w:shd w:val="clear" w:color="auto" w:fill="B5C0D8"/>
            <w:hideMark/>
          </w:tcPr>
          <w:p w14:paraId="0BD214B7" w14:textId="77777777" w:rsidR="007F01BA" w:rsidRPr="00363BC6" w:rsidRDefault="007F01BA" w:rsidP="007F01BA">
            <w:pPr>
              <w:jc w:val="left"/>
              <w:rPr>
                <w:bCs/>
                <w:sz w:val="24"/>
                <w:szCs w:val="24"/>
              </w:rPr>
            </w:pPr>
            <w:r w:rsidRPr="00363BC6">
              <w:rPr>
                <w:bCs/>
                <w:sz w:val="24"/>
                <w:szCs w:val="24"/>
              </w:rPr>
              <w:t>Naziv aktivnosti</w:t>
            </w:r>
          </w:p>
        </w:tc>
        <w:tc>
          <w:tcPr>
            <w:tcW w:w="2042" w:type="dxa"/>
            <w:tcBorders>
              <w:top w:val="single" w:sz="4" w:space="0" w:color="auto"/>
              <w:left w:val="single" w:sz="4" w:space="0" w:color="auto"/>
              <w:bottom w:val="single" w:sz="4" w:space="0" w:color="auto"/>
              <w:right w:val="single" w:sz="4" w:space="0" w:color="auto"/>
            </w:tcBorders>
            <w:shd w:val="clear" w:color="auto" w:fill="B5C0D8"/>
            <w:hideMark/>
          </w:tcPr>
          <w:p w14:paraId="15715A1B" w14:textId="77777777" w:rsidR="007F01BA" w:rsidRPr="00363BC6" w:rsidRDefault="007F01BA" w:rsidP="007F01BA">
            <w:pPr>
              <w:jc w:val="left"/>
              <w:rPr>
                <w:bCs/>
                <w:sz w:val="24"/>
                <w:szCs w:val="24"/>
              </w:rPr>
            </w:pPr>
            <w:r w:rsidRPr="00363BC6">
              <w:rPr>
                <w:bCs/>
                <w:sz w:val="24"/>
                <w:szCs w:val="24"/>
              </w:rPr>
              <w:t>Izvršenje 2023. (EUR)</w:t>
            </w:r>
          </w:p>
        </w:tc>
        <w:tc>
          <w:tcPr>
            <w:tcW w:w="2042" w:type="dxa"/>
            <w:tcBorders>
              <w:top w:val="single" w:sz="4" w:space="0" w:color="auto"/>
              <w:left w:val="single" w:sz="4" w:space="0" w:color="auto"/>
              <w:bottom w:val="single" w:sz="4" w:space="0" w:color="auto"/>
              <w:right w:val="single" w:sz="4" w:space="0" w:color="auto"/>
            </w:tcBorders>
            <w:shd w:val="clear" w:color="auto" w:fill="B5C0D8"/>
            <w:hideMark/>
          </w:tcPr>
          <w:p w14:paraId="389A80AF" w14:textId="77777777" w:rsidR="007F01BA" w:rsidRPr="00363BC6" w:rsidRDefault="007F01BA" w:rsidP="007F01BA">
            <w:pPr>
              <w:jc w:val="left"/>
              <w:rPr>
                <w:bCs/>
                <w:sz w:val="24"/>
                <w:szCs w:val="24"/>
              </w:rPr>
            </w:pPr>
            <w:r w:rsidRPr="00363BC6">
              <w:rPr>
                <w:bCs/>
                <w:sz w:val="24"/>
                <w:szCs w:val="24"/>
              </w:rPr>
              <w:t>Plan 2024. (EUR)</w:t>
            </w:r>
          </w:p>
        </w:tc>
        <w:tc>
          <w:tcPr>
            <w:tcW w:w="2042" w:type="dxa"/>
            <w:tcBorders>
              <w:top w:val="single" w:sz="4" w:space="0" w:color="auto"/>
              <w:left w:val="single" w:sz="4" w:space="0" w:color="auto"/>
              <w:bottom w:val="single" w:sz="4" w:space="0" w:color="auto"/>
              <w:right w:val="single" w:sz="4" w:space="0" w:color="auto"/>
            </w:tcBorders>
            <w:shd w:val="clear" w:color="auto" w:fill="B5C0D8"/>
            <w:hideMark/>
          </w:tcPr>
          <w:p w14:paraId="1A47849E" w14:textId="77777777" w:rsidR="007F01BA" w:rsidRPr="00363BC6" w:rsidRDefault="007F01BA" w:rsidP="007F01BA">
            <w:pPr>
              <w:jc w:val="left"/>
              <w:rPr>
                <w:bCs/>
                <w:sz w:val="24"/>
                <w:szCs w:val="24"/>
              </w:rPr>
            </w:pPr>
            <w:r w:rsidRPr="00363BC6">
              <w:rPr>
                <w:bCs/>
                <w:sz w:val="24"/>
                <w:szCs w:val="24"/>
              </w:rPr>
              <w:t>Izvršenje 2024. (EUR)</w:t>
            </w:r>
          </w:p>
        </w:tc>
        <w:tc>
          <w:tcPr>
            <w:tcW w:w="1224" w:type="dxa"/>
            <w:tcBorders>
              <w:top w:val="single" w:sz="4" w:space="0" w:color="auto"/>
              <w:left w:val="single" w:sz="4" w:space="0" w:color="auto"/>
              <w:bottom w:val="single" w:sz="4" w:space="0" w:color="auto"/>
              <w:right w:val="single" w:sz="4" w:space="0" w:color="auto"/>
            </w:tcBorders>
            <w:shd w:val="clear" w:color="auto" w:fill="B5C0D8"/>
            <w:hideMark/>
          </w:tcPr>
          <w:p w14:paraId="44B764AF" w14:textId="77777777" w:rsidR="007F01BA" w:rsidRPr="00363BC6" w:rsidRDefault="007F01BA" w:rsidP="007F01BA">
            <w:pPr>
              <w:jc w:val="left"/>
              <w:rPr>
                <w:bCs/>
                <w:sz w:val="24"/>
                <w:szCs w:val="24"/>
              </w:rPr>
            </w:pPr>
            <w:r w:rsidRPr="00363BC6">
              <w:rPr>
                <w:bCs/>
                <w:sz w:val="24"/>
                <w:szCs w:val="24"/>
              </w:rPr>
              <w:t>Indeks izvršenje 2024./plan 2024.</w:t>
            </w:r>
          </w:p>
        </w:tc>
        <w:tc>
          <w:tcPr>
            <w:tcW w:w="1224" w:type="dxa"/>
            <w:tcBorders>
              <w:top w:val="single" w:sz="4" w:space="0" w:color="auto"/>
              <w:left w:val="single" w:sz="4" w:space="0" w:color="auto"/>
              <w:bottom w:val="single" w:sz="4" w:space="0" w:color="auto"/>
              <w:right w:val="single" w:sz="4" w:space="0" w:color="auto"/>
            </w:tcBorders>
            <w:shd w:val="clear" w:color="auto" w:fill="B5C0D8"/>
            <w:hideMark/>
          </w:tcPr>
          <w:p w14:paraId="4A9E6BC2" w14:textId="77777777" w:rsidR="007F01BA" w:rsidRPr="00363BC6" w:rsidRDefault="007F01BA" w:rsidP="007F01BA">
            <w:pPr>
              <w:jc w:val="left"/>
              <w:rPr>
                <w:bCs/>
                <w:sz w:val="24"/>
                <w:szCs w:val="24"/>
              </w:rPr>
            </w:pPr>
            <w:r w:rsidRPr="00363BC6">
              <w:rPr>
                <w:bCs/>
                <w:sz w:val="24"/>
                <w:szCs w:val="24"/>
              </w:rPr>
              <w:t>Indeks izvršenje 2024./2023.</w:t>
            </w:r>
          </w:p>
        </w:tc>
      </w:tr>
      <w:tr w:rsidR="007F01BA" w:rsidRPr="00363BC6" w14:paraId="551D9E90" w14:textId="77777777" w:rsidTr="007F01BA">
        <w:trPr>
          <w:cantSplit/>
          <w:jc w:val="center"/>
        </w:trPr>
        <w:tc>
          <w:tcPr>
            <w:tcW w:w="1632" w:type="dxa"/>
            <w:tcBorders>
              <w:top w:val="single" w:sz="4" w:space="0" w:color="auto"/>
              <w:left w:val="single" w:sz="4" w:space="0" w:color="auto"/>
              <w:bottom w:val="single" w:sz="4" w:space="0" w:color="auto"/>
              <w:right w:val="single" w:sz="4" w:space="0" w:color="auto"/>
            </w:tcBorders>
            <w:hideMark/>
          </w:tcPr>
          <w:p w14:paraId="1496FEC3" w14:textId="77777777" w:rsidR="007F01BA" w:rsidRPr="00363BC6" w:rsidRDefault="007F01BA" w:rsidP="007F01BA">
            <w:pPr>
              <w:jc w:val="left"/>
              <w:rPr>
                <w:bCs/>
                <w:sz w:val="24"/>
                <w:szCs w:val="24"/>
              </w:rPr>
            </w:pPr>
            <w:r w:rsidRPr="00363BC6">
              <w:rPr>
                <w:bCs/>
                <w:sz w:val="24"/>
                <w:szCs w:val="24"/>
              </w:rPr>
              <w:t>K848050-OP UČINKOVITI LJUDSKI POTENCIJALI 2021.-2027., PRIORITET 3</w:t>
            </w:r>
          </w:p>
        </w:tc>
        <w:tc>
          <w:tcPr>
            <w:tcW w:w="2042" w:type="dxa"/>
            <w:tcBorders>
              <w:top w:val="single" w:sz="4" w:space="0" w:color="auto"/>
              <w:left w:val="single" w:sz="4" w:space="0" w:color="auto"/>
              <w:bottom w:val="single" w:sz="4" w:space="0" w:color="auto"/>
              <w:right w:val="single" w:sz="4" w:space="0" w:color="auto"/>
            </w:tcBorders>
            <w:hideMark/>
          </w:tcPr>
          <w:p w14:paraId="2FFC98DD" w14:textId="77777777" w:rsidR="007F01BA" w:rsidRPr="00363BC6" w:rsidRDefault="007F01BA" w:rsidP="007F01BA">
            <w:pPr>
              <w:jc w:val="left"/>
              <w:rPr>
                <w:bCs/>
                <w:sz w:val="24"/>
                <w:szCs w:val="24"/>
              </w:rPr>
            </w:pPr>
          </w:p>
          <w:p w14:paraId="5D84FFCA" w14:textId="77777777" w:rsidR="00151353" w:rsidRPr="00363BC6" w:rsidRDefault="00151353" w:rsidP="00151353">
            <w:pPr>
              <w:rPr>
                <w:bCs/>
                <w:sz w:val="24"/>
                <w:szCs w:val="24"/>
              </w:rPr>
            </w:pPr>
          </w:p>
          <w:p w14:paraId="410B5F3B" w14:textId="3793655C" w:rsidR="00151353" w:rsidRPr="00363BC6" w:rsidRDefault="00151353" w:rsidP="00151353">
            <w:pPr>
              <w:ind w:firstLine="709"/>
              <w:rPr>
                <w:bCs/>
                <w:sz w:val="24"/>
                <w:szCs w:val="24"/>
              </w:rPr>
            </w:pPr>
            <w:r w:rsidRPr="00363BC6">
              <w:rPr>
                <w:bCs/>
                <w:sz w:val="24"/>
                <w:szCs w:val="24"/>
              </w:rPr>
              <w:t>n/p</w:t>
            </w:r>
          </w:p>
          <w:p w14:paraId="7FB83C6D" w14:textId="0F578820" w:rsidR="00151353" w:rsidRPr="00363BC6" w:rsidRDefault="00151353" w:rsidP="00151353">
            <w:pPr>
              <w:rPr>
                <w:sz w:val="24"/>
                <w:szCs w:val="24"/>
              </w:rPr>
            </w:pPr>
          </w:p>
        </w:tc>
        <w:tc>
          <w:tcPr>
            <w:tcW w:w="2042" w:type="dxa"/>
            <w:tcBorders>
              <w:top w:val="single" w:sz="4" w:space="0" w:color="auto"/>
              <w:left w:val="single" w:sz="4" w:space="0" w:color="auto"/>
              <w:bottom w:val="single" w:sz="4" w:space="0" w:color="auto"/>
              <w:right w:val="single" w:sz="4" w:space="0" w:color="auto"/>
            </w:tcBorders>
          </w:tcPr>
          <w:p w14:paraId="37FB9382" w14:textId="77777777" w:rsidR="007F01BA" w:rsidRPr="00363BC6" w:rsidRDefault="007F01BA" w:rsidP="007F01BA">
            <w:pPr>
              <w:jc w:val="left"/>
              <w:rPr>
                <w:bCs/>
                <w:sz w:val="24"/>
                <w:szCs w:val="24"/>
              </w:rPr>
            </w:pPr>
          </w:p>
          <w:p w14:paraId="1E3A9835" w14:textId="77777777" w:rsidR="00151353" w:rsidRPr="00363BC6" w:rsidRDefault="00151353" w:rsidP="00151353">
            <w:pPr>
              <w:rPr>
                <w:bCs/>
                <w:sz w:val="24"/>
                <w:szCs w:val="24"/>
              </w:rPr>
            </w:pPr>
          </w:p>
          <w:p w14:paraId="59F32DA3" w14:textId="7C856019" w:rsidR="00151353" w:rsidRPr="00363BC6" w:rsidRDefault="00151353" w:rsidP="00151353">
            <w:pPr>
              <w:rPr>
                <w:sz w:val="24"/>
                <w:szCs w:val="24"/>
              </w:rPr>
            </w:pPr>
            <w:r w:rsidRPr="00363BC6">
              <w:rPr>
                <w:sz w:val="24"/>
                <w:szCs w:val="24"/>
              </w:rPr>
              <w:t>5.297.840,00</w:t>
            </w:r>
          </w:p>
        </w:tc>
        <w:tc>
          <w:tcPr>
            <w:tcW w:w="2042" w:type="dxa"/>
            <w:tcBorders>
              <w:top w:val="single" w:sz="4" w:space="0" w:color="auto"/>
              <w:left w:val="single" w:sz="4" w:space="0" w:color="auto"/>
              <w:bottom w:val="single" w:sz="4" w:space="0" w:color="auto"/>
              <w:right w:val="single" w:sz="4" w:space="0" w:color="auto"/>
            </w:tcBorders>
          </w:tcPr>
          <w:p w14:paraId="4836AFD1" w14:textId="77777777" w:rsidR="007F01BA" w:rsidRPr="00363BC6" w:rsidRDefault="007F01BA" w:rsidP="007F01BA">
            <w:pPr>
              <w:jc w:val="left"/>
              <w:rPr>
                <w:bCs/>
                <w:sz w:val="24"/>
                <w:szCs w:val="24"/>
              </w:rPr>
            </w:pPr>
          </w:p>
          <w:p w14:paraId="2C07D362" w14:textId="77777777" w:rsidR="00151353" w:rsidRPr="00363BC6" w:rsidRDefault="00151353" w:rsidP="00151353">
            <w:pPr>
              <w:rPr>
                <w:bCs/>
                <w:sz w:val="24"/>
                <w:szCs w:val="24"/>
              </w:rPr>
            </w:pPr>
          </w:p>
          <w:p w14:paraId="612AB2C9" w14:textId="6C6E4346" w:rsidR="00151353" w:rsidRPr="00363BC6" w:rsidRDefault="00151353" w:rsidP="00151353">
            <w:pPr>
              <w:rPr>
                <w:sz w:val="24"/>
                <w:szCs w:val="24"/>
              </w:rPr>
            </w:pPr>
            <w:r w:rsidRPr="00363BC6">
              <w:rPr>
                <w:sz w:val="24"/>
                <w:szCs w:val="24"/>
              </w:rPr>
              <w:t>3.564.716,07</w:t>
            </w:r>
          </w:p>
        </w:tc>
        <w:tc>
          <w:tcPr>
            <w:tcW w:w="1224" w:type="dxa"/>
            <w:tcBorders>
              <w:top w:val="single" w:sz="4" w:space="0" w:color="auto"/>
              <w:left w:val="single" w:sz="4" w:space="0" w:color="auto"/>
              <w:bottom w:val="single" w:sz="4" w:space="0" w:color="auto"/>
              <w:right w:val="single" w:sz="4" w:space="0" w:color="auto"/>
            </w:tcBorders>
          </w:tcPr>
          <w:p w14:paraId="6C425ED5" w14:textId="77777777" w:rsidR="007F01BA" w:rsidRPr="00363BC6" w:rsidRDefault="007F01BA" w:rsidP="007F01BA">
            <w:pPr>
              <w:jc w:val="left"/>
              <w:rPr>
                <w:bCs/>
                <w:sz w:val="24"/>
                <w:szCs w:val="24"/>
              </w:rPr>
            </w:pPr>
          </w:p>
          <w:p w14:paraId="41F5EB0F" w14:textId="77777777" w:rsidR="00F50CAF" w:rsidRPr="00363BC6" w:rsidRDefault="00F50CAF" w:rsidP="00F50CAF">
            <w:pPr>
              <w:rPr>
                <w:bCs/>
                <w:sz w:val="24"/>
                <w:szCs w:val="24"/>
              </w:rPr>
            </w:pPr>
          </w:p>
          <w:p w14:paraId="3E19AA6D" w14:textId="2B394C9C" w:rsidR="00F50CAF" w:rsidRPr="00363BC6" w:rsidRDefault="00F50CAF" w:rsidP="00F50CAF">
            <w:pPr>
              <w:rPr>
                <w:sz w:val="24"/>
                <w:szCs w:val="24"/>
              </w:rPr>
            </w:pPr>
            <w:r w:rsidRPr="00363BC6">
              <w:rPr>
                <w:sz w:val="24"/>
                <w:szCs w:val="24"/>
              </w:rPr>
              <w:t>67,29</w:t>
            </w:r>
          </w:p>
        </w:tc>
        <w:tc>
          <w:tcPr>
            <w:tcW w:w="1224" w:type="dxa"/>
            <w:tcBorders>
              <w:top w:val="single" w:sz="4" w:space="0" w:color="auto"/>
              <w:left w:val="single" w:sz="4" w:space="0" w:color="auto"/>
              <w:bottom w:val="single" w:sz="4" w:space="0" w:color="auto"/>
              <w:right w:val="single" w:sz="4" w:space="0" w:color="auto"/>
            </w:tcBorders>
            <w:hideMark/>
          </w:tcPr>
          <w:p w14:paraId="43C4F844" w14:textId="77777777" w:rsidR="007F01BA" w:rsidRPr="00363BC6" w:rsidRDefault="007F01BA" w:rsidP="007F01BA">
            <w:pPr>
              <w:jc w:val="left"/>
              <w:rPr>
                <w:bCs/>
                <w:sz w:val="24"/>
                <w:szCs w:val="24"/>
              </w:rPr>
            </w:pPr>
          </w:p>
          <w:p w14:paraId="04177E90" w14:textId="77777777" w:rsidR="00151353" w:rsidRPr="00363BC6" w:rsidRDefault="00151353" w:rsidP="00151353">
            <w:pPr>
              <w:rPr>
                <w:bCs/>
                <w:sz w:val="24"/>
                <w:szCs w:val="24"/>
              </w:rPr>
            </w:pPr>
          </w:p>
          <w:p w14:paraId="1EF9C08A" w14:textId="2A1FCAE5" w:rsidR="00151353" w:rsidRPr="00363BC6" w:rsidRDefault="00151353" w:rsidP="00151353">
            <w:pPr>
              <w:jc w:val="center"/>
              <w:rPr>
                <w:bCs/>
                <w:sz w:val="24"/>
                <w:szCs w:val="24"/>
              </w:rPr>
            </w:pPr>
            <w:r w:rsidRPr="00363BC6">
              <w:rPr>
                <w:bCs/>
                <w:sz w:val="24"/>
                <w:szCs w:val="24"/>
              </w:rPr>
              <w:t>n/p</w:t>
            </w:r>
          </w:p>
          <w:p w14:paraId="79ABF687" w14:textId="2CA447E7" w:rsidR="00151353" w:rsidRPr="00363BC6" w:rsidRDefault="00151353" w:rsidP="00151353">
            <w:pPr>
              <w:rPr>
                <w:sz w:val="24"/>
                <w:szCs w:val="24"/>
              </w:rPr>
            </w:pPr>
          </w:p>
        </w:tc>
      </w:tr>
    </w:tbl>
    <w:p w14:paraId="601584F0" w14:textId="77777777" w:rsidR="007F01BA" w:rsidRPr="00363BC6" w:rsidRDefault="007F01BA" w:rsidP="00BB0462">
      <w:pPr>
        <w:jc w:val="left"/>
      </w:pPr>
    </w:p>
    <w:bookmarkEnd w:id="2"/>
    <w:p w14:paraId="62A87E4D" w14:textId="77777777" w:rsidR="00DB16C2" w:rsidRPr="00363BC6" w:rsidRDefault="00DB16C2" w:rsidP="00DB16C2">
      <w:pPr>
        <w:jc w:val="left"/>
        <w:rPr>
          <w:b/>
          <w:bCs/>
          <w:sz w:val="24"/>
          <w:szCs w:val="24"/>
        </w:rPr>
      </w:pPr>
      <w:r w:rsidRPr="00363BC6">
        <w:rPr>
          <w:b/>
          <w:bCs/>
          <w:sz w:val="24"/>
          <w:szCs w:val="24"/>
        </w:rPr>
        <w:t>Zakonske i druge pravne osnove</w:t>
      </w:r>
    </w:p>
    <w:p w14:paraId="7502368C" w14:textId="77777777" w:rsidR="00DB16C2" w:rsidRPr="00363BC6" w:rsidRDefault="00DB16C2" w:rsidP="00DB16C2">
      <w:pPr>
        <w:jc w:val="left"/>
        <w:rPr>
          <w:sz w:val="24"/>
          <w:szCs w:val="24"/>
        </w:rPr>
      </w:pPr>
      <w:r w:rsidRPr="00363BC6">
        <w:rPr>
          <w:sz w:val="24"/>
          <w:szCs w:val="24"/>
        </w:rPr>
        <w:t>•</w:t>
      </w:r>
      <w:r w:rsidRPr="00363BC6">
        <w:rPr>
          <w:sz w:val="24"/>
          <w:szCs w:val="24"/>
        </w:rPr>
        <w:tab/>
        <w:t>Operativni program Učinkoviti ljudski potencijali 2021.-2027.</w:t>
      </w:r>
    </w:p>
    <w:p w14:paraId="70F38C3F" w14:textId="77777777" w:rsidR="00DB16C2" w:rsidRPr="00363BC6" w:rsidRDefault="00DB16C2" w:rsidP="00DB16C2">
      <w:pPr>
        <w:jc w:val="left"/>
        <w:rPr>
          <w:sz w:val="24"/>
          <w:szCs w:val="24"/>
        </w:rPr>
      </w:pPr>
      <w:r w:rsidRPr="00363BC6">
        <w:rPr>
          <w:sz w:val="24"/>
          <w:szCs w:val="24"/>
        </w:rPr>
        <w:t>•</w:t>
      </w:r>
      <w:r w:rsidRPr="00363BC6">
        <w:rPr>
          <w:sz w:val="24"/>
          <w:szCs w:val="24"/>
        </w:rPr>
        <w:tab/>
        <w:t>Članak 4., stavak 2. Zakona o Agenciji za strukovno obrazovanje i obrazovanje odraslih</w:t>
      </w:r>
    </w:p>
    <w:p w14:paraId="4A584299" w14:textId="77777777" w:rsidR="00DB16C2" w:rsidRPr="00363BC6" w:rsidRDefault="00DB16C2" w:rsidP="00DB16C2">
      <w:pPr>
        <w:jc w:val="left"/>
        <w:rPr>
          <w:sz w:val="24"/>
          <w:szCs w:val="24"/>
        </w:rPr>
      </w:pPr>
      <w:r w:rsidRPr="00363BC6">
        <w:rPr>
          <w:sz w:val="24"/>
          <w:szCs w:val="24"/>
        </w:rPr>
        <w:t>•</w:t>
      </w:r>
      <w:r w:rsidRPr="00363BC6">
        <w:rPr>
          <w:sz w:val="24"/>
          <w:szCs w:val="24"/>
        </w:rPr>
        <w:tab/>
        <w:t>Zakon o strukovnom obrazovanju</w:t>
      </w:r>
    </w:p>
    <w:p w14:paraId="36FFCF35" w14:textId="77777777" w:rsidR="00DB16C2" w:rsidRPr="00363BC6" w:rsidRDefault="00DB16C2" w:rsidP="00DB16C2">
      <w:pPr>
        <w:jc w:val="left"/>
      </w:pPr>
    </w:p>
    <w:p w14:paraId="0EBD061D" w14:textId="77777777" w:rsidR="00DB16C2" w:rsidRPr="00363BC6" w:rsidRDefault="00DB16C2" w:rsidP="00DB16C2">
      <w:pPr>
        <w:jc w:val="left"/>
        <w:rPr>
          <w:b/>
          <w:bCs/>
          <w:sz w:val="24"/>
          <w:szCs w:val="24"/>
        </w:rPr>
      </w:pPr>
      <w:r w:rsidRPr="00363BC6">
        <w:rPr>
          <w:b/>
          <w:bCs/>
          <w:sz w:val="24"/>
          <w:szCs w:val="24"/>
        </w:rPr>
        <w:t>Opis aktivnosti</w:t>
      </w:r>
    </w:p>
    <w:p w14:paraId="04A0428F" w14:textId="77777777" w:rsidR="00DB16C2" w:rsidRPr="00363BC6" w:rsidRDefault="00DB16C2" w:rsidP="00DB16C2">
      <w:pPr>
        <w:jc w:val="left"/>
        <w:rPr>
          <w:sz w:val="24"/>
          <w:szCs w:val="24"/>
        </w:rPr>
      </w:pPr>
      <w:r w:rsidRPr="00363BC6">
        <w:rPr>
          <w:sz w:val="24"/>
          <w:szCs w:val="24"/>
        </w:rPr>
        <w:t>Tijekom 2024. godine potpisani su Ugovori o dodjeli bespovratnih sredstava za četiri ESF+ projekta čiji je nositelj ili partner Agencija za strukovno obrazovanje i obrazovanje odraslih:</w:t>
      </w:r>
    </w:p>
    <w:p w14:paraId="13260806" w14:textId="77777777" w:rsidR="00DB16C2" w:rsidRPr="00363BC6" w:rsidRDefault="00DB16C2" w:rsidP="00DB16C2">
      <w:pPr>
        <w:pStyle w:val="ListParagraph"/>
        <w:numPr>
          <w:ilvl w:val="0"/>
          <w:numId w:val="13"/>
        </w:numPr>
        <w:rPr>
          <w:i/>
          <w:iCs/>
          <w:sz w:val="24"/>
          <w:szCs w:val="24"/>
        </w:rPr>
      </w:pPr>
      <w:r w:rsidRPr="00363BC6">
        <w:rPr>
          <w:sz w:val="24"/>
          <w:szCs w:val="24"/>
        </w:rPr>
        <w:t xml:space="preserve">Daljnja provedba kurikularne reforme strukovnog obrazovanja, koji se financira u okviru </w:t>
      </w:r>
      <w:r w:rsidRPr="00363BC6">
        <w:rPr>
          <w:i/>
          <w:iCs/>
          <w:sz w:val="24"/>
          <w:szCs w:val="24"/>
        </w:rPr>
        <w:t xml:space="preserve">Prioriteta P2. Obrazovanje i cjeloživotno učenje, Specifičnog cilja ES04.5. (2.e) Veća kvaliteta, uključivost i djelotvornost sustava obrazovanja i osposobljavanja te njihova relevantnost za tržište rada, među ostalim vrednovanjem neformalnog i informalnog učenja, radi potpore stjecanju ključnih </w:t>
      </w:r>
      <w:r w:rsidRPr="00363BC6">
        <w:rPr>
          <w:i/>
          <w:iCs/>
          <w:sz w:val="24"/>
          <w:szCs w:val="24"/>
        </w:rPr>
        <w:lastRenderedPageBreak/>
        <w:t>kompetencija, uključujući poduzetničke i digitalne vještine, te promicanje uvođenja sustava dvojnog osposobljavanja i naukovanja</w:t>
      </w:r>
    </w:p>
    <w:p w14:paraId="350E77C4" w14:textId="77777777" w:rsidR="00DB16C2" w:rsidRPr="00363BC6" w:rsidRDefault="00DB16C2" w:rsidP="00DB16C2">
      <w:pPr>
        <w:pStyle w:val="ListParagraph"/>
        <w:numPr>
          <w:ilvl w:val="0"/>
          <w:numId w:val="13"/>
        </w:numPr>
        <w:rPr>
          <w:i/>
          <w:iCs/>
          <w:sz w:val="24"/>
          <w:szCs w:val="24"/>
        </w:rPr>
      </w:pPr>
      <w:r w:rsidRPr="00363BC6">
        <w:rPr>
          <w:sz w:val="24"/>
          <w:szCs w:val="24"/>
        </w:rPr>
        <w:t xml:space="preserve">Podrška izvrsnosti, inovativnosti i vidljivosti strukovnog obrazovanja i osposobljavanja, </w:t>
      </w:r>
      <w:r w:rsidRPr="00363BC6">
        <w:rPr>
          <w:i/>
          <w:iCs/>
          <w:sz w:val="24"/>
          <w:szCs w:val="24"/>
        </w:rPr>
        <w:t>Prioriteta P2. Obrazovanje i cjeloživotno učenje, Specifičnog cilja ES04.5. (2.e) Veća kvaliteta, uključivost i djelotvornost sustava obrazovanja i osposobljavanja te njihova relevantnost za tržište rada, među ostalim vrednovanjem neformalnog i informalnog učenja, radi potpore stjecanju ključnih kompetencija, uključujući poduzetničke i digitalne vještine, te promicanje uvođenja sustava dvojnog osposobljavanja i naukovanja</w:t>
      </w:r>
    </w:p>
    <w:p w14:paraId="07156CC7" w14:textId="77777777" w:rsidR="00DB16C2" w:rsidRPr="00363BC6" w:rsidRDefault="00DB16C2" w:rsidP="00DB16C2">
      <w:pPr>
        <w:pStyle w:val="ListParagraph"/>
        <w:numPr>
          <w:ilvl w:val="0"/>
          <w:numId w:val="13"/>
        </w:numPr>
        <w:rPr>
          <w:sz w:val="24"/>
          <w:szCs w:val="24"/>
        </w:rPr>
      </w:pPr>
      <w:r w:rsidRPr="00363BC6">
        <w:rPr>
          <w:sz w:val="24"/>
          <w:szCs w:val="24"/>
        </w:rPr>
        <w:t xml:space="preserve">Daljnji razvoj sustava osiguravanja kvalitete u obrazovanju odraslih i podizanje svijesti o važnosti cjeloživotnog učenja, koji se financira u okviru </w:t>
      </w:r>
      <w:r w:rsidRPr="00363BC6">
        <w:rPr>
          <w:i/>
          <w:iCs/>
          <w:sz w:val="24"/>
          <w:szCs w:val="24"/>
        </w:rPr>
        <w:t>Prioriteta P2. Obrazovanje i cjeloživotno učenje, Specifičnog cilja ES04.7. 2g) Promicanje cjeloživotnog učenja, posebice fleksibilnih mogućnosti usavršavanja i prekvalifikacije za sve, uzimajući u obzir poduzetničke i digitalne vještine, bolje predviđanje promjena i novih potreba za vještinama na temelju potreba tržišta rada, lakša promjena radnog mjesta i promicanje profesionalne mobilnosti</w:t>
      </w:r>
    </w:p>
    <w:p w14:paraId="5BFAC836" w14:textId="77777777" w:rsidR="00DB16C2" w:rsidRPr="00363BC6" w:rsidRDefault="00DB16C2" w:rsidP="00DB16C2">
      <w:pPr>
        <w:pStyle w:val="ListParagraph"/>
        <w:numPr>
          <w:ilvl w:val="0"/>
          <w:numId w:val="13"/>
        </w:numPr>
        <w:rPr>
          <w:sz w:val="24"/>
          <w:szCs w:val="24"/>
        </w:rPr>
      </w:pPr>
      <w:r w:rsidRPr="00363BC6">
        <w:rPr>
          <w:sz w:val="24"/>
          <w:szCs w:val="24"/>
        </w:rPr>
        <w:t xml:space="preserve">Primjena digitalnih tehnologija temeljenih na umjetnoj inteligenciji u obrazovanju (BrAIn), koji se financira u okviru </w:t>
      </w:r>
      <w:r w:rsidRPr="00363BC6">
        <w:rPr>
          <w:i/>
          <w:iCs/>
          <w:sz w:val="24"/>
          <w:szCs w:val="24"/>
        </w:rPr>
        <w:t>Prioriteta P2. Obrazovanje i cjeloživotno učenje, Specifičnog cilja ES04.6. 2f) Promicanje jednakog pristupa kvalitetnom i uključivom obrazovanju i osposobljavanju te njegova završetka, posebice kad je riječ o skupinama u nepovoljnom položaju, od ranog i predškolskog odgoja i obrazovanja preko općeg i strukovnog obrazovanja i osposobljavanja do tercijarnog obrazovanja, kao i obrazovanja i učenja odraslih, uključujući olakšavanje mobilnosti u svrhu učenja za sve i pristupačnosti osoba s invaliditetom.</w:t>
      </w:r>
    </w:p>
    <w:p w14:paraId="3EDFA91E" w14:textId="77777777" w:rsidR="00DB16C2" w:rsidRPr="00363BC6" w:rsidRDefault="00DB16C2" w:rsidP="00DB16C2">
      <w:pPr>
        <w:pStyle w:val="ListParagraph"/>
      </w:pPr>
    </w:p>
    <w:p w14:paraId="2567B426" w14:textId="77777777" w:rsidR="00DB16C2" w:rsidRPr="00363BC6" w:rsidRDefault="00DB16C2" w:rsidP="00DB16C2">
      <w:pPr>
        <w:pStyle w:val="ListParagraph"/>
        <w:numPr>
          <w:ilvl w:val="0"/>
          <w:numId w:val="14"/>
        </w:numPr>
        <w:rPr>
          <w:b/>
          <w:bCs/>
          <w:sz w:val="24"/>
          <w:szCs w:val="24"/>
        </w:rPr>
      </w:pPr>
      <w:r w:rsidRPr="00363BC6">
        <w:rPr>
          <w:b/>
          <w:bCs/>
          <w:sz w:val="24"/>
          <w:szCs w:val="24"/>
        </w:rPr>
        <w:t>Daljnja provedba kurikularne reforme kurikularne reforme strukovnog obrazovanja</w:t>
      </w:r>
    </w:p>
    <w:p w14:paraId="1676DDE3" w14:textId="77777777" w:rsidR="00DB16C2" w:rsidRPr="00363BC6" w:rsidRDefault="00DB16C2" w:rsidP="00DB16C2">
      <w:pPr>
        <w:rPr>
          <w:sz w:val="24"/>
          <w:szCs w:val="24"/>
        </w:rPr>
      </w:pPr>
      <w:r w:rsidRPr="00363BC6">
        <w:rPr>
          <w:sz w:val="24"/>
          <w:szCs w:val="24"/>
        </w:rPr>
        <w:t>Tijekom 2024. godine ostvarene su sljedeće aktivnosti:</w:t>
      </w:r>
    </w:p>
    <w:p w14:paraId="692B1D43" w14:textId="77777777" w:rsidR="00DB16C2" w:rsidRPr="00363BC6" w:rsidRDefault="00DB16C2" w:rsidP="00D81BB3">
      <w:pPr>
        <w:pStyle w:val="ListParagraph"/>
        <w:numPr>
          <w:ilvl w:val="0"/>
          <w:numId w:val="16"/>
        </w:numPr>
        <w:rPr>
          <w:sz w:val="24"/>
          <w:szCs w:val="24"/>
        </w:rPr>
      </w:pPr>
      <w:r w:rsidRPr="00363BC6">
        <w:rPr>
          <w:sz w:val="24"/>
          <w:szCs w:val="24"/>
        </w:rPr>
        <w:t>Odabrano je ukupno 137 članova mobilnih timova, čiji je cilj pružanje podrške svim strukovnim školama u Republici Hrvatskoj u uvođenju i provedbi novih strukovnih kurikula te razvoju i uvođenju kurikula ustanove za strukovno obrazovanje. Do konca 2024. godine, mobilni su timovi održali ukupno 650 posjeta, u 292 strukovne škole diljem Republike Hrvatske, čime je obuhvaćeno gotovo 7000 strukovnih i općeobrazovnih nastavnika te stručnih suradnika. Kao podrška organizaciji posjeta mobilnih timova, Agencija je kroz projekt nabavila dva nova automobila, kao i nužnu informatičku opremu.</w:t>
      </w:r>
    </w:p>
    <w:p w14:paraId="360E7E57" w14:textId="77777777" w:rsidR="00DB16C2" w:rsidRPr="00363BC6" w:rsidRDefault="00DB16C2" w:rsidP="00D81BB3">
      <w:pPr>
        <w:pStyle w:val="ListParagraph"/>
        <w:numPr>
          <w:ilvl w:val="0"/>
          <w:numId w:val="16"/>
        </w:numPr>
        <w:rPr>
          <w:sz w:val="24"/>
          <w:szCs w:val="24"/>
        </w:rPr>
      </w:pPr>
      <w:r w:rsidRPr="00363BC6">
        <w:rPr>
          <w:sz w:val="24"/>
          <w:szCs w:val="24"/>
        </w:rPr>
        <w:t xml:space="preserve">U svrhu usavršavanja djelatnika Agencije te projektnog tima, organizirano je studijsko putovanje u Reykjavik, Island. Djelatnici Agencije sudjelovali su na konferenciji </w:t>
      </w:r>
      <w:r w:rsidRPr="00363BC6">
        <w:rPr>
          <w:i/>
          <w:iCs/>
          <w:sz w:val="24"/>
          <w:szCs w:val="24"/>
        </w:rPr>
        <w:t>NORDYRK:</w:t>
      </w:r>
      <w:r w:rsidRPr="00363BC6">
        <w:rPr>
          <w:sz w:val="24"/>
          <w:szCs w:val="24"/>
        </w:rPr>
        <w:t xml:space="preserve"> </w:t>
      </w:r>
      <w:r w:rsidRPr="00363BC6">
        <w:rPr>
          <w:i/>
          <w:iCs/>
          <w:sz w:val="24"/>
          <w:szCs w:val="24"/>
        </w:rPr>
        <w:t>Evolving vocational education and training</w:t>
      </w:r>
      <w:r w:rsidRPr="00363BC6">
        <w:rPr>
          <w:sz w:val="24"/>
          <w:szCs w:val="24"/>
        </w:rPr>
        <w:t>. Tema konferencije istaknula je neizbježne napetosti koje prate razvoj strukovnog obrazovanja i osposobljavanja.</w:t>
      </w:r>
    </w:p>
    <w:p w14:paraId="651191C4" w14:textId="77777777" w:rsidR="00DB16C2" w:rsidRPr="00363BC6" w:rsidRDefault="00DB16C2" w:rsidP="00D81BB3">
      <w:pPr>
        <w:pStyle w:val="ListParagraph"/>
        <w:numPr>
          <w:ilvl w:val="0"/>
          <w:numId w:val="16"/>
        </w:numPr>
        <w:rPr>
          <w:sz w:val="24"/>
          <w:szCs w:val="24"/>
        </w:rPr>
      </w:pPr>
      <w:r w:rsidRPr="00363BC6">
        <w:rPr>
          <w:sz w:val="24"/>
          <w:szCs w:val="24"/>
        </w:rPr>
        <w:t>S ciljem stručnog usavršavanja odgojno-obrazovnih djelatnika u sustavu strukovnog obrazovanja, organizirana su tri nacionalna događanja:</w:t>
      </w:r>
    </w:p>
    <w:p w14:paraId="6E11F4F3" w14:textId="77777777" w:rsidR="00DB16C2" w:rsidRPr="00363BC6" w:rsidRDefault="00DB16C2" w:rsidP="00D81BB3">
      <w:pPr>
        <w:pStyle w:val="ListParagraph"/>
        <w:numPr>
          <w:ilvl w:val="1"/>
          <w:numId w:val="16"/>
        </w:numPr>
        <w:rPr>
          <w:sz w:val="24"/>
          <w:szCs w:val="24"/>
        </w:rPr>
      </w:pPr>
      <w:r w:rsidRPr="00363BC6">
        <w:rPr>
          <w:sz w:val="24"/>
          <w:szCs w:val="24"/>
        </w:rPr>
        <w:t>Jednodnevni stručni skup za odgojno-obrazovne djelatnike, 14. svibnja, na temu intelektualnog vlasništva, umjetne inteligencije te rada s učenika s teškoćama. Na stručnome skupu sudjelovala su 334 nastavnika.</w:t>
      </w:r>
    </w:p>
    <w:p w14:paraId="41EF0BEF" w14:textId="77777777" w:rsidR="00DB16C2" w:rsidRPr="00363BC6" w:rsidRDefault="00DB16C2" w:rsidP="00D81BB3">
      <w:pPr>
        <w:pStyle w:val="ListParagraph"/>
        <w:numPr>
          <w:ilvl w:val="1"/>
          <w:numId w:val="16"/>
        </w:numPr>
        <w:rPr>
          <w:sz w:val="24"/>
          <w:szCs w:val="24"/>
        </w:rPr>
      </w:pPr>
      <w:r w:rsidRPr="00363BC6">
        <w:rPr>
          <w:sz w:val="24"/>
          <w:szCs w:val="24"/>
        </w:rPr>
        <w:t xml:space="preserve">VIII. Konferencija za ravnatelje, od 2. do 4. rujna u Šibeniku (287 sudionika) </w:t>
      </w:r>
    </w:p>
    <w:p w14:paraId="0AA99AD5" w14:textId="77777777" w:rsidR="00DB16C2" w:rsidRPr="00363BC6" w:rsidRDefault="00DB16C2" w:rsidP="00D81BB3">
      <w:pPr>
        <w:pStyle w:val="ListParagraph"/>
        <w:numPr>
          <w:ilvl w:val="1"/>
          <w:numId w:val="16"/>
        </w:numPr>
        <w:rPr>
          <w:sz w:val="24"/>
          <w:szCs w:val="24"/>
        </w:rPr>
      </w:pPr>
      <w:r w:rsidRPr="00363BC6">
        <w:rPr>
          <w:sz w:val="24"/>
          <w:szCs w:val="24"/>
        </w:rPr>
        <w:t>VIII. Dani strukovnih nastavnika, od 13. do 15. studenog u Šibeniku (500 sudionika).</w:t>
      </w:r>
    </w:p>
    <w:p w14:paraId="27A58A0A" w14:textId="77777777" w:rsidR="00DB16C2" w:rsidRPr="00363BC6" w:rsidRDefault="00DB16C2" w:rsidP="00D81BB3">
      <w:pPr>
        <w:pStyle w:val="ListParagraph"/>
        <w:numPr>
          <w:ilvl w:val="0"/>
          <w:numId w:val="16"/>
        </w:numPr>
        <w:rPr>
          <w:sz w:val="24"/>
          <w:szCs w:val="24"/>
        </w:rPr>
      </w:pPr>
      <w:r w:rsidRPr="00363BC6">
        <w:rPr>
          <w:sz w:val="24"/>
          <w:szCs w:val="24"/>
        </w:rPr>
        <w:t>Formirane su radne skupine za doradu strukovnih kurikula izrađenih u okviru prethodnog programskog razdoblja, a na temelju provedenog savjetovanja s javnošću. Formirano je deset radnih skupina, koje su sukladno području rada (strukovnom sektoru) uskladile i doradile ukupno 64 strukovna kurikula prema komentarima zaprimljenima tijekom savjetovanja sa zainteresiranom javnošću.</w:t>
      </w:r>
    </w:p>
    <w:p w14:paraId="14AD5F01" w14:textId="77777777" w:rsidR="00DB16C2" w:rsidRPr="00363BC6" w:rsidRDefault="00DB16C2" w:rsidP="00D81BB3">
      <w:pPr>
        <w:pStyle w:val="ListParagraph"/>
        <w:numPr>
          <w:ilvl w:val="0"/>
          <w:numId w:val="16"/>
        </w:numPr>
        <w:rPr>
          <w:sz w:val="24"/>
          <w:szCs w:val="24"/>
        </w:rPr>
      </w:pPr>
      <w:r w:rsidRPr="00363BC6">
        <w:rPr>
          <w:sz w:val="24"/>
          <w:szCs w:val="24"/>
        </w:rPr>
        <w:t>Lektorirana su 143 strukovna kurikula, kao i moduli općeobrazovnih predmeta te općeobrazovni dio strukovnih kurikula, a nakon provedenog savjetovanja s javnošću te izvršenih dorada, ukoliko je bilo potrebe za istima.</w:t>
      </w:r>
    </w:p>
    <w:p w14:paraId="5A2253C5" w14:textId="77777777" w:rsidR="00DB16C2" w:rsidRPr="00363BC6" w:rsidRDefault="00DB16C2" w:rsidP="00D81BB3">
      <w:pPr>
        <w:pStyle w:val="ListParagraph"/>
        <w:numPr>
          <w:ilvl w:val="0"/>
          <w:numId w:val="16"/>
        </w:numPr>
        <w:rPr>
          <w:sz w:val="24"/>
          <w:szCs w:val="24"/>
        </w:rPr>
      </w:pPr>
      <w:r w:rsidRPr="00363BC6">
        <w:rPr>
          <w:sz w:val="24"/>
          <w:szCs w:val="24"/>
        </w:rPr>
        <w:lastRenderedPageBreak/>
        <w:t>Nastavno na podršku uvođenju kurikula te reviziji standarda zanimanja i standarda kvalifikacija, organizirani su sastanak sa predstavnicima sektorskih vijeća te edukacija za članove Povjerenstava za vrednovanje zahtjeva za upis standarda zanimanja te skupova ishoda učenja.</w:t>
      </w:r>
    </w:p>
    <w:p w14:paraId="517B1FE9" w14:textId="5BE121FD" w:rsidR="00DB16C2" w:rsidRPr="00363BC6" w:rsidRDefault="00DB16C2" w:rsidP="00C5204A">
      <w:pPr>
        <w:pStyle w:val="ListParagraph"/>
        <w:numPr>
          <w:ilvl w:val="0"/>
          <w:numId w:val="16"/>
        </w:numPr>
        <w:rPr>
          <w:sz w:val="24"/>
          <w:szCs w:val="24"/>
        </w:rPr>
      </w:pPr>
      <w:r w:rsidRPr="00363BC6">
        <w:rPr>
          <w:sz w:val="24"/>
          <w:szCs w:val="24"/>
        </w:rPr>
        <w:t>Izrađen je vizualni identitet te knjiga standarda projekta, izrađeni su promotivni materijali projekta te distribuirani na stručnim skupovima, edukacijama te nacionalnim konferencijama. Osim toga, organizirana su dva diseminacijska događanja.</w:t>
      </w:r>
    </w:p>
    <w:p w14:paraId="7B841B43" w14:textId="77777777" w:rsidR="00DB16C2" w:rsidRPr="00363BC6" w:rsidRDefault="00DB16C2" w:rsidP="00DB16C2">
      <w:pPr>
        <w:pStyle w:val="Heading8"/>
        <w:jc w:val="left"/>
        <w:rPr>
          <w:sz w:val="24"/>
          <w:szCs w:val="24"/>
        </w:rPr>
      </w:pPr>
      <w:r w:rsidRPr="00363BC6">
        <w:rPr>
          <w:sz w:val="24"/>
          <w:szCs w:val="24"/>
        </w:rPr>
        <w:t>Pokazatelji rezultata</w:t>
      </w:r>
    </w:p>
    <w:tbl>
      <w:tblPr>
        <w:tblStyle w:val="StilTablice"/>
        <w:tblW w:w="10206" w:type="dxa"/>
        <w:jc w:val="center"/>
        <w:tblLook w:val="04A0" w:firstRow="1" w:lastRow="0" w:firstColumn="1" w:lastColumn="0" w:noHBand="0" w:noVBand="1"/>
      </w:tblPr>
      <w:tblGrid>
        <w:gridCol w:w="2464"/>
        <w:gridCol w:w="2480"/>
        <w:gridCol w:w="1010"/>
        <w:gridCol w:w="1074"/>
        <w:gridCol w:w="1017"/>
        <w:gridCol w:w="1074"/>
        <w:gridCol w:w="1087"/>
      </w:tblGrid>
      <w:tr w:rsidR="00DB16C2" w:rsidRPr="00363BC6" w14:paraId="36797437" w14:textId="77777777" w:rsidTr="009C53AC">
        <w:trPr>
          <w:jc w:val="center"/>
        </w:trPr>
        <w:tc>
          <w:tcPr>
            <w:tcW w:w="2553" w:type="dxa"/>
            <w:shd w:val="clear" w:color="auto" w:fill="B5C0D8"/>
          </w:tcPr>
          <w:p w14:paraId="1616CF94" w14:textId="77777777" w:rsidR="00DB16C2" w:rsidRPr="00363BC6" w:rsidRDefault="00DB16C2" w:rsidP="009C53AC">
            <w:pPr>
              <w:jc w:val="center"/>
              <w:rPr>
                <w:sz w:val="24"/>
                <w:szCs w:val="24"/>
              </w:rPr>
            </w:pPr>
            <w:r w:rsidRPr="00363BC6">
              <w:rPr>
                <w:sz w:val="24"/>
                <w:szCs w:val="24"/>
              </w:rPr>
              <w:t>Pokazatelj rezultata</w:t>
            </w:r>
          </w:p>
        </w:tc>
        <w:tc>
          <w:tcPr>
            <w:tcW w:w="2553" w:type="dxa"/>
            <w:shd w:val="clear" w:color="auto" w:fill="B5C0D8"/>
          </w:tcPr>
          <w:p w14:paraId="04262C86"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Definicija</w:t>
            </w:r>
          </w:p>
        </w:tc>
        <w:tc>
          <w:tcPr>
            <w:tcW w:w="1020" w:type="dxa"/>
            <w:shd w:val="clear" w:color="auto" w:fill="B5C0D8"/>
          </w:tcPr>
          <w:p w14:paraId="4786B64B"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Jedinica</w:t>
            </w:r>
          </w:p>
        </w:tc>
        <w:tc>
          <w:tcPr>
            <w:tcW w:w="1020" w:type="dxa"/>
            <w:shd w:val="clear" w:color="auto" w:fill="B5C0D8"/>
          </w:tcPr>
          <w:p w14:paraId="160C3C22"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Polazna vrijednost</w:t>
            </w:r>
          </w:p>
        </w:tc>
        <w:tc>
          <w:tcPr>
            <w:tcW w:w="1020" w:type="dxa"/>
            <w:shd w:val="clear" w:color="auto" w:fill="B5C0D8"/>
          </w:tcPr>
          <w:p w14:paraId="6E6B9281"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Izvor podataka</w:t>
            </w:r>
          </w:p>
        </w:tc>
        <w:tc>
          <w:tcPr>
            <w:tcW w:w="1020" w:type="dxa"/>
            <w:shd w:val="clear" w:color="auto" w:fill="B5C0D8"/>
          </w:tcPr>
          <w:p w14:paraId="2FE05ADF"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Ciljana vrijednost (2024.)</w:t>
            </w:r>
          </w:p>
        </w:tc>
        <w:tc>
          <w:tcPr>
            <w:tcW w:w="1020" w:type="dxa"/>
            <w:shd w:val="clear" w:color="auto" w:fill="B5C0D8"/>
          </w:tcPr>
          <w:p w14:paraId="4D0AE82A"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Ostvarena vrijednost (2024.)</w:t>
            </w:r>
          </w:p>
        </w:tc>
      </w:tr>
      <w:tr w:rsidR="00DB16C2" w:rsidRPr="00363BC6" w14:paraId="11E629D6" w14:textId="77777777" w:rsidTr="009C53AC">
        <w:trPr>
          <w:jc w:val="center"/>
        </w:trPr>
        <w:tc>
          <w:tcPr>
            <w:tcW w:w="2553" w:type="dxa"/>
            <w:shd w:val="clear" w:color="auto" w:fill="auto"/>
          </w:tcPr>
          <w:p w14:paraId="6C6C3D77" w14:textId="77777777" w:rsidR="00DB16C2" w:rsidRPr="00363BC6" w:rsidRDefault="00DB16C2" w:rsidP="009C53AC">
            <w:pPr>
              <w:jc w:val="center"/>
              <w:rPr>
                <w:sz w:val="24"/>
                <w:szCs w:val="24"/>
              </w:rPr>
            </w:pPr>
            <w:r w:rsidRPr="00363BC6">
              <w:rPr>
                <w:sz w:val="24"/>
                <w:szCs w:val="24"/>
              </w:rPr>
              <w:t>Broj ustanova za SOO koje se podržavaju u okviru Poziva</w:t>
            </w:r>
          </w:p>
        </w:tc>
        <w:tc>
          <w:tcPr>
            <w:tcW w:w="2553" w:type="dxa"/>
            <w:shd w:val="clear" w:color="auto" w:fill="auto"/>
            <w:vAlign w:val="top"/>
          </w:tcPr>
          <w:p w14:paraId="0F7EF61E"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 xml:space="preserve">Kroz projekt će se pružiti značajna podrška školama za provedbu novih kurikuluma kroz sudjelovanja na radionicama, savjetovanjima, diseminacijskim konferencijama i stručnim posjetama.  </w:t>
            </w:r>
          </w:p>
        </w:tc>
        <w:tc>
          <w:tcPr>
            <w:tcW w:w="1020" w:type="dxa"/>
            <w:shd w:val="clear" w:color="auto" w:fill="auto"/>
          </w:tcPr>
          <w:p w14:paraId="14B4A85B"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Broj</w:t>
            </w:r>
          </w:p>
        </w:tc>
        <w:tc>
          <w:tcPr>
            <w:tcW w:w="1020" w:type="dxa"/>
            <w:shd w:val="clear" w:color="auto" w:fill="auto"/>
          </w:tcPr>
          <w:p w14:paraId="71AB5B29"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0</w:t>
            </w:r>
          </w:p>
        </w:tc>
        <w:tc>
          <w:tcPr>
            <w:tcW w:w="1020" w:type="dxa"/>
            <w:shd w:val="clear" w:color="auto" w:fill="auto"/>
          </w:tcPr>
          <w:p w14:paraId="55D52543"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ASOO</w:t>
            </w:r>
          </w:p>
        </w:tc>
        <w:tc>
          <w:tcPr>
            <w:tcW w:w="1020" w:type="dxa"/>
            <w:shd w:val="clear" w:color="auto" w:fill="auto"/>
          </w:tcPr>
          <w:p w14:paraId="6D034E6F"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50</w:t>
            </w:r>
          </w:p>
        </w:tc>
        <w:tc>
          <w:tcPr>
            <w:tcW w:w="1020" w:type="dxa"/>
            <w:shd w:val="clear" w:color="auto" w:fill="auto"/>
          </w:tcPr>
          <w:p w14:paraId="32E4E306"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286</w:t>
            </w:r>
          </w:p>
        </w:tc>
      </w:tr>
      <w:tr w:rsidR="00DB16C2" w:rsidRPr="00363BC6" w14:paraId="6A1E9A26" w14:textId="77777777" w:rsidTr="009C53AC">
        <w:trPr>
          <w:jc w:val="center"/>
        </w:trPr>
        <w:tc>
          <w:tcPr>
            <w:tcW w:w="2553" w:type="dxa"/>
            <w:shd w:val="clear" w:color="auto" w:fill="auto"/>
          </w:tcPr>
          <w:p w14:paraId="45DFA340" w14:textId="77777777" w:rsidR="00DB16C2" w:rsidRPr="00363BC6" w:rsidRDefault="00DB16C2" w:rsidP="009C53AC">
            <w:pPr>
              <w:jc w:val="center"/>
              <w:rPr>
                <w:sz w:val="24"/>
                <w:szCs w:val="24"/>
              </w:rPr>
            </w:pPr>
            <w:r w:rsidRPr="00363BC6">
              <w:rPr>
                <w:sz w:val="24"/>
                <w:szCs w:val="24"/>
              </w:rPr>
              <w:t>Broj kurikulumskih dokumenata u primjeni</w:t>
            </w:r>
          </w:p>
        </w:tc>
        <w:tc>
          <w:tcPr>
            <w:tcW w:w="2553" w:type="dxa"/>
            <w:shd w:val="clear" w:color="auto" w:fill="auto"/>
            <w:vAlign w:val="top"/>
          </w:tcPr>
          <w:p w14:paraId="2F86A40B"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Kroz projekt će se u primjenu u nastavi u strukovnim školama uvesti novi kurikulumski dokumenti (sektorski kurikulumi, strukovni i kurikulumi ustanove za strukovno obrazovanje).</w:t>
            </w:r>
          </w:p>
        </w:tc>
        <w:tc>
          <w:tcPr>
            <w:tcW w:w="1020" w:type="dxa"/>
            <w:shd w:val="clear" w:color="auto" w:fill="auto"/>
          </w:tcPr>
          <w:p w14:paraId="5B501302"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broj</w:t>
            </w:r>
          </w:p>
        </w:tc>
        <w:tc>
          <w:tcPr>
            <w:tcW w:w="1020" w:type="dxa"/>
            <w:shd w:val="clear" w:color="auto" w:fill="auto"/>
          </w:tcPr>
          <w:p w14:paraId="29F62BD7"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0</w:t>
            </w:r>
          </w:p>
        </w:tc>
        <w:tc>
          <w:tcPr>
            <w:tcW w:w="1020" w:type="dxa"/>
            <w:shd w:val="clear" w:color="auto" w:fill="auto"/>
          </w:tcPr>
          <w:p w14:paraId="63FC9119"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ASOO</w:t>
            </w:r>
          </w:p>
        </w:tc>
        <w:tc>
          <w:tcPr>
            <w:tcW w:w="1020" w:type="dxa"/>
            <w:shd w:val="clear" w:color="auto" w:fill="auto"/>
          </w:tcPr>
          <w:p w14:paraId="6B575C8C"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0</w:t>
            </w:r>
          </w:p>
        </w:tc>
        <w:tc>
          <w:tcPr>
            <w:tcW w:w="1020" w:type="dxa"/>
            <w:shd w:val="clear" w:color="auto" w:fill="auto"/>
          </w:tcPr>
          <w:p w14:paraId="1186595A"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0</w:t>
            </w:r>
          </w:p>
        </w:tc>
      </w:tr>
    </w:tbl>
    <w:p w14:paraId="330C9672" w14:textId="77777777" w:rsidR="00DB16C2" w:rsidRPr="00363BC6" w:rsidRDefault="00DB16C2" w:rsidP="00DB16C2">
      <w:pPr>
        <w:jc w:val="left"/>
      </w:pPr>
    </w:p>
    <w:p w14:paraId="04F469CF" w14:textId="2B01B396" w:rsidR="00DB16C2" w:rsidRPr="00363BC6" w:rsidRDefault="00DB16C2" w:rsidP="00DB16C2">
      <w:pPr>
        <w:jc w:val="left"/>
        <w:rPr>
          <w:b/>
          <w:bCs/>
          <w:sz w:val="24"/>
          <w:szCs w:val="24"/>
        </w:rPr>
      </w:pPr>
      <w:r w:rsidRPr="00363BC6">
        <w:rPr>
          <w:b/>
          <w:bCs/>
          <w:sz w:val="24"/>
          <w:szCs w:val="24"/>
        </w:rPr>
        <w:t xml:space="preserve">2. Podrška izvrsnosti, inovativnosti i vidljivosti strukovnog obrazovanja i osposobljavanja  </w:t>
      </w:r>
    </w:p>
    <w:p w14:paraId="2F8BEE3C" w14:textId="77777777" w:rsidR="00DB16C2" w:rsidRPr="00363BC6" w:rsidRDefault="00DB16C2" w:rsidP="00CE3EE4">
      <w:pPr>
        <w:rPr>
          <w:sz w:val="24"/>
          <w:szCs w:val="24"/>
        </w:rPr>
      </w:pPr>
      <w:r w:rsidRPr="00363BC6">
        <w:rPr>
          <w:sz w:val="24"/>
          <w:szCs w:val="24"/>
        </w:rPr>
        <w:t xml:space="preserve">Tijekom 2024. godine provedene su sljedeće aktivnosti: </w:t>
      </w:r>
    </w:p>
    <w:p w14:paraId="263F4AF1" w14:textId="77EF4885" w:rsidR="00DB16C2" w:rsidRPr="00363BC6" w:rsidRDefault="00DB16C2" w:rsidP="00CE3EE4">
      <w:pPr>
        <w:rPr>
          <w:sz w:val="24"/>
          <w:szCs w:val="24"/>
        </w:rPr>
      </w:pPr>
      <w:r w:rsidRPr="00363BC6">
        <w:rPr>
          <w:sz w:val="24"/>
          <w:szCs w:val="24"/>
        </w:rPr>
        <w:t>•</w:t>
      </w:r>
      <w:r w:rsidR="00CE3EE4" w:rsidRPr="00363BC6">
        <w:rPr>
          <w:sz w:val="24"/>
          <w:szCs w:val="24"/>
        </w:rPr>
        <w:tab/>
      </w:r>
      <w:r w:rsidRPr="00363BC6">
        <w:rPr>
          <w:sz w:val="24"/>
          <w:szCs w:val="24"/>
        </w:rPr>
        <w:t>Na temelju iskazanog interesa škola u 2024. godini odabrano je 42 disciplina za koje je organizirano Državno natjecanje učenika strukovnih škola WorldSkills Croatia 2024. godine koje je održano od 13. do 15. svibnja 2024. godine na 14.000 m2 sajamskog prostora na Zagrebačkom Velesajmu. Imenovana su 42 prosudbena povjerenstva s ukupno 178 članova, a odabrano je i 29 škola domaćina koje su organizirale aktivnosti i pružale podršku natjecateljima u svakoj od disciplina. U sklopu WSC Arene održano je 27 predavanja, a za učenike osnovnih škola su održane 33 radionice profesionalnog usmjeravanja.</w:t>
      </w:r>
    </w:p>
    <w:p w14:paraId="338FF4CB" w14:textId="2C8D446F" w:rsidR="00DB16C2" w:rsidRPr="00363BC6" w:rsidRDefault="00DB16C2" w:rsidP="00C5204A">
      <w:pPr>
        <w:rPr>
          <w:sz w:val="24"/>
          <w:szCs w:val="24"/>
        </w:rPr>
      </w:pPr>
      <w:r w:rsidRPr="00363BC6">
        <w:rPr>
          <w:sz w:val="24"/>
          <w:szCs w:val="24"/>
        </w:rPr>
        <w:t>•</w:t>
      </w:r>
      <w:r w:rsidRPr="00363BC6">
        <w:rPr>
          <w:sz w:val="24"/>
          <w:szCs w:val="24"/>
        </w:rPr>
        <w:tab/>
        <w:t>Od 1. do 15. svibnja je provedena medijska kampanja na nacionalnim i regionalnim internetskim medijima, društvenoj mreži Facebook te na digitalnim panoima. Održano je i 30 radionica za nastavnike i učenike strukovnih škola o WorldSkills modelu natjecanja, u 15 škola. Organizirano je i provedeno sudjelovanje Tima Hrvatska na Svjetskom natjecanju mladih u strukovnim vještinama WorldSkills Lyon 2024 u rujnu 2024. Tim Hrvatska je sudjelovao u 8 natjecateljskih disciplina s 8 eksperata i 9 natjecatelja. Hrvatska je osvojila medalju izvrsnosti u disciplini Health and Social Care.</w:t>
      </w:r>
    </w:p>
    <w:p w14:paraId="34AED07C" w14:textId="77777777" w:rsidR="00DB16C2" w:rsidRPr="00363BC6" w:rsidRDefault="00DB16C2" w:rsidP="00DB16C2">
      <w:pPr>
        <w:jc w:val="left"/>
        <w:rPr>
          <w:b/>
          <w:bCs/>
          <w:sz w:val="24"/>
          <w:szCs w:val="24"/>
        </w:rPr>
      </w:pPr>
      <w:r w:rsidRPr="00363BC6">
        <w:rPr>
          <w:b/>
          <w:bCs/>
          <w:sz w:val="24"/>
          <w:szCs w:val="24"/>
        </w:rPr>
        <w:t>Pokazatelji rezultata</w:t>
      </w:r>
    </w:p>
    <w:tbl>
      <w:tblPr>
        <w:tblStyle w:val="StilTablice"/>
        <w:tblW w:w="10206" w:type="dxa"/>
        <w:jc w:val="center"/>
        <w:tblLook w:val="04A0" w:firstRow="1" w:lastRow="0" w:firstColumn="1" w:lastColumn="0" w:noHBand="0" w:noVBand="1"/>
      </w:tblPr>
      <w:tblGrid>
        <w:gridCol w:w="2457"/>
        <w:gridCol w:w="2485"/>
        <w:gridCol w:w="1012"/>
        <w:gridCol w:w="1074"/>
        <w:gridCol w:w="1017"/>
        <w:gridCol w:w="1074"/>
        <w:gridCol w:w="1087"/>
      </w:tblGrid>
      <w:tr w:rsidR="00DB16C2" w:rsidRPr="00363BC6" w14:paraId="22B7857D" w14:textId="77777777" w:rsidTr="009C53AC">
        <w:trPr>
          <w:jc w:val="center"/>
        </w:trPr>
        <w:tc>
          <w:tcPr>
            <w:tcW w:w="2553" w:type="dxa"/>
            <w:shd w:val="clear" w:color="auto" w:fill="B5C0D8"/>
          </w:tcPr>
          <w:p w14:paraId="3180FC7D" w14:textId="77777777" w:rsidR="00DB16C2" w:rsidRPr="00363BC6" w:rsidRDefault="00DB16C2" w:rsidP="009C53AC">
            <w:pPr>
              <w:jc w:val="center"/>
              <w:rPr>
                <w:sz w:val="24"/>
                <w:szCs w:val="24"/>
              </w:rPr>
            </w:pPr>
            <w:r w:rsidRPr="00363BC6">
              <w:rPr>
                <w:sz w:val="24"/>
                <w:szCs w:val="24"/>
              </w:rPr>
              <w:lastRenderedPageBreak/>
              <w:t>Pokazatelj rezultata</w:t>
            </w:r>
          </w:p>
        </w:tc>
        <w:tc>
          <w:tcPr>
            <w:tcW w:w="2553" w:type="dxa"/>
            <w:shd w:val="clear" w:color="auto" w:fill="B5C0D8"/>
          </w:tcPr>
          <w:p w14:paraId="3C632047" w14:textId="77777777" w:rsidR="00DB16C2" w:rsidRPr="00363BC6" w:rsidRDefault="00DB16C2" w:rsidP="009C53AC">
            <w:pPr>
              <w:jc w:val="center"/>
              <w:rPr>
                <w:bCs/>
                <w:sz w:val="24"/>
                <w:szCs w:val="24"/>
                <w:lang w:eastAsia="hr-HR"/>
              </w:rPr>
            </w:pPr>
            <w:r w:rsidRPr="00363BC6">
              <w:rPr>
                <w:bCs/>
                <w:sz w:val="24"/>
                <w:szCs w:val="24"/>
                <w:lang w:eastAsia="hr-HR"/>
              </w:rPr>
              <w:t>Definicija</w:t>
            </w:r>
          </w:p>
        </w:tc>
        <w:tc>
          <w:tcPr>
            <w:tcW w:w="1020" w:type="dxa"/>
            <w:shd w:val="clear" w:color="auto" w:fill="B5C0D8"/>
          </w:tcPr>
          <w:p w14:paraId="41DA079A" w14:textId="77777777" w:rsidR="00DB16C2" w:rsidRPr="00363BC6" w:rsidRDefault="00DB16C2" w:rsidP="009C53AC">
            <w:pPr>
              <w:jc w:val="center"/>
              <w:rPr>
                <w:bCs/>
                <w:sz w:val="24"/>
                <w:szCs w:val="24"/>
                <w:lang w:eastAsia="hr-HR"/>
              </w:rPr>
            </w:pPr>
            <w:r w:rsidRPr="00363BC6">
              <w:rPr>
                <w:bCs/>
                <w:sz w:val="24"/>
                <w:szCs w:val="24"/>
                <w:lang w:eastAsia="hr-HR"/>
              </w:rPr>
              <w:t>Jedinica</w:t>
            </w:r>
          </w:p>
        </w:tc>
        <w:tc>
          <w:tcPr>
            <w:tcW w:w="1020" w:type="dxa"/>
            <w:shd w:val="clear" w:color="auto" w:fill="B5C0D8"/>
          </w:tcPr>
          <w:p w14:paraId="6462878B" w14:textId="77777777" w:rsidR="00DB16C2" w:rsidRPr="00363BC6" w:rsidRDefault="00DB16C2" w:rsidP="009C53AC">
            <w:pPr>
              <w:jc w:val="center"/>
              <w:rPr>
                <w:bCs/>
                <w:sz w:val="24"/>
                <w:szCs w:val="24"/>
                <w:lang w:eastAsia="hr-HR"/>
              </w:rPr>
            </w:pPr>
            <w:r w:rsidRPr="00363BC6">
              <w:rPr>
                <w:bCs/>
                <w:sz w:val="24"/>
                <w:szCs w:val="24"/>
                <w:lang w:eastAsia="hr-HR"/>
              </w:rPr>
              <w:t>Polazna vrijednost</w:t>
            </w:r>
          </w:p>
        </w:tc>
        <w:tc>
          <w:tcPr>
            <w:tcW w:w="1020" w:type="dxa"/>
            <w:shd w:val="clear" w:color="auto" w:fill="B5C0D8"/>
          </w:tcPr>
          <w:p w14:paraId="32F6CF37" w14:textId="77777777" w:rsidR="00DB16C2" w:rsidRPr="00363BC6" w:rsidRDefault="00DB16C2" w:rsidP="009C53AC">
            <w:pPr>
              <w:jc w:val="center"/>
              <w:rPr>
                <w:bCs/>
                <w:sz w:val="24"/>
                <w:szCs w:val="24"/>
                <w:lang w:eastAsia="hr-HR"/>
              </w:rPr>
            </w:pPr>
            <w:r w:rsidRPr="00363BC6">
              <w:rPr>
                <w:bCs/>
                <w:sz w:val="24"/>
                <w:szCs w:val="24"/>
                <w:lang w:eastAsia="hr-HR"/>
              </w:rPr>
              <w:t>Izvor podataka</w:t>
            </w:r>
          </w:p>
        </w:tc>
        <w:tc>
          <w:tcPr>
            <w:tcW w:w="1020" w:type="dxa"/>
            <w:shd w:val="clear" w:color="auto" w:fill="B5C0D8"/>
          </w:tcPr>
          <w:p w14:paraId="41784427" w14:textId="77777777" w:rsidR="00DB16C2" w:rsidRPr="00363BC6" w:rsidRDefault="00DB16C2" w:rsidP="009C53AC">
            <w:pPr>
              <w:jc w:val="center"/>
              <w:rPr>
                <w:bCs/>
                <w:sz w:val="24"/>
                <w:szCs w:val="24"/>
                <w:lang w:eastAsia="hr-HR"/>
              </w:rPr>
            </w:pPr>
            <w:r w:rsidRPr="00363BC6">
              <w:rPr>
                <w:bCs/>
                <w:sz w:val="24"/>
                <w:szCs w:val="24"/>
                <w:lang w:eastAsia="hr-HR"/>
              </w:rPr>
              <w:t>Ciljana vrijednost (2024.)</w:t>
            </w:r>
          </w:p>
        </w:tc>
        <w:tc>
          <w:tcPr>
            <w:tcW w:w="1020" w:type="dxa"/>
            <w:shd w:val="clear" w:color="auto" w:fill="B5C0D8"/>
          </w:tcPr>
          <w:p w14:paraId="3DDB5779" w14:textId="77777777" w:rsidR="00DB16C2" w:rsidRPr="00363BC6" w:rsidRDefault="00DB16C2" w:rsidP="009C53AC">
            <w:pPr>
              <w:jc w:val="center"/>
              <w:rPr>
                <w:bCs/>
                <w:sz w:val="24"/>
                <w:szCs w:val="24"/>
                <w:lang w:eastAsia="hr-HR"/>
              </w:rPr>
            </w:pPr>
            <w:r w:rsidRPr="00363BC6">
              <w:rPr>
                <w:bCs/>
                <w:sz w:val="24"/>
                <w:szCs w:val="24"/>
                <w:lang w:eastAsia="hr-HR"/>
              </w:rPr>
              <w:t>Ostvarena vrijednost (2024.)</w:t>
            </w:r>
          </w:p>
        </w:tc>
      </w:tr>
      <w:tr w:rsidR="00DB16C2" w:rsidRPr="00363BC6" w14:paraId="60A1E53C" w14:textId="77777777" w:rsidTr="009C53AC">
        <w:trPr>
          <w:jc w:val="center"/>
        </w:trPr>
        <w:tc>
          <w:tcPr>
            <w:tcW w:w="2553" w:type="dxa"/>
            <w:shd w:val="clear" w:color="auto" w:fill="auto"/>
          </w:tcPr>
          <w:p w14:paraId="7588DFA7" w14:textId="77777777" w:rsidR="00DB16C2" w:rsidRPr="00363BC6" w:rsidRDefault="00DB16C2" w:rsidP="009C53AC">
            <w:pPr>
              <w:jc w:val="center"/>
              <w:rPr>
                <w:sz w:val="24"/>
                <w:szCs w:val="24"/>
              </w:rPr>
            </w:pPr>
            <w:r w:rsidRPr="00363BC6">
              <w:rPr>
                <w:sz w:val="24"/>
                <w:szCs w:val="24"/>
              </w:rPr>
              <w:t>Broj održanih državnih natjecanja i smotri radova učenika</w:t>
            </w:r>
          </w:p>
        </w:tc>
        <w:tc>
          <w:tcPr>
            <w:tcW w:w="2553" w:type="dxa"/>
            <w:shd w:val="clear" w:color="auto" w:fill="auto"/>
            <w:vAlign w:val="top"/>
          </w:tcPr>
          <w:p w14:paraId="1EF9024E" w14:textId="77777777" w:rsidR="00DB16C2" w:rsidRPr="00363BC6" w:rsidRDefault="00DB16C2" w:rsidP="009C53AC">
            <w:pPr>
              <w:jc w:val="center"/>
              <w:rPr>
                <w:bCs/>
                <w:sz w:val="24"/>
                <w:szCs w:val="24"/>
                <w:lang w:eastAsia="hr-HR"/>
              </w:rPr>
            </w:pPr>
            <w:r w:rsidRPr="00363BC6">
              <w:rPr>
                <w:bCs/>
                <w:sz w:val="24"/>
                <w:szCs w:val="24"/>
                <w:lang w:eastAsia="hr-HR"/>
              </w:rPr>
              <w:t>Sukladno dodjeljenim ovlastima ASOO organizira državna natjecanja i smotre učenika na kojima predstavljaju stečeno znanje, vještine, sposobnosti i kompetencije, a nastavnici rezultate rada u svrhu unaprjeđivanja svog odgojno-obrazovnoga rada.</w:t>
            </w:r>
          </w:p>
        </w:tc>
        <w:tc>
          <w:tcPr>
            <w:tcW w:w="1020" w:type="dxa"/>
            <w:shd w:val="clear" w:color="auto" w:fill="auto"/>
          </w:tcPr>
          <w:p w14:paraId="51DA2EE5" w14:textId="77777777" w:rsidR="00DB16C2" w:rsidRPr="00363BC6" w:rsidRDefault="00DB16C2" w:rsidP="009C53AC">
            <w:pPr>
              <w:jc w:val="center"/>
              <w:rPr>
                <w:bCs/>
                <w:sz w:val="24"/>
                <w:szCs w:val="24"/>
                <w:lang w:eastAsia="hr-HR"/>
              </w:rPr>
            </w:pPr>
            <w:r w:rsidRPr="00363BC6">
              <w:rPr>
                <w:bCs/>
                <w:sz w:val="24"/>
                <w:szCs w:val="24"/>
                <w:lang w:eastAsia="hr-HR"/>
              </w:rPr>
              <w:t>Broj</w:t>
            </w:r>
          </w:p>
        </w:tc>
        <w:tc>
          <w:tcPr>
            <w:tcW w:w="1020" w:type="dxa"/>
            <w:shd w:val="clear" w:color="auto" w:fill="auto"/>
          </w:tcPr>
          <w:p w14:paraId="3A45E8C0" w14:textId="77777777" w:rsidR="00DB16C2" w:rsidRPr="00363BC6" w:rsidRDefault="00DB16C2" w:rsidP="009C53AC">
            <w:pPr>
              <w:jc w:val="center"/>
              <w:rPr>
                <w:bCs/>
                <w:sz w:val="24"/>
                <w:szCs w:val="24"/>
                <w:lang w:eastAsia="hr-HR"/>
              </w:rPr>
            </w:pPr>
            <w:r w:rsidRPr="00363BC6">
              <w:rPr>
                <w:bCs/>
                <w:sz w:val="24"/>
                <w:szCs w:val="24"/>
                <w:lang w:eastAsia="hr-HR"/>
              </w:rPr>
              <w:t>1</w:t>
            </w:r>
          </w:p>
        </w:tc>
        <w:tc>
          <w:tcPr>
            <w:tcW w:w="1020" w:type="dxa"/>
            <w:shd w:val="clear" w:color="auto" w:fill="auto"/>
          </w:tcPr>
          <w:p w14:paraId="26FED442" w14:textId="77777777" w:rsidR="00DB16C2" w:rsidRPr="00363BC6" w:rsidRDefault="00DB16C2" w:rsidP="009C53AC">
            <w:pPr>
              <w:jc w:val="center"/>
              <w:rPr>
                <w:bCs/>
                <w:sz w:val="24"/>
                <w:szCs w:val="24"/>
                <w:lang w:eastAsia="hr-HR"/>
              </w:rPr>
            </w:pPr>
            <w:r w:rsidRPr="00363BC6">
              <w:rPr>
                <w:bCs/>
                <w:sz w:val="24"/>
                <w:szCs w:val="24"/>
                <w:lang w:eastAsia="hr-HR"/>
              </w:rPr>
              <w:t>ASOO</w:t>
            </w:r>
          </w:p>
        </w:tc>
        <w:tc>
          <w:tcPr>
            <w:tcW w:w="1020" w:type="dxa"/>
            <w:shd w:val="clear" w:color="auto" w:fill="auto"/>
          </w:tcPr>
          <w:p w14:paraId="1921BEE5" w14:textId="77777777" w:rsidR="00DB16C2" w:rsidRPr="00363BC6" w:rsidRDefault="00DB16C2" w:rsidP="009C53AC">
            <w:pPr>
              <w:jc w:val="center"/>
              <w:rPr>
                <w:bCs/>
                <w:sz w:val="24"/>
                <w:szCs w:val="24"/>
                <w:lang w:eastAsia="hr-HR"/>
              </w:rPr>
            </w:pPr>
            <w:r w:rsidRPr="00363BC6">
              <w:rPr>
                <w:bCs/>
                <w:sz w:val="24"/>
                <w:szCs w:val="24"/>
                <w:lang w:eastAsia="hr-HR"/>
              </w:rPr>
              <w:t>1</w:t>
            </w:r>
          </w:p>
        </w:tc>
        <w:tc>
          <w:tcPr>
            <w:tcW w:w="1020" w:type="dxa"/>
            <w:shd w:val="clear" w:color="auto" w:fill="auto"/>
          </w:tcPr>
          <w:p w14:paraId="3EA525A4" w14:textId="77777777" w:rsidR="00DB16C2" w:rsidRPr="00363BC6" w:rsidRDefault="00DB16C2" w:rsidP="009C53AC">
            <w:pPr>
              <w:jc w:val="center"/>
              <w:rPr>
                <w:bCs/>
                <w:sz w:val="24"/>
                <w:szCs w:val="24"/>
                <w:lang w:eastAsia="hr-HR"/>
              </w:rPr>
            </w:pPr>
            <w:r w:rsidRPr="00363BC6">
              <w:rPr>
                <w:bCs/>
                <w:sz w:val="24"/>
                <w:szCs w:val="24"/>
                <w:lang w:eastAsia="hr-HR"/>
              </w:rPr>
              <w:t>1</w:t>
            </w:r>
          </w:p>
        </w:tc>
      </w:tr>
    </w:tbl>
    <w:p w14:paraId="71FDD1EF" w14:textId="77777777" w:rsidR="00DB16C2" w:rsidRPr="00363BC6" w:rsidRDefault="00DB16C2" w:rsidP="00DB16C2">
      <w:pPr>
        <w:jc w:val="left"/>
      </w:pPr>
    </w:p>
    <w:p w14:paraId="0B047FB6" w14:textId="77777777" w:rsidR="00DB16C2" w:rsidRPr="00363BC6" w:rsidRDefault="00DB16C2" w:rsidP="000C7381">
      <w:pPr>
        <w:jc w:val="left"/>
        <w:rPr>
          <w:b/>
          <w:bCs/>
          <w:sz w:val="24"/>
          <w:szCs w:val="24"/>
          <w:lang w:val="hr-HR"/>
        </w:rPr>
      </w:pPr>
      <w:r w:rsidRPr="00363BC6">
        <w:rPr>
          <w:b/>
          <w:bCs/>
          <w:sz w:val="24"/>
          <w:szCs w:val="24"/>
          <w:lang w:val="hr-HR"/>
        </w:rPr>
        <w:t>3. Daljnji razvoj sustava osiguravanja kvalitete u obrazovanju odraslih i podizanje svijesti o važnosti cjeloživotnog učenja</w:t>
      </w:r>
      <w:r w:rsidRPr="00363BC6">
        <w:rPr>
          <w:b/>
          <w:bCs/>
          <w:i/>
          <w:iCs/>
          <w:sz w:val="24"/>
          <w:szCs w:val="24"/>
          <w:lang w:val="hr-HR"/>
        </w:rPr>
        <w:t xml:space="preserve"> </w:t>
      </w:r>
    </w:p>
    <w:p w14:paraId="46A41A6C" w14:textId="77777777" w:rsidR="00DB16C2" w:rsidRPr="00363BC6" w:rsidRDefault="00DB16C2" w:rsidP="00DB16C2">
      <w:pPr>
        <w:rPr>
          <w:sz w:val="24"/>
          <w:szCs w:val="24"/>
          <w:lang w:val="hr-HR"/>
        </w:rPr>
      </w:pPr>
      <w:r w:rsidRPr="00363BC6">
        <w:rPr>
          <w:sz w:val="24"/>
          <w:szCs w:val="24"/>
          <w:lang w:val="hr-HR"/>
        </w:rPr>
        <w:t xml:space="preserve">Vrijednost projekta - </w:t>
      </w:r>
      <w:r w:rsidRPr="00363BC6">
        <w:rPr>
          <w:b/>
          <w:bCs/>
          <w:i/>
          <w:iCs/>
          <w:sz w:val="24"/>
          <w:szCs w:val="24"/>
          <w:lang w:val="hr-HR"/>
        </w:rPr>
        <w:t>10.469.060,56 EUR</w:t>
      </w:r>
    </w:p>
    <w:p w14:paraId="209668A5" w14:textId="77777777" w:rsidR="00DB16C2" w:rsidRPr="00363BC6" w:rsidRDefault="00DB16C2" w:rsidP="00DB16C2">
      <w:pPr>
        <w:rPr>
          <w:sz w:val="24"/>
          <w:szCs w:val="24"/>
          <w:lang w:val="hr-HR"/>
        </w:rPr>
      </w:pPr>
      <w:r w:rsidRPr="00363BC6">
        <w:rPr>
          <w:sz w:val="24"/>
          <w:szCs w:val="24"/>
          <w:lang w:val="hr-HR"/>
        </w:rPr>
        <w:t>Projekt </w:t>
      </w:r>
      <w:r w:rsidRPr="00363BC6">
        <w:rPr>
          <w:b/>
          <w:bCs/>
          <w:sz w:val="24"/>
          <w:szCs w:val="24"/>
          <w:lang w:val="hr-HR"/>
        </w:rPr>
        <w:t>“Daljnji razvoj sustava osiguravanja kvalitete u obrazovanju odraslih i podizanje svijesti o važnosti cjeloživotnog učenja” </w:t>
      </w:r>
      <w:r w:rsidRPr="00363BC6">
        <w:rPr>
          <w:sz w:val="24"/>
          <w:szCs w:val="24"/>
          <w:lang w:val="hr-HR"/>
        </w:rPr>
        <w:t>sufinanciran je iz Europskog socijalnog fonda, a nositelj je Agencija za strukovno obrazovanje i obrazovanje odraslih. Vrijednost projekta iznosi ukupno 10.469.060,56 EUR i provodit će se od lipnja 2024. do prosinca 2029. godine.</w:t>
      </w:r>
    </w:p>
    <w:p w14:paraId="45393963" w14:textId="77777777" w:rsidR="00DB16C2" w:rsidRPr="00363BC6" w:rsidRDefault="00DB16C2" w:rsidP="00DB16C2">
      <w:pPr>
        <w:rPr>
          <w:sz w:val="24"/>
          <w:szCs w:val="24"/>
          <w:lang w:val="hr-HR"/>
        </w:rPr>
      </w:pPr>
      <w:r w:rsidRPr="00363BC6">
        <w:rPr>
          <w:sz w:val="24"/>
          <w:szCs w:val="24"/>
          <w:lang w:val="hr-HR"/>
        </w:rPr>
        <w:t>Projekt se financira u okviru </w:t>
      </w:r>
      <w:r w:rsidRPr="00363BC6">
        <w:rPr>
          <w:b/>
          <w:bCs/>
          <w:sz w:val="24"/>
          <w:szCs w:val="24"/>
          <w:lang w:val="hr-HR"/>
        </w:rPr>
        <w:t>Programa Učinkoviti ljudski potencijali 2021. – 2027. (ESF+)</w:t>
      </w:r>
      <w:r w:rsidRPr="00363BC6">
        <w:rPr>
          <w:sz w:val="24"/>
          <w:szCs w:val="24"/>
          <w:lang w:val="hr-HR"/>
        </w:rPr>
        <w:t>, </w:t>
      </w:r>
      <w:r w:rsidRPr="00363BC6">
        <w:rPr>
          <w:i/>
          <w:iCs/>
          <w:sz w:val="24"/>
          <w:szCs w:val="24"/>
          <w:lang w:val="hr-HR"/>
        </w:rPr>
        <w:t>Prioriteta P2. Obrazovanje i cjeloživotno učenje, Specifičnog cilja ESO4.7. 2.g) Promicanje cjeloživotnog učenja, posebice fleksibilnih mogućnosti usavršavanja i prekvalifikacije za sve, uzimajući u obzir poduzetničke i digitalne vještine, bolje predviđanje promjena i novih potreba za vještinama na temelju potreba tržišta rada, lakša promjena radnog mjesta i promicanje profesionalne mobilnosti</w:t>
      </w:r>
      <w:r w:rsidRPr="00363BC6">
        <w:rPr>
          <w:sz w:val="24"/>
          <w:szCs w:val="24"/>
          <w:lang w:val="hr-HR"/>
        </w:rPr>
        <w:t>.</w:t>
      </w:r>
    </w:p>
    <w:p w14:paraId="3F5B74B0" w14:textId="77777777" w:rsidR="00DB16C2" w:rsidRPr="00363BC6" w:rsidRDefault="00DB16C2" w:rsidP="00DB16C2">
      <w:pPr>
        <w:rPr>
          <w:sz w:val="24"/>
          <w:szCs w:val="24"/>
          <w:lang w:val="hr-HR"/>
        </w:rPr>
      </w:pPr>
      <w:r w:rsidRPr="00363BC6">
        <w:rPr>
          <w:sz w:val="24"/>
          <w:szCs w:val="24"/>
          <w:lang w:val="hr-HR"/>
        </w:rPr>
        <w:t>Cilj projekta je je unapređenje sustava osiguravanja kvalitete provođenjem vanjskog vrednovanja ustanova za obrazovanje odraslih i promocija različitih mogućnosti za cjeloživotno učenje u RH te jačanje kompetencija obrazovnog osoblja iz sustava obrazovanja odraslih. Glavne aktivnosti su daljnji razvoj sustava osiguravanja kvalitete u obrazovanju odraslih, jačanje kapaciteta stručnjaka i ostalih dionika u sustavu obrazovanja odraslih i promocija cjeloživotnog učenja.</w:t>
      </w:r>
    </w:p>
    <w:p w14:paraId="32986918" w14:textId="77777777" w:rsidR="00DB16C2" w:rsidRPr="00363BC6" w:rsidRDefault="00DB16C2" w:rsidP="00DB16C2">
      <w:pPr>
        <w:rPr>
          <w:sz w:val="24"/>
          <w:szCs w:val="24"/>
          <w:lang w:val="hr-HR"/>
        </w:rPr>
      </w:pPr>
      <w:r w:rsidRPr="00363BC6">
        <w:rPr>
          <w:sz w:val="24"/>
          <w:szCs w:val="24"/>
          <w:lang w:val="hr-HR"/>
        </w:rPr>
        <w:t>Kroz projekt se nastavlja provoditi jedna od najuspješnijih aktivnosti u prošlome programskom razdoblju, a to je organizacija nacionalne obrazovne kampanje </w:t>
      </w:r>
      <w:r w:rsidRPr="00363BC6">
        <w:rPr>
          <w:i/>
          <w:iCs/>
          <w:sz w:val="24"/>
          <w:szCs w:val="24"/>
          <w:lang w:val="hr-HR"/>
        </w:rPr>
        <w:t>Tjedan cjeloživotnog učenja</w:t>
      </w:r>
      <w:r w:rsidRPr="00363BC6">
        <w:rPr>
          <w:sz w:val="24"/>
          <w:szCs w:val="24"/>
          <w:lang w:val="hr-HR"/>
        </w:rPr>
        <w:t>. Postupkom vanjskog vrednovanja ustanova za obrazovanje odraslih poticat će se daljnji razvoj kvalitete ustanova u svim segmentima njihova rada (obrazovni programi, učenje i poučavanje, resursi, briga o polaznicima, suradnja, informiranje i dr.), aktivno preuzimanje odgovornosti samih ustanova za osiguravanje kvalitete i ostvarivanje strateških ciljeva ustanove. Projektom će se također ojačati kapaciteti dionika u sustavu obrazovanja odraslih provedbom brojnih aktivnosti jačanja kapaciteta (MAS – andragoška konferencija, stručno-znanstvene i druge konferencije, radionice, događanja s andragoškim temama, savjetodavni posjeti ustanovama i dr.).</w:t>
      </w:r>
    </w:p>
    <w:p w14:paraId="1C047970" w14:textId="77777777" w:rsidR="00DB16C2" w:rsidRPr="00363BC6" w:rsidRDefault="00DB16C2" w:rsidP="00DB16C2">
      <w:pPr>
        <w:ind w:firstLine="360"/>
        <w:rPr>
          <w:b/>
          <w:bCs/>
          <w:sz w:val="24"/>
          <w:szCs w:val="24"/>
          <w:lang w:val="hr-HR"/>
        </w:rPr>
      </w:pPr>
      <w:r w:rsidRPr="00363BC6">
        <w:rPr>
          <w:b/>
          <w:bCs/>
          <w:sz w:val="24"/>
          <w:szCs w:val="24"/>
          <w:lang w:val="hr-HR"/>
        </w:rPr>
        <w:t xml:space="preserve">Tijekom 2024. godine provedene su sljedeće aktivnosti: </w:t>
      </w:r>
    </w:p>
    <w:p w14:paraId="72B38E9B" w14:textId="77777777" w:rsidR="00DB16C2" w:rsidRPr="00363BC6" w:rsidRDefault="00DB16C2" w:rsidP="00DB16C2">
      <w:pPr>
        <w:numPr>
          <w:ilvl w:val="0"/>
          <w:numId w:val="1"/>
        </w:numPr>
        <w:rPr>
          <w:sz w:val="24"/>
          <w:szCs w:val="24"/>
          <w:lang w:val="hr-HR"/>
        </w:rPr>
      </w:pPr>
      <w:r w:rsidRPr="00363BC6">
        <w:rPr>
          <w:sz w:val="24"/>
          <w:szCs w:val="24"/>
          <w:lang w:val="hr-HR"/>
        </w:rPr>
        <w:t>Izrađen je vizualni identitet i knjiga standarda projekta</w:t>
      </w:r>
    </w:p>
    <w:p w14:paraId="6D72D71A" w14:textId="77777777" w:rsidR="00DB16C2" w:rsidRPr="00363BC6" w:rsidRDefault="00DB16C2" w:rsidP="00DB16C2">
      <w:pPr>
        <w:numPr>
          <w:ilvl w:val="0"/>
          <w:numId w:val="1"/>
        </w:numPr>
        <w:rPr>
          <w:sz w:val="24"/>
          <w:szCs w:val="24"/>
          <w:lang w:val="hr-HR"/>
        </w:rPr>
      </w:pPr>
      <w:r w:rsidRPr="00363BC6">
        <w:rPr>
          <w:sz w:val="24"/>
          <w:szCs w:val="24"/>
          <w:lang w:val="hr-HR"/>
        </w:rPr>
        <w:t xml:space="preserve">Nakon objavljenih Javnih poziva za iskaz interesa te provedenih razgovora, donesene su sljedeće Odluke: </w:t>
      </w:r>
    </w:p>
    <w:p w14:paraId="69B2F7F4" w14:textId="77777777" w:rsidR="00DB16C2" w:rsidRPr="00363BC6" w:rsidRDefault="00DB16C2" w:rsidP="00DB16C2">
      <w:pPr>
        <w:ind w:firstLine="709"/>
        <w:rPr>
          <w:sz w:val="24"/>
          <w:szCs w:val="24"/>
          <w:lang w:val="hr-HR"/>
        </w:rPr>
      </w:pPr>
      <w:r w:rsidRPr="00363BC6">
        <w:rPr>
          <w:sz w:val="24"/>
          <w:szCs w:val="24"/>
          <w:lang w:val="hr-HR"/>
        </w:rPr>
        <w:t>Odluka o odabiru vanjskih stručnjaka za provedbu vanjskog vrednovanja ustanova</w:t>
      </w:r>
    </w:p>
    <w:p w14:paraId="11DF410E" w14:textId="77777777" w:rsidR="00DB16C2" w:rsidRPr="00363BC6" w:rsidRDefault="00DB16C2" w:rsidP="00DB16C2">
      <w:pPr>
        <w:ind w:left="709"/>
        <w:rPr>
          <w:sz w:val="24"/>
          <w:szCs w:val="24"/>
          <w:lang w:val="hr-HR"/>
        </w:rPr>
      </w:pPr>
      <w:r w:rsidRPr="00363BC6">
        <w:rPr>
          <w:sz w:val="24"/>
          <w:szCs w:val="24"/>
          <w:lang w:val="hr-HR"/>
        </w:rPr>
        <w:lastRenderedPageBreak/>
        <w:t>Odluka o odabiru vanjskih neovisnih ispitivača za provedbu vanjskog vrednovanja skupova ishoda učenja</w:t>
      </w:r>
    </w:p>
    <w:p w14:paraId="3CCF81C4" w14:textId="77777777" w:rsidR="00DB16C2" w:rsidRPr="00363BC6" w:rsidRDefault="00DB16C2" w:rsidP="00DB16C2">
      <w:pPr>
        <w:ind w:firstLine="709"/>
        <w:rPr>
          <w:sz w:val="24"/>
          <w:szCs w:val="24"/>
          <w:lang w:val="hr-HR"/>
        </w:rPr>
      </w:pPr>
      <w:r w:rsidRPr="00363BC6">
        <w:rPr>
          <w:sz w:val="24"/>
          <w:szCs w:val="24"/>
          <w:lang w:val="hr-HR"/>
        </w:rPr>
        <w:t>Odluka o odabiru vanjskih stručnjaka za provedbu andragoških usavršavanja i osposobljavanja</w:t>
      </w:r>
    </w:p>
    <w:p w14:paraId="7FB20135" w14:textId="77777777" w:rsidR="00DB16C2" w:rsidRPr="00363BC6" w:rsidRDefault="00DB16C2" w:rsidP="00DB16C2">
      <w:pPr>
        <w:numPr>
          <w:ilvl w:val="0"/>
          <w:numId w:val="1"/>
        </w:numPr>
        <w:rPr>
          <w:sz w:val="24"/>
          <w:szCs w:val="24"/>
          <w:lang w:val="hr-HR"/>
        </w:rPr>
      </w:pPr>
      <w:r w:rsidRPr="00363BC6">
        <w:rPr>
          <w:sz w:val="24"/>
          <w:szCs w:val="24"/>
          <w:lang w:val="hr-HR"/>
        </w:rPr>
        <w:t>Pokrenuto je 7 postupaka vanjskog vrednovanja ustanova, te je provedeno vanjsko vrednovanje za 4 ustanove</w:t>
      </w:r>
    </w:p>
    <w:p w14:paraId="6AE5599E" w14:textId="77777777" w:rsidR="00DB16C2" w:rsidRPr="00363BC6" w:rsidRDefault="00DB16C2" w:rsidP="00DB16C2">
      <w:pPr>
        <w:numPr>
          <w:ilvl w:val="0"/>
          <w:numId w:val="1"/>
        </w:numPr>
        <w:rPr>
          <w:sz w:val="24"/>
          <w:szCs w:val="24"/>
          <w:lang w:val="hr-HR"/>
        </w:rPr>
      </w:pPr>
      <w:r w:rsidRPr="00363BC6">
        <w:rPr>
          <w:sz w:val="24"/>
          <w:szCs w:val="24"/>
          <w:lang w:val="hr-HR"/>
        </w:rPr>
        <w:t>Održan je XII. MAS - andragoška konferencija (od 28. do 30. listopada 2024. u Hotelu Aurora i Vespera u Malom Lošinju)</w:t>
      </w:r>
    </w:p>
    <w:p w14:paraId="7BABFCE7" w14:textId="3067236A" w:rsidR="00DB16C2" w:rsidRPr="00363BC6" w:rsidRDefault="00DB16C2" w:rsidP="00DB16C2">
      <w:pPr>
        <w:numPr>
          <w:ilvl w:val="0"/>
          <w:numId w:val="1"/>
        </w:numPr>
        <w:rPr>
          <w:sz w:val="24"/>
          <w:szCs w:val="24"/>
          <w:lang w:val="hr-HR"/>
        </w:rPr>
      </w:pPr>
      <w:r w:rsidRPr="00363BC6">
        <w:rPr>
          <w:sz w:val="24"/>
          <w:szCs w:val="24"/>
          <w:lang w:val="hr-HR"/>
        </w:rPr>
        <w:t>Održana je stručno-znanstvena konferencija u suradnji s Hrvatskim andragoškim društvom (5. prosinca 2024. na Učiteljskom fakultetu u Zagrebu)</w:t>
      </w:r>
    </w:p>
    <w:p w14:paraId="10122986" w14:textId="77777777" w:rsidR="00DB16C2" w:rsidRPr="00363BC6" w:rsidRDefault="00DB16C2" w:rsidP="00DB16C2">
      <w:pPr>
        <w:numPr>
          <w:ilvl w:val="0"/>
          <w:numId w:val="1"/>
        </w:numPr>
        <w:rPr>
          <w:sz w:val="24"/>
          <w:szCs w:val="24"/>
          <w:lang w:val="hr-HR"/>
        </w:rPr>
      </w:pPr>
      <w:r w:rsidRPr="00363BC6">
        <w:rPr>
          <w:sz w:val="24"/>
          <w:szCs w:val="24"/>
          <w:lang w:val="hr-HR"/>
        </w:rPr>
        <w:t>Održano je predstavljanje nacionalnih rezultata istraživanja PIAAC (10. prosinca 2024. u Ministarstvu znanosti, obrazovanja i mladih u Zagrebu)</w:t>
      </w:r>
    </w:p>
    <w:p w14:paraId="23CFBA0C" w14:textId="77777777" w:rsidR="00DB16C2" w:rsidRPr="00363BC6" w:rsidRDefault="00DB16C2" w:rsidP="00DB16C2">
      <w:pPr>
        <w:numPr>
          <w:ilvl w:val="0"/>
          <w:numId w:val="1"/>
        </w:numPr>
        <w:rPr>
          <w:sz w:val="24"/>
          <w:szCs w:val="24"/>
          <w:lang w:val="hr-HR"/>
        </w:rPr>
      </w:pPr>
      <w:r w:rsidRPr="00363BC6">
        <w:rPr>
          <w:sz w:val="24"/>
          <w:szCs w:val="24"/>
          <w:lang w:val="hr-HR"/>
        </w:rPr>
        <w:t>Izrađeni su medijski plan i komunikacijski materijali za kampanju promicanja cjeloživotnog učenja (letci, plakati, TV reklama, radijski spot, filmovi o dobitnicima nagrade Maslačak znanja i dobitnicima Priznanja za doprinos razvoju obrazovanja odraslih)</w:t>
      </w:r>
    </w:p>
    <w:p w14:paraId="732112F5" w14:textId="77777777" w:rsidR="00DB16C2" w:rsidRPr="00363BC6" w:rsidRDefault="00DB16C2" w:rsidP="00DB16C2">
      <w:pPr>
        <w:numPr>
          <w:ilvl w:val="0"/>
          <w:numId w:val="1"/>
        </w:numPr>
        <w:rPr>
          <w:sz w:val="24"/>
          <w:szCs w:val="24"/>
          <w:lang w:val="hr-HR"/>
        </w:rPr>
      </w:pPr>
      <w:r w:rsidRPr="00363BC6">
        <w:rPr>
          <w:sz w:val="24"/>
          <w:szCs w:val="24"/>
          <w:lang w:val="hr-HR"/>
        </w:rPr>
        <w:t xml:space="preserve">Provedena je kampanja promocije cjeloživotnog učenja u RH: </w:t>
      </w:r>
      <w:r w:rsidRPr="00363BC6">
        <w:rPr>
          <w:i/>
          <w:iCs/>
          <w:sz w:val="24"/>
          <w:szCs w:val="24"/>
          <w:lang w:val="hr-HR"/>
        </w:rPr>
        <w:t>18. Tjedan cjeloživotnog učenja</w:t>
      </w:r>
      <w:r w:rsidRPr="00363BC6">
        <w:rPr>
          <w:sz w:val="24"/>
          <w:szCs w:val="24"/>
          <w:lang w:val="hr-HR"/>
        </w:rPr>
        <w:t>, od 2. do 10. prosinca 2024. u cijeloj Republici Hrvatskoj: održano je središnje događanje kampanje - svečano otvorenje 18. Tjedna cjeloživotnog učenja i Sajam cjeloživotnog učenja, 2. prosinca 2024. u Kinu Edison u Karlovcu</w:t>
      </w:r>
    </w:p>
    <w:p w14:paraId="56E12E79" w14:textId="77777777" w:rsidR="00DB16C2" w:rsidRPr="00363BC6" w:rsidRDefault="00DB16C2" w:rsidP="00DB16C2">
      <w:pPr>
        <w:numPr>
          <w:ilvl w:val="0"/>
          <w:numId w:val="1"/>
        </w:numPr>
        <w:rPr>
          <w:sz w:val="24"/>
          <w:szCs w:val="24"/>
          <w:lang w:val="hr-HR"/>
        </w:rPr>
      </w:pPr>
      <w:r w:rsidRPr="00363BC6">
        <w:rPr>
          <w:sz w:val="24"/>
          <w:szCs w:val="24"/>
          <w:lang w:val="hr-HR"/>
        </w:rPr>
        <w:t>Angažiran je 21 županijski koordinator koji čine ustanove za obrazovanje odraslih zadužene za dodatnu promociju važnosti cjeloživotnog učenja te koordinaciju provedbe aktivnosti tijekom Tjedna cjeloživotnog učenja u sredini i okruženju u kojem djeluju, odnosno u županiji za koju su bili zaduženi</w:t>
      </w:r>
    </w:p>
    <w:p w14:paraId="17C0C056" w14:textId="77777777" w:rsidR="00DB16C2" w:rsidRPr="00363BC6" w:rsidRDefault="00DB16C2" w:rsidP="00DB16C2">
      <w:pPr>
        <w:numPr>
          <w:ilvl w:val="0"/>
          <w:numId w:val="1"/>
        </w:numPr>
        <w:rPr>
          <w:sz w:val="24"/>
          <w:szCs w:val="24"/>
          <w:lang w:val="hr-HR"/>
        </w:rPr>
      </w:pPr>
      <w:r w:rsidRPr="00363BC6">
        <w:rPr>
          <w:sz w:val="24"/>
          <w:szCs w:val="24"/>
          <w:lang w:val="hr-HR"/>
        </w:rPr>
        <w:t xml:space="preserve">Dodijeljene su tri nagrade </w:t>
      </w:r>
      <w:r w:rsidRPr="00363BC6">
        <w:rPr>
          <w:i/>
          <w:sz w:val="24"/>
          <w:szCs w:val="24"/>
          <w:lang w:val="hr-HR"/>
        </w:rPr>
        <w:t xml:space="preserve">Maslačak znanja </w:t>
      </w:r>
      <w:r w:rsidRPr="00363BC6">
        <w:rPr>
          <w:iCs/>
          <w:sz w:val="24"/>
          <w:szCs w:val="24"/>
          <w:lang w:val="hr-HR"/>
        </w:rPr>
        <w:t>za postignuća u učenju odraslih osoba</w:t>
      </w:r>
    </w:p>
    <w:p w14:paraId="589F57B1" w14:textId="77777777" w:rsidR="00DB16C2" w:rsidRPr="00363BC6" w:rsidRDefault="00DB16C2" w:rsidP="00DB16C2">
      <w:pPr>
        <w:numPr>
          <w:ilvl w:val="0"/>
          <w:numId w:val="1"/>
        </w:numPr>
        <w:rPr>
          <w:sz w:val="24"/>
          <w:szCs w:val="24"/>
          <w:lang w:val="hr-HR"/>
        </w:rPr>
      </w:pPr>
      <w:r w:rsidRPr="00363BC6">
        <w:rPr>
          <w:sz w:val="24"/>
          <w:szCs w:val="24"/>
          <w:lang w:val="hr-HR"/>
        </w:rPr>
        <w:t xml:space="preserve">Dodijeljena su tri </w:t>
      </w:r>
      <w:r w:rsidRPr="00363BC6">
        <w:rPr>
          <w:i/>
          <w:sz w:val="24"/>
          <w:szCs w:val="24"/>
          <w:lang w:val="hr-HR"/>
        </w:rPr>
        <w:t>Priznanja za doprinos razvoju obrazovanja odraslih u RH</w:t>
      </w:r>
    </w:p>
    <w:p w14:paraId="72D0DBEB" w14:textId="43EEC804" w:rsidR="00DB16C2" w:rsidRPr="00B82703" w:rsidRDefault="00DB16C2" w:rsidP="00DB16C2">
      <w:pPr>
        <w:numPr>
          <w:ilvl w:val="0"/>
          <w:numId w:val="1"/>
        </w:numPr>
        <w:jc w:val="left"/>
        <w:rPr>
          <w:sz w:val="24"/>
          <w:szCs w:val="24"/>
          <w:lang w:val="hr-HR"/>
        </w:rPr>
      </w:pPr>
      <w:r w:rsidRPr="00363BC6">
        <w:rPr>
          <w:sz w:val="24"/>
          <w:szCs w:val="24"/>
          <w:lang w:val="hr-HR"/>
        </w:rPr>
        <w:t xml:space="preserve">Izrađene su dvije publikacije: Nacionalno izvješće o rezultatima istraživanja </w:t>
      </w:r>
      <w:r w:rsidRPr="00363BC6">
        <w:rPr>
          <w:i/>
          <w:iCs/>
          <w:sz w:val="24"/>
          <w:szCs w:val="24"/>
          <w:lang w:val="hr-HR"/>
        </w:rPr>
        <w:t>PIAAC 2023: REZULTATI „ISTRAŽIVANJA VJEŠTINA U ODRASLOJ DOBI“ U HRVATSKOJ</w:t>
      </w:r>
      <w:r w:rsidRPr="00363BC6">
        <w:rPr>
          <w:sz w:val="24"/>
          <w:szCs w:val="24"/>
          <w:lang w:val="hr-HR"/>
        </w:rPr>
        <w:t xml:space="preserve">  i </w:t>
      </w:r>
      <w:r w:rsidRPr="00363BC6">
        <w:rPr>
          <w:i/>
          <w:iCs/>
          <w:sz w:val="24"/>
          <w:szCs w:val="24"/>
          <w:lang w:val="hr-HR"/>
        </w:rPr>
        <w:t>Sažetak XII. MAS - andragoške konferencije</w:t>
      </w:r>
    </w:p>
    <w:p w14:paraId="0C9FE628" w14:textId="77777777" w:rsidR="00B82703" w:rsidRPr="00363BC6" w:rsidRDefault="00B82703" w:rsidP="00B82703">
      <w:pPr>
        <w:ind w:left="720"/>
        <w:jc w:val="left"/>
        <w:rPr>
          <w:sz w:val="24"/>
          <w:szCs w:val="24"/>
          <w:lang w:val="hr-HR"/>
        </w:rPr>
      </w:pPr>
    </w:p>
    <w:p w14:paraId="5191BFFB" w14:textId="77777777" w:rsidR="00DB16C2" w:rsidRPr="00363BC6" w:rsidRDefault="00DB16C2" w:rsidP="00DB16C2">
      <w:pPr>
        <w:pStyle w:val="Heading8"/>
        <w:jc w:val="left"/>
        <w:rPr>
          <w:sz w:val="24"/>
          <w:szCs w:val="24"/>
        </w:rPr>
      </w:pPr>
      <w:r w:rsidRPr="00363BC6">
        <w:rPr>
          <w:sz w:val="24"/>
          <w:szCs w:val="24"/>
        </w:rPr>
        <w:t>Pokazatelji rezultata</w:t>
      </w:r>
    </w:p>
    <w:tbl>
      <w:tblPr>
        <w:tblStyle w:val="StilTablice"/>
        <w:tblW w:w="10206" w:type="dxa"/>
        <w:jc w:val="center"/>
        <w:tblLook w:val="04A0" w:firstRow="1" w:lastRow="0" w:firstColumn="1" w:lastColumn="0" w:noHBand="0" w:noVBand="1"/>
      </w:tblPr>
      <w:tblGrid>
        <w:gridCol w:w="2466"/>
        <w:gridCol w:w="2477"/>
        <w:gridCol w:w="1011"/>
        <w:gridCol w:w="1074"/>
        <w:gridCol w:w="1017"/>
        <w:gridCol w:w="1074"/>
        <w:gridCol w:w="1087"/>
      </w:tblGrid>
      <w:tr w:rsidR="00DB16C2" w:rsidRPr="00363BC6" w14:paraId="69C6C77A" w14:textId="77777777" w:rsidTr="009C53AC">
        <w:trPr>
          <w:jc w:val="center"/>
        </w:trPr>
        <w:tc>
          <w:tcPr>
            <w:tcW w:w="2553" w:type="dxa"/>
            <w:shd w:val="clear" w:color="auto" w:fill="B5C0D8"/>
          </w:tcPr>
          <w:p w14:paraId="5F7ED287" w14:textId="77777777" w:rsidR="00DB16C2" w:rsidRPr="00363BC6" w:rsidRDefault="00DB16C2" w:rsidP="009C53AC">
            <w:pPr>
              <w:jc w:val="center"/>
              <w:rPr>
                <w:sz w:val="24"/>
                <w:szCs w:val="24"/>
              </w:rPr>
            </w:pPr>
            <w:r w:rsidRPr="00363BC6">
              <w:rPr>
                <w:sz w:val="24"/>
                <w:szCs w:val="24"/>
              </w:rPr>
              <w:t>Pokazatelj rezultata</w:t>
            </w:r>
          </w:p>
        </w:tc>
        <w:tc>
          <w:tcPr>
            <w:tcW w:w="2553" w:type="dxa"/>
            <w:shd w:val="clear" w:color="auto" w:fill="B5C0D8"/>
          </w:tcPr>
          <w:p w14:paraId="1F5F76C9"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Definicija</w:t>
            </w:r>
          </w:p>
        </w:tc>
        <w:tc>
          <w:tcPr>
            <w:tcW w:w="1020" w:type="dxa"/>
            <w:shd w:val="clear" w:color="auto" w:fill="B5C0D8"/>
          </w:tcPr>
          <w:p w14:paraId="2C5CCC85"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Jedinica</w:t>
            </w:r>
          </w:p>
        </w:tc>
        <w:tc>
          <w:tcPr>
            <w:tcW w:w="1020" w:type="dxa"/>
            <w:shd w:val="clear" w:color="auto" w:fill="B5C0D8"/>
          </w:tcPr>
          <w:p w14:paraId="7F1ED970"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Polazna vrijednost</w:t>
            </w:r>
          </w:p>
        </w:tc>
        <w:tc>
          <w:tcPr>
            <w:tcW w:w="1020" w:type="dxa"/>
            <w:shd w:val="clear" w:color="auto" w:fill="B5C0D8"/>
          </w:tcPr>
          <w:p w14:paraId="5D8896B2"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Izvor podataka</w:t>
            </w:r>
          </w:p>
        </w:tc>
        <w:tc>
          <w:tcPr>
            <w:tcW w:w="1020" w:type="dxa"/>
            <w:shd w:val="clear" w:color="auto" w:fill="B5C0D8"/>
          </w:tcPr>
          <w:p w14:paraId="5C0A11FD"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Ciljana vrijednost (2024.)</w:t>
            </w:r>
          </w:p>
        </w:tc>
        <w:tc>
          <w:tcPr>
            <w:tcW w:w="1020" w:type="dxa"/>
            <w:shd w:val="clear" w:color="auto" w:fill="B5C0D8"/>
          </w:tcPr>
          <w:p w14:paraId="09610343" w14:textId="77777777" w:rsidR="00DB16C2" w:rsidRPr="00363BC6" w:rsidRDefault="00DB16C2" w:rsidP="009C53AC">
            <w:pPr>
              <w:pStyle w:val="CellHeader"/>
              <w:jc w:val="center"/>
              <w:rPr>
                <w:rFonts w:cs="Times New Roman"/>
                <w:sz w:val="24"/>
                <w:szCs w:val="24"/>
              </w:rPr>
            </w:pPr>
            <w:r w:rsidRPr="00363BC6">
              <w:rPr>
                <w:rFonts w:cs="Times New Roman"/>
                <w:sz w:val="24"/>
                <w:szCs w:val="24"/>
              </w:rPr>
              <w:t>Ostvarena vrijednost (2024.)</w:t>
            </w:r>
          </w:p>
        </w:tc>
      </w:tr>
      <w:tr w:rsidR="00DB16C2" w:rsidRPr="00363BC6" w14:paraId="12B82BDB" w14:textId="77777777" w:rsidTr="009C53AC">
        <w:trPr>
          <w:trHeight w:val="4047"/>
          <w:jc w:val="center"/>
        </w:trPr>
        <w:tc>
          <w:tcPr>
            <w:tcW w:w="2553" w:type="dxa"/>
            <w:tcBorders>
              <w:top w:val="nil"/>
              <w:left w:val="single" w:sz="8" w:space="0" w:color="auto"/>
              <w:bottom w:val="single" w:sz="8" w:space="0" w:color="auto"/>
              <w:right w:val="single" w:sz="8" w:space="0" w:color="auto"/>
            </w:tcBorders>
            <w:vAlign w:val="top"/>
          </w:tcPr>
          <w:p w14:paraId="09DF7E9F" w14:textId="77777777" w:rsidR="00DB16C2" w:rsidRPr="00363BC6" w:rsidRDefault="00DB16C2" w:rsidP="009C53AC">
            <w:pPr>
              <w:pStyle w:val="CellColumn"/>
              <w:jc w:val="left"/>
              <w:rPr>
                <w:rFonts w:cs="Times New Roman"/>
                <w:color w:val="FF0000"/>
                <w:sz w:val="24"/>
                <w:szCs w:val="24"/>
              </w:rPr>
            </w:pPr>
            <w:r w:rsidRPr="00363BC6">
              <w:rPr>
                <w:rFonts w:cs="Times New Roman"/>
                <w:sz w:val="24"/>
                <w:szCs w:val="24"/>
              </w:rPr>
              <w:lastRenderedPageBreak/>
              <w:t>Broj održanih andragoških usavršavanja</w:t>
            </w:r>
          </w:p>
        </w:tc>
        <w:tc>
          <w:tcPr>
            <w:tcW w:w="2553" w:type="dxa"/>
            <w:tcBorders>
              <w:top w:val="nil"/>
              <w:left w:val="nil"/>
              <w:bottom w:val="single" w:sz="8" w:space="0" w:color="auto"/>
              <w:right w:val="single" w:sz="8" w:space="0" w:color="auto"/>
            </w:tcBorders>
            <w:vAlign w:val="top"/>
          </w:tcPr>
          <w:p w14:paraId="5E09516F" w14:textId="77777777" w:rsidR="00DB16C2" w:rsidRPr="00363BC6" w:rsidRDefault="00DB16C2" w:rsidP="009C53AC">
            <w:pPr>
              <w:pStyle w:val="CellColumn"/>
              <w:jc w:val="left"/>
              <w:rPr>
                <w:rFonts w:cs="Times New Roman"/>
                <w:color w:val="FF0000"/>
                <w:sz w:val="24"/>
                <w:szCs w:val="24"/>
              </w:rPr>
            </w:pPr>
            <w:r w:rsidRPr="00363BC6">
              <w:rPr>
                <w:rFonts w:cs="Times New Roman"/>
                <w:sz w:val="24"/>
                <w:szCs w:val="24"/>
              </w:rPr>
              <w:t xml:space="preserve">Agencija u skladu s ciljem projekta organizira andragoška usavršavanja koja obuhvaćaju MAS-andragoške konferencije, konferenciju za dionike u sustavu obrazovanja odraslih, andragoške radionice (jednodnevna, dvodnevna, trodnevna i četverodnevna  događanja s relevantnim andragoškim temama, na međunarodnoj, nacionalnoj i lokalnoj razini) i stručno-znanstvene konferencije </w:t>
            </w:r>
          </w:p>
        </w:tc>
        <w:tc>
          <w:tcPr>
            <w:tcW w:w="1020" w:type="dxa"/>
          </w:tcPr>
          <w:p w14:paraId="2685E797" w14:textId="77777777" w:rsidR="00DB16C2" w:rsidRPr="00363BC6" w:rsidRDefault="00DB16C2" w:rsidP="009C53AC">
            <w:pPr>
              <w:pStyle w:val="CellColumn"/>
              <w:jc w:val="right"/>
              <w:rPr>
                <w:rFonts w:cs="Times New Roman"/>
                <w:sz w:val="24"/>
                <w:szCs w:val="24"/>
              </w:rPr>
            </w:pPr>
            <w:r w:rsidRPr="00363BC6">
              <w:rPr>
                <w:rFonts w:cs="Times New Roman"/>
                <w:sz w:val="24"/>
                <w:szCs w:val="24"/>
              </w:rPr>
              <w:t>Broj</w:t>
            </w:r>
          </w:p>
        </w:tc>
        <w:tc>
          <w:tcPr>
            <w:tcW w:w="1020" w:type="dxa"/>
          </w:tcPr>
          <w:p w14:paraId="7A1264A4" w14:textId="77777777" w:rsidR="00DB16C2" w:rsidRPr="00363BC6" w:rsidRDefault="00DB16C2" w:rsidP="009C53AC">
            <w:pPr>
              <w:pStyle w:val="CellColumn"/>
              <w:jc w:val="right"/>
              <w:rPr>
                <w:rFonts w:cs="Times New Roman"/>
                <w:sz w:val="24"/>
                <w:szCs w:val="24"/>
              </w:rPr>
            </w:pPr>
            <w:r w:rsidRPr="00363BC6">
              <w:rPr>
                <w:rFonts w:cs="Times New Roman"/>
                <w:sz w:val="24"/>
                <w:szCs w:val="24"/>
              </w:rPr>
              <w:t>0</w:t>
            </w:r>
          </w:p>
        </w:tc>
        <w:tc>
          <w:tcPr>
            <w:tcW w:w="1020" w:type="dxa"/>
          </w:tcPr>
          <w:p w14:paraId="2EABF126" w14:textId="77777777" w:rsidR="00DB16C2" w:rsidRPr="00363BC6" w:rsidRDefault="00DB16C2" w:rsidP="009C53AC">
            <w:pPr>
              <w:pStyle w:val="CellColumn"/>
              <w:jc w:val="right"/>
              <w:rPr>
                <w:rFonts w:cs="Times New Roman"/>
                <w:sz w:val="24"/>
                <w:szCs w:val="24"/>
              </w:rPr>
            </w:pPr>
            <w:r w:rsidRPr="00363BC6">
              <w:rPr>
                <w:rFonts w:cs="Times New Roman"/>
                <w:sz w:val="24"/>
                <w:szCs w:val="24"/>
              </w:rPr>
              <w:t>ASOO</w:t>
            </w:r>
          </w:p>
        </w:tc>
        <w:tc>
          <w:tcPr>
            <w:tcW w:w="1020" w:type="dxa"/>
          </w:tcPr>
          <w:p w14:paraId="154F052A" w14:textId="77777777" w:rsidR="00DB16C2" w:rsidRPr="00363BC6" w:rsidRDefault="00DB16C2" w:rsidP="009C53AC">
            <w:pPr>
              <w:pStyle w:val="CellColumn"/>
              <w:jc w:val="right"/>
              <w:rPr>
                <w:rFonts w:cs="Times New Roman"/>
                <w:sz w:val="24"/>
                <w:szCs w:val="24"/>
              </w:rPr>
            </w:pPr>
            <w:r w:rsidRPr="00363BC6">
              <w:rPr>
                <w:rFonts w:cs="Times New Roman"/>
                <w:sz w:val="24"/>
                <w:szCs w:val="24"/>
              </w:rPr>
              <w:t>19</w:t>
            </w:r>
          </w:p>
        </w:tc>
        <w:tc>
          <w:tcPr>
            <w:tcW w:w="1020" w:type="dxa"/>
          </w:tcPr>
          <w:p w14:paraId="1385E53E" w14:textId="77777777" w:rsidR="00DB16C2" w:rsidRPr="00363BC6" w:rsidRDefault="00DB16C2" w:rsidP="009C53AC">
            <w:pPr>
              <w:pStyle w:val="CellColumn"/>
              <w:jc w:val="right"/>
              <w:rPr>
                <w:rFonts w:cs="Times New Roman"/>
                <w:sz w:val="24"/>
                <w:szCs w:val="24"/>
              </w:rPr>
            </w:pPr>
            <w:r w:rsidRPr="00363BC6">
              <w:rPr>
                <w:rFonts w:cs="Times New Roman"/>
                <w:sz w:val="24"/>
                <w:szCs w:val="24"/>
              </w:rPr>
              <w:t>3</w:t>
            </w:r>
          </w:p>
        </w:tc>
      </w:tr>
      <w:tr w:rsidR="00DB16C2" w:rsidRPr="00363BC6" w14:paraId="008C4EA8" w14:textId="77777777" w:rsidTr="009C53AC">
        <w:trPr>
          <w:jc w:val="center"/>
        </w:trPr>
        <w:tc>
          <w:tcPr>
            <w:tcW w:w="2553" w:type="dxa"/>
            <w:tcBorders>
              <w:top w:val="nil"/>
              <w:left w:val="single" w:sz="8" w:space="0" w:color="auto"/>
              <w:bottom w:val="single" w:sz="4" w:space="0" w:color="auto"/>
              <w:right w:val="single" w:sz="8" w:space="0" w:color="auto"/>
            </w:tcBorders>
            <w:vAlign w:val="top"/>
          </w:tcPr>
          <w:p w14:paraId="3E772A1B" w14:textId="77777777" w:rsidR="00DB16C2" w:rsidRPr="00363BC6" w:rsidRDefault="00DB16C2" w:rsidP="009C53AC">
            <w:pPr>
              <w:pStyle w:val="CellColumn"/>
              <w:jc w:val="left"/>
              <w:rPr>
                <w:rFonts w:cs="Times New Roman"/>
                <w:color w:val="FF0000"/>
                <w:sz w:val="24"/>
                <w:szCs w:val="24"/>
              </w:rPr>
            </w:pPr>
            <w:r w:rsidRPr="00363BC6">
              <w:rPr>
                <w:rFonts w:cs="Times New Roman"/>
                <w:sz w:val="24"/>
                <w:szCs w:val="24"/>
              </w:rPr>
              <w:t>Broj organiziranih kampanja Tjedna cjeloživotnog učenja</w:t>
            </w:r>
          </w:p>
        </w:tc>
        <w:tc>
          <w:tcPr>
            <w:tcW w:w="2553" w:type="dxa"/>
            <w:tcBorders>
              <w:top w:val="nil"/>
              <w:left w:val="nil"/>
              <w:bottom w:val="single" w:sz="4" w:space="0" w:color="auto"/>
              <w:right w:val="single" w:sz="8" w:space="0" w:color="auto"/>
            </w:tcBorders>
            <w:vAlign w:val="top"/>
          </w:tcPr>
          <w:p w14:paraId="7C971476" w14:textId="77777777" w:rsidR="00DB16C2" w:rsidRPr="00363BC6" w:rsidRDefault="00DB16C2" w:rsidP="009C53AC">
            <w:pPr>
              <w:pStyle w:val="CellColumn"/>
              <w:jc w:val="left"/>
              <w:rPr>
                <w:rFonts w:cs="Times New Roman"/>
                <w:color w:val="FF0000"/>
                <w:sz w:val="24"/>
                <w:szCs w:val="24"/>
              </w:rPr>
            </w:pPr>
            <w:r w:rsidRPr="00363BC6">
              <w:rPr>
                <w:rFonts w:cs="Times New Roman"/>
                <w:sz w:val="24"/>
                <w:szCs w:val="24"/>
              </w:rPr>
              <w:t>Organizacijom nacionalne obrazovne kampanje Tjedan cjeloživotnog učenja omogućit će se dostupnost informacija o mogućnostima učenja na nacionalnoj, regionalnoj i lokalnoj razini te potaknuti daljnji razvoj aktivnosti usmjerenih na uključenje svih građana u proces cjeloživotnog učenja.</w:t>
            </w:r>
          </w:p>
        </w:tc>
        <w:tc>
          <w:tcPr>
            <w:tcW w:w="1020" w:type="dxa"/>
          </w:tcPr>
          <w:p w14:paraId="4AF8FE15" w14:textId="77777777" w:rsidR="00DB16C2" w:rsidRPr="00363BC6" w:rsidRDefault="00DB16C2" w:rsidP="009C53AC">
            <w:pPr>
              <w:pStyle w:val="CellColumn"/>
              <w:jc w:val="right"/>
              <w:rPr>
                <w:rFonts w:cs="Times New Roman"/>
                <w:sz w:val="24"/>
                <w:szCs w:val="24"/>
              </w:rPr>
            </w:pPr>
            <w:r w:rsidRPr="00363BC6">
              <w:rPr>
                <w:rFonts w:cs="Times New Roman"/>
                <w:sz w:val="24"/>
                <w:szCs w:val="24"/>
              </w:rPr>
              <w:t>Broj</w:t>
            </w:r>
          </w:p>
        </w:tc>
        <w:tc>
          <w:tcPr>
            <w:tcW w:w="1020" w:type="dxa"/>
          </w:tcPr>
          <w:p w14:paraId="4D385859" w14:textId="77777777" w:rsidR="00DB16C2" w:rsidRPr="00363BC6" w:rsidRDefault="00DB16C2" w:rsidP="009C53AC">
            <w:pPr>
              <w:pStyle w:val="CellColumn"/>
              <w:jc w:val="right"/>
              <w:rPr>
                <w:rFonts w:cs="Times New Roman"/>
                <w:sz w:val="24"/>
                <w:szCs w:val="24"/>
              </w:rPr>
            </w:pPr>
            <w:r w:rsidRPr="00363BC6">
              <w:rPr>
                <w:rFonts w:cs="Times New Roman"/>
                <w:sz w:val="24"/>
                <w:szCs w:val="24"/>
              </w:rPr>
              <w:t>0</w:t>
            </w:r>
          </w:p>
        </w:tc>
        <w:tc>
          <w:tcPr>
            <w:tcW w:w="1020" w:type="dxa"/>
          </w:tcPr>
          <w:p w14:paraId="05A23DAE" w14:textId="77777777" w:rsidR="00DB16C2" w:rsidRPr="00363BC6" w:rsidRDefault="00DB16C2" w:rsidP="009C53AC">
            <w:pPr>
              <w:pStyle w:val="CellColumn"/>
              <w:jc w:val="right"/>
              <w:rPr>
                <w:rFonts w:cs="Times New Roman"/>
                <w:sz w:val="24"/>
                <w:szCs w:val="24"/>
              </w:rPr>
            </w:pPr>
            <w:r w:rsidRPr="00363BC6">
              <w:rPr>
                <w:rFonts w:cs="Times New Roman"/>
                <w:sz w:val="24"/>
                <w:szCs w:val="24"/>
              </w:rPr>
              <w:t>ASOO</w:t>
            </w:r>
          </w:p>
        </w:tc>
        <w:tc>
          <w:tcPr>
            <w:tcW w:w="1020" w:type="dxa"/>
          </w:tcPr>
          <w:p w14:paraId="3C24EC8A" w14:textId="77777777" w:rsidR="00DB16C2" w:rsidRPr="00363BC6" w:rsidRDefault="00DB16C2" w:rsidP="009C53AC">
            <w:pPr>
              <w:pStyle w:val="CellColumn"/>
              <w:jc w:val="right"/>
              <w:rPr>
                <w:rFonts w:cs="Times New Roman"/>
                <w:sz w:val="24"/>
                <w:szCs w:val="24"/>
              </w:rPr>
            </w:pPr>
            <w:r w:rsidRPr="00363BC6">
              <w:rPr>
                <w:rFonts w:cs="Times New Roman"/>
                <w:sz w:val="24"/>
                <w:szCs w:val="24"/>
              </w:rPr>
              <w:t>1</w:t>
            </w:r>
          </w:p>
        </w:tc>
        <w:tc>
          <w:tcPr>
            <w:tcW w:w="1020" w:type="dxa"/>
          </w:tcPr>
          <w:p w14:paraId="6F934A0A" w14:textId="77777777" w:rsidR="00DB16C2" w:rsidRPr="00363BC6" w:rsidRDefault="00DB16C2" w:rsidP="009C53AC">
            <w:pPr>
              <w:pStyle w:val="CellColumn"/>
              <w:jc w:val="right"/>
              <w:rPr>
                <w:rFonts w:cs="Times New Roman"/>
                <w:sz w:val="24"/>
                <w:szCs w:val="24"/>
              </w:rPr>
            </w:pPr>
            <w:r w:rsidRPr="00363BC6">
              <w:rPr>
                <w:rFonts w:cs="Times New Roman"/>
                <w:sz w:val="24"/>
                <w:szCs w:val="24"/>
                <w:lang w:val="hr-HR"/>
              </w:rPr>
              <w:t>1</w:t>
            </w:r>
          </w:p>
        </w:tc>
      </w:tr>
      <w:tr w:rsidR="00DB16C2" w:rsidRPr="00363BC6" w14:paraId="01124684" w14:textId="77777777" w:rsidTr="009C53AC">
        <w:trPr>
          <w:jc w:val="center"/>
        </w:trPr>
        <w:tc>
          <w:tcPr>
            <w:tcW w:w="2553" w:type="dxa"/>
            <w:tcBorders>
              <w:top w:val="single" w:sz="4" w:space="0" w:color="auto"/>
              <w:left w:val="single" w:sz="4" w:space="0" w:color="auto"/>
              <w:bottom w:val="single" w:sz="4" w:space="0" w:color="auto"/>
              <w:right w:val="single" w:sz="4" w:space="0" w:color="auto"/>
            </w:tcBorders>
            <w:vAlign w:val="top"/>
          </w:tcPr>
          <w:p w14:paraId="21B24199" w14:textId="77777777" w:rsidR="00DB16C2" w:rsidRPr="00363BC6" w:rsidRDefault="00DB16C2" w:rsidP="009C53AC">
            <w:pPr>
              <w:pStyle w:val="CellColumn"/>
              <w:jc w:val="left"/>
              <w:rPr>
                <w:rFonts w:cs="Times New Roman"/>
                <w:color w:val="FF0000"/>
                <w:sz w:val="24"/>
                <w:szCs w:val="24"/>
              </w:rPr>
            </w:pPr>
            <w:r w:rsidRPr="00363BC6">
              <w:rPr>
                <w:rFonts w:cs="Times New Roman"/>
                <w:sz w:val="24"/>
                <w:szCs w:val="24"/>
              </w:rPr>
              <w:t>Broj provedenih vanjskih vrednovanja ustanova za obrazovanje odraslih</w:t>
            </w:r>
          </w:p>
        </w:tc>
        <w:tc>
          <w:tcPr>
            <w:tcW w:w="2553" w:type="dxa"/>
            <w:tcBorders>
              <w:top w:val="single" w:sz="4" w:space="0" w:color="auto"/>
              <w:left w:val="single" w:sz="4" w:space="0" w:color="auto"/>
              <w:bottom w:val="single" w:sz="4" w:space="0" w:color="auto"/>
              <w:right w:val="single" w:sz="4" w:space="0" w:color="auto"/>
            </w:tcBorders>
            <w:vAlign w:val="top"/>
          </w:tcPr>
          <w:p w14:paraId="4E8B57C2" w14:textId="77777777" w:rsidR="00DB16C2" w:rsidRPr="00363BC6" w:rsidRDefault="00DB16C2" w:rsidP="009C53AC">
            <w:pPr>
              <w:pStyle w:val="CellColumn"/>
              <w:jc w:val="left"/>
              <w:rPr>
                <w:rFonts w:cs="Times New Roman"/>
                <w:color w:val="FF0000"/>
                <w:sz w:val="24"/>
                <w:szCs w:val="24"/>
              </w:rPr>
            </w:pPr>
            <w:r w:rsidRPr="00363BC6">
              <w:rPr>
                <w:rFonts w:cs="Times New Roman"/>
                <w:sz w:val="24"/>
                <w:szCs w:val="24"/>
              </w:rPr>
              <w:t>Provedba vanjskog vrednovanja ustanova za obrazovanje odraslih s ciljem daljnjeg razvoja sustava osiguravanja kvalitete.</w:t>
            </w:r>
          </w:p>
        </w:tc>
        <w:tc>
          <w:tcPr>
            <w:tcW w:w="1020" w:type="dxa"/>
          </w:tcPr>
          <w:p w14:paraId="52B29643" w14:textId="77777777" w:rsidR="00DB16C2" w:rsidRPr="00363BC6" w:rsidRDefault="00DB16C2" w:rsidP="009C53AC">
            <w:pPr>
              <w:pStyle w:val="CellColumn"/>
              <w:jc w:val="right"/>
              <w:rPr>
                <w:rFonts w:cs="Times New Roman"/>
                <w:sz w:val="24"/>
                <w:szCs w:val="24"/>
              </w:rPr>
            </w:pPr>
            <w:r w:rsidRPr="00363BC6">
              <w:rPr>
                <w:rFonts w:cs="Times New Roman"/>
                <w:sz w:val="24"/>
                <w:szCs w:val="24"/>
              </w:rPr>
              <w:t>Broj</w:t>
            </w:r>
          </w:p>
        </w:tc>
        <w:tc>
          <w:tcPr>
            <w:tcW w:w="1020" w:type="dxa"/>
          </w:tcPr>
          <w:p w14:paraId="283B7656" w14:textId="77777777" w:rsidR="00DB16C2" w:rsidRPr="00363BC6" w:rsidRDefault="00DB16C2" w:rsidP="009C53AC">
            <w:pPr>
              <w:pStyle w:val="CellColumn"/>
              <w:jc w:val="right"/>
              <w:rPr>
                <w:rFonts w:cs="Times New Roman"/>
                <w:sz w:val="24"/>
                <w:szCs w:val="24"/>
              </w:rPr>
            </w:pPr>
            <w:r w:rsidRPr="00363BC6">
              <w:rPr>
                <w:rFonts w:cs="Times New Roman"/>
                <w:sz w:val="24"/>
                <w:szCs w:val="24"/>
              </w:rPr>
              <w:t>0</w:t>
            </w:r>
          </w:p>
        </w:tc>
        <w:tc>
          <w:tcPr>
            <w:tcW w:w="1020" w:type="dxa"/>
          </w:tcPr>
          <w:p w14:paraId="0C378D99" w14:textId="77777777" w:rsidR="00DB16C2" w:rsidRPr="00363BC6" w:rsidRDefault="00DB16C2" w:rsidP="009C53AC">
            <w:pPr>
              <w:pStyle w:val="CellColumn"/>
              <w:jc w:val="right"/>
              <w:rPr>
                <w:rFonts w:cs="Times New Roman"/>
                <w:sz w:val="24"/>
                <w:szCs w:val="24"/>
              </w:rPr>
            </w:pPr>
            <w:r w:rsidRPr="00363BC6">
              <w:rPr>
                <w:rFonts w:eastAsiaTheme="minorHAnsi" w:cs="Times New Roman"/>
                <w:bCs w:val="0"/>
                <w:sz w:val="24"/>
                <w:szCs w:val="24"/>
                <w:lang w:val="hr-HR" w:eastAsia="en-US"/>
              </w:rPr>
              <w:t>ASOO</w:t>
            </w:r>
          </w:p>
        </w:tc>
        <w:tc>
          <w:tcPr>
            <w:tcW w:w="1020" w:type="dxa"/>
          </w:tcPr>
          <w:p w14:paraId="4A3FDD94" w14:textId="77777777" w:rsidR="00DB16C2" w:rsidRPr="00363BC6" w:rsidRDefault="00DB16C2" w:rsidP="009C53AC">
            <w:pPr>
              <w:pStyle w:val="CellColumn"/>
              <w:jc w:val="right"/>
              <w:rPr>
                <w:rFonts w:cs="Times New Roman"/>
                <w:sz w:val="24"/>
                <w:szCs w:val="24"/>
              </w:rPr>
            </w:pPr>
            <w:r w:rsidRPr="00363BC6">
              <w:rPr>
                <w:rFonts w:cs="Times New Roman"/>
                <w:sz w:val="24"/>
                <w:szCs w:val="24"/>
              </w:rPr>
              <w:t>20</w:t>
            </w:r>
          </w:p>
        </w:tc>
        <w:tc>
          <w:tcPr>
            <w:tcW w:w="1020" w:type="dxa"/>
          </w:tcPr>
          <w:p w14:paraId="0F245D0C" w14:textId="77777777" w:rsidR="00DB16C2" w:rsidRPr="00363BC6" w:rsidRDefault="00DB16C2" w:rsidP="009C53AC">
            <w:pPr>
              <w:pStyle w:val="CellColumn"/>
              <w:jc w:val="right"/>
              <w:rPr>
                <w:rFonts w:cs="Times New Roman"/>
                <w:sz w:val="24"/>
                <w:szCs w:val="24"/>
              </w:rPr>
            </w:pPr>
            <w:r w:rsidRPr="00363BC6">
              <w:rPr>
                <w:rFonts w:cs="Times New Roman"/>
                <w:sz w:val="24"/>
                <w:szCs w:val="24"/>
              </w:rPr>
              <w:t>4</w:t>
            </w:r>
          </w:p>
        </w:tc>
      </w:tr>
    </w:tbl>
    <w:p w14:paraId="3527EF6D" w14:textId="77777777" w:rsidR="00DB16C2" w:rsidRPr="00363BC6" w:rsidRDefault="00DB16C2" w:rsidP="00DB16C2">
      <w:pPr>
        <w:jc w:val="left"/>
      </w:pPr>
    </w:p>
    <w:p w14:paraId="5818E849" w14:textId="77777777" w:rsidR="00DB16C2" w:rsidRPr="00363BC6" w:rsidRDefault="00DB16C2" w:rsidP="00DB16C2">
      <w:pPr>
        <w:spacing w:before="120"/>
        <w:ind w:left="357"/>
        <w:rPr>
          <w:b/>
          <w:bCs/>
          <w:sz w:val="24"/>
          <w:szCs w:val="24"/>
          <w:lang w:eastAsia="hr-HR"/>
        </w:rPr>
      </w:pPr>
      <w:r w:rsidRPr="00363BC6">
        <w:rPr>
          <w:b/>
          <w:bCs/>
          <w:sz w:val="24"/>
          <w:szCs w:val="24"/>
        </w:rPr>
        <w:t>4.</w:t>
      </w:r>
      <w:r w:rsidRPr="00363BC6">
        <w:rPr>
          <w:sz w:val="24"/>
          <w:szCs w:val="24"/>
        </w:rPr>
        <w:t xml:space="preserve"> </w:t>
      </w:r>
      <w:r w:rsidRPr="00363BC6">
        <w:rPr>
          <w:b/>
          <w:bCs/>
          <w:sz w:val="24"/>
          <w:szCs w:val="24"/>
        </w:rPr>
        <w:t xml:space="preserve">Primjena digitalnih tehnologija temeljenih na umjetnoj inteligenciji u obrazovanju – BrAIn – ukupna vrijednost projekta 15.993.222,00 EUR </w:t>
      </w:r>
      <w:r w:rsidRPr="00363BC6">
        <w:rPr>
          <w:sz w:val="24"/>
          <w:szCs w:val="24"/>
          <w:lang w:eastAsia="hr-HR"/>
        </w:rPr>
        <w:t>(</w:t>
      </w:r>
      <w:r w:rsidRPr="00363BC6">
        <w:rPr>
          <w:sz w:val="24"/>
          <w:szCs w:val="24"/>
        </w:rPr>
        <w:t>proračun ASOO-a u projektu iznosi 254.767,00 EUR</w:t>
      </w:r>
      <w:r w:rsidRPr="00363BC6">
        <w:rPr>
          <w:sz w:val="24"/>
          <w:szCs w:val="24"/>
          <w:lang w:eastAsia="hr-HR"/>
        </w:rPr>
        <w:t>)</w:t>
      </w:r>
    </w:p>
    <w:p w14:paraId="4E942CFF" w14:textId="77777777" w:rsidR="00DB16C2" w:rsidRPr="00363BC6" w:rsidRDefault="00DB16C2" w:rsidP="0049638D">
      <w:pPr>
        <w:rPr>
          <w:sz w:val="24"/>
          <w:szCs w:val="24"/>
        </w:rPr>
      </w:pPr>
      <w:r w:rsidRPr="00363BC6">
        <w:rPr>
          <w:sz w:val="24"/>
          <w:szCs w:val="24"/>
        </w:rPr>
        <w:t xml:space="preserve">Agencija za strukovno obrazovanje i obrazovanje odraslih potpisala je Partnerski sporazum o sudjelovanju na pripremi i provedbi projekta Primjena digitalnih tehnologija temeljenih na umjetnoj inteligenciji u obrazovanju – BrAIn s nositeljem projekta - Hrvatskom akademskom i istraživačkom mrežom (CARNET). Cilj projekta je doprinijeti kvaliteti i duljini vremena koje učenici provode u odgojno-obrazovnom procesu kroz integraciju digitalnih tehnologija za uspostavu personaliziranog pristupa učenju i poučavanju te kroz razvoj kurikuluma i digitalnog obrazovnog sadržaja iz područja digitalnih tehnologija u nastajanju. </w:t>
      </w:r>
      <w:r w:rsidRPr="00363BC6">
        <w:rPr>
          <w:sz w:val="24"/>
          <w:szCs w:val="24"/>
        </w:rPr>
        <w:lastRenderedPageBreak/>
        <w:t xml:space="preserve">Razvojem kurikuluma o umjetnoj inteligenciji te istraživanjem utjecaja tehnologije na dobrobit učenika kroz projekt će se kontinuirano usmjeravati i pratiti utjecaj digitalnih tehnologija na obrazovanje s ciljem podizanja digitalnih kompetencija učenika i nastavnika, razviti sustav pametnih preporuka koji će omogućiti bolji uvid u postignuća učenika i pridonijeti personaliziranom pristupu razvoju svakog učenika te automatiziranim sustavom nadzora i upravljanja osigurati visoka dostupnost digitaliziranih obrazovnih usluga kroz efikasnije, dostupnije i održivije upravljanje mrežom i kibernetičkom sigurnošću. </w:t>
      </w:r>
    </w:p>
    <w:p w14:paraId="258F0728" w14:textId="77777777" w:rsidR="00DB16C2" w:rsidRPr="00363BC6" w:rsidRDefault="00DB16C2" w:rsidP="0049638D">
      <w:pPr>
        <w:spacing w:before="120"/>
        <w:rPr>
          <w:sz w:val="24"/>
          <w:szCs w:val="24"/>
        </w:rPr>
      </w:pPr>
      <w:r w:rsidRPr="00363BC6">
        <w:rPr>
          <w:sz w:val="24"/>
          <w:szCs w:val="24"/>
        </w:rPr>
        <w:t xml:space="preserve">U 2024. godini organizirano je sudjelovanje 19 djelatnika ASOO-a na konferenciji </w:t>
      </w:r>
      <w:r w:rsidRPr="00363BC6">
        <w:rPr>
          <w:i/>
          <w:iCs/>
          <w:sz w:val="24"/>
          <w:szCs w:val="24"/>
        </w:rPr>
        <w:t>Carnet Users Conference</w:t>
      </w:r>
      <w:r w:rsidRPr="00363BC6">
        <w:rPr>
          <w:sz w:val="24"/>
          <w:szCs w:val="24"/>
        </w:rPr>
        <w:t xml:space="preserve"> - CUC 2024. u svrhu jačanja kompetencija u području umjetne inteligencije i novih tehnologija u obrazovanju.</w:t>
      </w:r>
    </w:p>
    <w:p w14:paraId="7B125F2C" w14:textId="77777777" w:rsidR="00DB16C2" w:rsidRPr="00363BC6" w:rsidRDefault="00DB16C2" w:rsidP="0049638D">
      <w:pPr>
        <w:spacing w:before="120"/>
        <w:rPr>
          <w:sz w:val="24"/>
          <w:szCs w:val="24"/>
        </w:rPr>
      </w:pPr>
      <w:r w:rsidRPr="00363BC6">
        <w:rPr>
          <w:sz w:val="24"/>
          <w:szCs w:val="24"/>
        </w:rPr>
        <w:t>Predstavnica ASOO-a također je imenovana članicom radne skupine za izradu Kurikuluma fakultativnog predmeta za srednje škole - Umjetna inteligencija: od koncepta do primjene koji je ujedno dovršen 2024. godine. ASOO se uključio u aktivnosti promocije eksperimentalne primjene izrađenog kurikuluma u ustanovama za strukovno obrazovanje.</w:t>
      </w:r>
    </w:p>
    <w:p w14:paraId="2662E39B" w14:textId="77777777" w:rsidR="00BB0462" w:rsidRPr="00363BC6" w:rsidRDefault="00BB0462" w:rsidP="00BB0462">
      <w:pPr>
        <w:jc w:val="left"/>
        <w:rPr>
          <w:sz w:val="24"/>
          <w:szCs w:val="24"/>
        </w:rPr>
      </w:pPr>
    </w:p>
    <w:p w14:paraId="3AC26F5A" w14:textId="77777777" w:rsidR="00BB0462" w:rsidRPr="00363BC6" w:rsidRDefault="00BB0462" w:rsidP="00BB0462">
      <w:pPr>
        <w:pStyle w:val="Heading4"/>
        <w:rPr>
          <w:sz w:val="24"/>
          <w:szCs w:val="24"/>
        </w:rPr>
      </w:pPr>
      <w:r w:rsidRPr="00363BC6">
        <w:rPr>
          <w:sz w:val="24"/>
          <w:szCs w:val="24"/>
          <w:lang w:val="hr-HR"/>
        </w:rPr>
        <w:t>K848049</w:t>
      </w:r>
      <w:r w:rsidRPr="00363BC6">
        <w:rPr>
          <w:sz w:val="24"/>
          <w:szCs w:val="24"/>
        </w:rPr>
        <w:t xml:space="preserve"> PROGRAM UČINKOVITI LJUDSKI POTENCIJALI 2021. – 2027.</w:t>
      </w:r>
    </w:p>
    <w:p w14:paraId="00205F5E" w14:textId="77777777" w:rsidR="00805C3E" w:rsidRPr="00363BC6" w:rsidRDefault="00805C3E" w:rsidP="00805C3E"/>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446"/>
        <w:gridCol w:w="1476"/>
        <w:gridCol w:w="1476"/>
        <w:gridCol w:w="1473"/>
        <w:gridCol w:w="1919"/>
      </w:tblGrid>
      <w:tr w:rsidR="00805232" w:rsidRPr="00363BC6" w14:paraId="33671012" w14:textId="77777777" w:rsidTr="00805232">
        <w:trPr>
          <w:jc w:val="center"/>
        </w:trPr>
        <w:tc>
          <w:tcPr>
            <w:tcW w:w="2295" w:type="dxa"/>
            <w:shd w:val="clear" w:color="auto" w:fill="B5C0D8"/>
          </w:tcPr>
          <w:p w14:paraId="50369275" w14:textId="77777777" w:rsidR="00805232" w:rsidRPr="00363BC6" w:rsidRDefault="00805232" w:rsidP="00D6578D">
            <w:pPr>
              <w:jc w:val="left"/>
              <w:rPr>
                <w:bCs/>
                <w:sz w:val="24"/>
                <w:szCs w:val="24"/>
              </w:rPr>
            </w:pPr>
            <w:r w:rsidRPr="00363BC6">
              <w:rPr>
                <w:bCs/>
                <w:sz w:val="24"/>
                <w:szCs w:val="24"/>
              </w:rPr>
              <w:t>Naziv aktivnosti</w:t>
            </w:r>
          </w:p>
        </w:tc>
        <w:tc>
          <w:tcPr>
            <w:tcW w:w="1458" w:type="dxa"/>
            <w:shd w:val="clear" w:color="auto" w:fill="B5C0D8"/>
          </w:tcPr>
          <w:p w14:paraId="589D6646" w14:textId="374DB619" w:rsidR="00805232" w:rsidRPr="00363BC6" w:rsidRDefault="00805232" w:rsidP="00D6578D">
            <w:pPr>
              <w:jc w:val="left"/>
              <w:rPr>
                <w:bCs/>
                <w:sz w:val="24"/>
                <w:szCs w:val="24"/>
              </w:rPr>
            </w:pPr>
            <w:r w:rsidRPr="00363BC6">
              <w:rPr>
                <w:bCs/>
                <w:sz w:val="24"/>
                <w:szCs w:val="24"/>
              </w:rPr>
              <w:t>Izvršenje 2023. (EUR)</w:t>
            </w:r>
          </w:p>
        </w:tc>
        <w:tc>
          <w:tcPr>
            <w:tcW w:w="1419" w:type="dxa"/>
            <w:shd w:val="clear" w:color="auto" w:fill="B5C0D8"/>
          </w:tcPr>
          <w:p w14:paraId="2969681E" w14:textId="2AB47A48" w:rsidR="00805232" w:rsidRPr="00363BC6" w:rsidRDefault="00805232" w:rsidP="00D6578D">
            <w:pPr>
              <w:jc w:val="left"/>
              <w:rPr>
                <w:bCs/>
                <w:sz w:val="24"/>
                <w:szCs w:val="24"/>
              </w:rPr>
            </w:pPr>
            <w:r w:rsidRPr="00363BC6">
              <w:rPr>
                <w:bCs/>
                <w:sz w:val="24"/>
                <w:szCs w:val="24"/>
              </w:rPr>
              <w:t>Plan 2024. (EUR)</w:t>
            </w:r>
          </w:p>
        </w:tc>
        <w:tc>
          <w:tcPr>
            <w:tcW w:w="1460" w:type="dxa"/>
            <w:shd w:val="clear" w:color="auto" w:fill="B5C0D8"/>
          </w:tcPr>
          <w:p w14:paraId="4BCC14D3" w14:textId="38872E1B" w:rsidR="00805232" w:rsidRPr="00363BC6" w:rsidRDefault="00805232" w:rsidP="00D6578D">
            <w:pPr>
              <w:jc w:val="left"/>
              <w:rPr>
                <w:bCs/>
                <w:sz w:val="24"/>
                <w:szCs w:val="24"/>
              </w:rPr>
            </w:pPr>
            <w:r w:rsidRPr="00363BC6">
              <w:rPr>
                <w:bCs/>
                <w:sz w:val="24"/>
                <w:szCs w:val="24"/>
              </w:rPr>
              <w:t>Izvršenje 2024. (EUR)</w:t>
            </w:r>
          </w:p>
        </w:tc>
        <w:tc>
          <w:tcPr>
            <w:tcW w:w="1484" w:type="dxa"/>
            <w:shd w:val="clear" w:color="auto" w:fill="B5C0D8"/>
          </w:tcPr>
          <w:p w14:paraId="6F47B8E4" w14:textId="51DEFDE7" w:rsidR="00805232" w:rsidRPr="00363BC6" w:rsidRDefault="00805232" w:rsidP="00D6578D">
            <w:pPr>
              <w:jc w:val="left"/>
              <w:rPr>
                <w:bCs/>
                <w:sz w:val="24"/>
                <w:szCs w:val="24"/>
              </w:rPr>
            </w:pPr>
            <w:r w:rsidRPr="00363BC6">
              <w:rPr>
                <w:bCs/>
                <w:sz w:val="24"/>
                <w:szCs w:val="24"/>
              </w:rPr>
              <w:t>Indeks izvršenje 2024./plan 2024.</w:t>
            </w:r>
          </w:p>
        </w:tc>
        <w:tc>
          <w:tcPr>
            <w:tcW w:w="1944" w:type="dxa"/>
            <w:shd w:val="clear" w:color="auto" w:fill="B5C0D8"/>
          </w:tcPr>
          <w:p w14:paraId="2D8D05A8" w14:textId="06F89FCC" w:rsidR="00805232" w:rsidRPr="00363BC6" w:rsidRDefault="00805232" w:rsidP="00D6578D">
            <w:pPr>
              <w:jc w:val="left"/>
              <w:rPr>
                <w:bCs/>
                <w:sz w:val="24"/>
                <w:szCs w:val="24"/>
              </w:rPr>
            </w:pPr>
            <w:r w:rsidRPr="00363BC6">
              <w:rPr>
                <w:bCs/>
                <w:sz w:val="24"/>
                <w:szCs w:val="24"/>
              </w:rPr>
              <w:t>Indeks izvršenje 2024./2023.</w:t>
            </w:r>
          </w:p>
        </w:tc>
      </w:tr>
      <w:tr w:rsidR="00805232" w:rsidRPr="00363BC6" w14:paraId="0DD6E55D" w14:textId="77777777" w:rsidTr="00805232">
        <w:trPr>
          <w:jc w:val="center"/>
        </w:trPr>
        <w:tc>
          <w:tcPr>
            <w:tcW w:w="2295" w:type="dxa"/>
          </w:tcPr>
          <w:p w14:paraId="13E055A3" w14:textId="63ACC265" w:rsidR="00805232" w:rsidRPr="00363BC6" w:rsidRDefault="00805232" w:rsidP="00D6578D">
            <w:pPr>
              <w:jc w:val="left"/>
              <w:rPr>
                <w:bCs/>
                <w:sz w:val="24"/>
                <w:szCs w:val="24"/>
              </w:rPr>
            </w:pPr>
            <w:r w:rsidRPr="00363BC6">
              <w:rPr>
                <w:bCs/>
                <w:sz w:val="24"/>
                <w:szCs w:val="24"/>
              </w:rPr>
              <w:t xml:space="preserve">K848049-OP UČINKOVITI LJUDSKI POTENCIJALI 2021. - 2027., </w:t>
            </w:r>
          </w:p>
        </w:tc>
        <w:tc>
          <w:tcPr>
            <w:tcW w:w="1458" w:type="dxa"/>
          </w:tcPr>
          <w:p w14:paraId="22B487CA" w14:textId="77777777" w:rsidR="00805232" w:rsidRPr="00363BC6" w:rsidRDefault="00805232" w:rsidP="00805232">
            <w:pPr>
              <w:jc w:val="center"/>
              <w:rPr>
                <w:bCs/>
                <w:sz w:val="24"/>
                <w:szCs w:val="24"/>
              </w:rPr>
            </w:pPr>
          </w:p>
          <w:p w14:paraId="2042128D" w14:textId="7084F236" w:rsidR="00805232" w:rsidRPr="00363BC6" w:rsidRDefault="003A6F86" w:rsidP="003A6F86">
            <w:pPr>
              <w:rPr>
                <w:bCs/>
                <w:sz w:val="24"/>
                <w:szCs w:val="24"/>
              </w:rPr>
            </w:pPr>
            <w:r w:rsidRPr="00363BC6">
              <w:rPr>
                <w:bCs/>
                <w:sz w:val="24"/>
                <w:szCs w:val="24"/>
              </w:rPr>
              <w:t>44.255,30</w:t>
            </w:r>
          </w:p>
        </w:tc>
        <w:tc>
          <w:tcPr>
            <w:tcW w:w="1419" w:type="dxa"/>
          </w:tcPr>
          <w:p w14:paraId="6A618C38" w14:textId="77777777" w:rsidR="00805232" w:rsidRPr="00363BC6" w:rsidRDefault="00805232" w:rsidP="00D6578D">
            <w:pPr>
              <w:jc w:val="left"/>
              <w:rPr>
                <w:bCs/>
                <w:sz w:val="24"/>
                <w:szCs w:val="24"/>
              </w:rPr>
            </w:pPr>
          </w:p>
          <w:p w14:paraId="21CE77E0" w14:textId="7B0638F7" w:rsidR="003A6F86" w:rsidRPr="00363BC6" w:rsidRDefault="003A6F86" w:rsidP="003A6F86">
            <w:pPr>
              <w:rPr>
                <w:sz w:val="24"/>
                <w:szCs w:val="24"/>
              </w:rPr>
            </w:pPr>
            <w:r w:rsidRPr="00363BC6">
              <w:rPr>
                <w:sz w:val="24"/>
                <w:szCs w:val="24"/>
              </w:rPr>
              <w:t>3.477.280,00</w:t>
            </w:r>
          </w:p>
        </w:tc>
        <w:tc>
          <w:tcPr>
            <w:tcW w:w="1460" w:type="dxa"/>
          </w:tcPr>
          <w:p w14:paraId="5CC8F705" w14:textId="77777777" w:rsidR="00805232" w:rsidRPr="00363BC6" w:rsidRDefault="00805232" w:rsidP="00D6578D">
            <w:pPr>
              <w:jc w:val="left"/>
              <w:rPr>
                <w:bCs/>
                <w:sz w:val="24"/>
                <w:szCs w:val="24"/>
              </w:rPr>
            </w:pPr>
          </w:p>
          <w:p w14:paraId="47F76FF8" w14:textId="77777777" w:rsidR="003A6F86" w:rsidRPr="00363BC6" w:rsidRDefault="003A6F86" w:rsidP="00D6578D">
            <w:pPr>
              <w:jc w:val="left"/>
              <w:rPr>
                <w:bCs/>
                <w:sz w:val="24"/>
                <w:szCs w:val="24"/>
              </w:rPr>
            </w:pPr>
            <w:r w:rsidRPr="00363BC6">
              <w:rPr>
                <w:bCs/>
                <w:sz w:val="24"/>
                <w:szCs w:val="24"/>
              </w:rPr>
              <w:t>2.605.197,90</w:t>
            </w:r>
          </w:p>
          <w:p w14:paraId="08D99F40" w14:textId="6AC722E8" w:rsidR="003A6F86" w:rsidRPr="00363BC6" w:rsidRDefault="003A6F86" w:rsidP="00D6578D">
            <w:pPr>
              <w:jc w:val="left"/>
              <w:rPr>
                <w:bCs/>
                <w:sz w:val="24"/>
                <w:szCs w:val="24"/>
              </w:rPr>
            </w:pPr>
          </w:p>
        </w:tc>
        <w:tc>
          <w:tcPr>
            <w:tcW w:w="1484" w:type="dxa"/>
          </w:tcPr>
          <w:p w14:paraId="463B1113" w14:textId="77777777" w:rsidR="00805232" w:rsidRPr="00363BC6" w:rsidRDefault="00805232" w:rsidP="00D6578D">
            <w:pPr>
              <w:jc w:val="left"/>
              <w:rPr>
                <w:bCs/>
                <w:sz w:val="24"/>
                <w:szCs w:val="24"/>
              </w:rPr>
            </w:pPr>
          </w:p>
          <w:p w14:paraId="1FBF09AF" w14:textId="002CC50C" w:rsidR="00F50CAF" w:rsidRPr="00363BC6" w:rsidRDefault="00F50CAF" w:rsidP="00F50CAF">
            <w:pPr>
              <w:jc w:val="center"/>
              <w:rPr>
                <w:sz w:val="24"/>
                <w:szCs w:val="24"/>
              </w:rPr>
            </w:pPr>
            <w:r w:rsidRPr="00363BC6">
              <w:rPr>
                <w:sz w:val="24"/>
                <w:szCs w:val="24"/>
              </w:rPr>
              <w:t>74,92</w:t>
            </w:r>
          </w:p>
        </w:tc>
        <w:tc>
          <w:tcPr>
            <w:tcW w:w="1944" w:type="dxa"/>
          </w:tcPr>
          <w:p w14:paraId="0ACFDE22" w14:textId="77777777" w:rsidR="00805232" w:rsidRPr="00363BC6" w:rsidRDefault="00805232" w:rsidP="00D6578D">
            <w:pPr>
              <w:jc w:val="left"/>
              <w:rPr>
                <w:bCs/>
                <w:sz w:val="24"/>
                <w:szCs w:val="24"/>
              </w:rPr>
            </w:pPr>
          </w:p>
          <w:p w14:paraId="7EE33139" w14:textId="2D38494F" w:rsidR="00805232" w:rsidRPr="00363BC6" w:rsidRDefault="00805232" w:rsidP="003A6F86">
            <w:pPr>
              <w:jc w:val="center"/>
              <w:rPr>
                <w:sz w:val="24"/>
                <w:szCs w:val="24"/>
              </w:rPr>
            </w:pPr>
          </w:p>
        </w:tc>
      </w:tr>
    </w:tbl>
    <w:p w14:paraId="0829CB93" w14:textId="77777777" w:rsidR="00BB0462" w:rsidRPr="00363BC6" w:rsidRDefault="00BB0462" w:rsidP="00BB0462">
      <w:pPr>
        <w:jc w:val="left"/>
        <w:rPr>
          <w:b/>
          <w:sz w:val="24"/>
          <w:szCs w:val="24"/>
        </w:rPr>
      </w:pPr>
    </w:p>
    <w:p w14:paraId="776D4A45" w14:textId="77777777" w:rsidR="006546F9" w:rsidRPr="00363BC6" w:rsidRDefault="006546F9" w:rsidP="006546F9">
      <w:pPr>
        <w:jc w:val="left"/>
        <w:rPr>
          <w:b/>
          <w:sz w:val="24"/>
          <w:szCs w:val="24"/>
        </w:rPr>
      </w:pPr>
      <w:r w:rsidRPr="00363BC6">
        <w:rPr>
          <w:b/>
          <w:sz w:val="24"/>
          <w:szCs w:val="24"/>
        </w:rPr>
        <w:t>Zakonske i druge pravne osnove</w:t>
      </w:r>
    </w:p>
    <w:p w14:paraId="36C727E3" w14:textId="77777777" w:rsidR="006546F9" w:rsidRPr="00363BC6" w:rsidRDefault="006546F9" w:rsidP="006546F9">
      <w:pPr>
        <w:rPr>
          <w:sz w:val="24"/>
          <w:szCs w:val="24"/>
          <w:lang w:val="hr-HR"/>
        </w:rPr>
      </w:pPr>
    </w:p>
    <w:p w14:paraId="1151FBD2" w14:textId="77777777" w:rsidR="006546F9" w:rsidRPr="00363BC6" w:rsidRDefault="006546F9" w:rsidP="006546F9">
      <w:pPr>
        <w:rPr>
          <w:sz w:val="24"/>
          <w:szCs w:val="24"/>
          <w:lang w:val="hr-HR"/>
        </w:rPr>
      </w:pPr>
      <w:r w:rsidRPr="00363BC6">
        <w:rPr>
          <w:sz w:val="24"/>
          <w:szCs w:val="24"/>
          <w:lang w:val="hr-HR"/>
        </w:rPr>
        <w:t xml:space="preserve">Zakonom o institucionalnom okviru za korištenje fondova Europske unije u Republici Hrvatskoj (Narodne novine, br. 116/21.) uspostavlja se institucionalni okvir za korištenje fondova u okviru podijeljenog upravljanja u perspektivi 2021. – 2027.  </w:t>
      </w:r>
    </w:p>
    <w:p w14:paraId="11365E4A" w14:textId="77777777" w:rsidR="006546F9" w:rsidRPr="00363BC6" w:rsidRDefault="006546F9" w:rsidP="006546F9">
      <w:pPr>
        <w:rPr>
          <w:iCs/>
          <w:sz w:val="24"/>
          <w:szCs w:val="24"/>
          <w:lang w:val="hr-HR"/>
        </w:rPr>
      </w:pPr>
      <w:r w:rsidRPr="00363BC6">
        <w:rPr>
          <w:sz w:val="24"/>
          <w:szCs w:val="24"/>
          <w:lang w:val="hr-HR"/>
        </w:rPr>
        <w:t xml:space="preserve">Uredbom Vlade Republike Hrvatske (NN 96/2022) o tijelima u sustavu upravljanja i kontrole korištenja Europskog socijalnog fonda u vezi s ciljem ''Ulaganja u radna mjesta i rast'', u okviru Programa Učinkoviti ljudski pokazatelji 2021. – 2027.  određuje se Agencija za strukovno obrazovanje i obrazovanje odraslih kao Posredničko tijelo druge razine za  </w:t>
      </w:r>
      <w:r w:rsidRPr="00363BC6">
        <w:rPr>
          <w:iCs/>
          <w:sz w:val="24"/>
          <w:szCs w:val="24"/>
          <w:lang w:val="hr-HR"/>
        </w:rPr>
        <w:t xml:space="preserve">provedbu ciljeva unutar prioritetne osi 2 - Obrazovanje i cjeloživotno učenje, i prioritetne osi 5- Zapošljavanje mladih, specifičnoga cilja i to: </w:t>
      </w:r>
    </w:p>
    <w:p w14:paraId="6DCBFCCB" w14:textId="77777777" w:rsidR="006546F9" w:rsidRPr="00363BC6" w:rsidRDefault="006546F9" w:rsidP="006546F9">
      <w:pPr>
        <w:rPr>
          <w:iCs/>
          <w:sz w:val="24"/>
          <w:szCs w:val="24"/>
          <w:lang w:val="hr-HR"/>
        </w:rPr>
      </w:pPr>
      <w:r w:rsidRPr="00363BC6">
        <w:rPr>
          <w:iCs/>
          <w:sz w:val="24"/>
          <w:szCs w:val="24"/>
          <w:lang w:val="hr-HR"/>
        </w:rPr>
        <w:t>Prioritetna os 2:</w:t>
      </w:r>
    </w:p>
    <w:p w14:paraId="45ADF5A0" w14:textId="77777777" w:rsidR="006546F9" w:rsidRPr="00363BC6" w:rsidRDefault="006546F9" w:rsidP="006546F9">
      <w:pPr>
        <w:pStyle w:val="ListParagraph"/>
        <w:numPr>
          <w:ilvl w:val="0"/>
          <w:numId w:val="10"/>
        </w:numPr>
        <w:rPr>
          <w:iCs/>
          <w:sz w:val="24"/>
          <w:szCs w:val="24"/>
          <w:lang w:val="hr-HR"/>
        </w:rPr>
      </w:pPr>
      <w:r w:rsidRPr="00363BC6">
        <w:rPr>
          <w:iCs/>
          <w:sz w:val="24"/>
          <w:szCs w:val="24"/>
          <w:lang w:val="hr-HR"/>
        </w:rPr>
        <w:t xml:space="preserve">specifični cilj 2e (veća kvaliteta, uključivost i djelotvornost sustava obrazovanja i osposobljavanja te njihova relevantnost za tržište rada, među ostalim vrjednovanjem neformalnog i informalnog učenja, radi potpore stjecanju ključnih kompetencija, uključujući poduzetničke i digitalne vještine, te promicanjem uvođenja sustava dvojnog osposobljavanja i naukovanja); </w:t>
      </w:r>
    </w:p>
    <w:p w14:paraId="3DB4DAF5" w14:textId="77777777" w:rsidR="006546F9" w:rsidRPr="00363BC6" w:rsidRDefault="006546F9" w:rsidP="006546F9">
      <w:pPr>
        <w:pStyle w:val="ListParagraph"/>
        <w:numPr>
          <w:ilvl w:val="0"/>
          <w:numId w:val="10"/>
        </w:numPr>
        <w:rPr>
          <w:iCs/>
          <w:sz w:val="24"/>
          <w:szCs w:val="24"/>
          <w:lang w:val="hr-HR"/>
        </w:rPr>
      </w:pPr>
      <w:r w:rsidRPr="00363BC6">
        <w:rPr>
          <w:iCs/>
          <w:sz w:val="24"/>
          <w:szCs w:val="24"/>
          <w:lang w:val="hr-HR"/>
        </w:rPr>
        <w:t xml:space="preserve">specifični cilj 2f (promicanje jednakoga pristupa kvalitetnom i uključivom obrazovanju i osposobljavanju te njegova završetka, posebice kad je riječ o skupinama u nepovoljnom položaju, od ranog i predškolskog odgoja i obrazovanja, preko općeg i strukovnog obrazovanja i osposobljavanja do tercijarnog obrazovanja, obrazovanja i učenja odraslih, uključujući olakšavanje mobilnosti u svrhu učenja za sve i dostupnosti za osobe s invaliditetom); </w:t>
      </w:r>
    </w:p>
    <w:p w14:paraId="5E40CF0E" w14:textId="77777777" w:rsidR="006546F9" w:rsidRPr="00363BC6" w:rsidRDefault="006546F9" w:rsidP="006546F9">
      <w:pPr>
        <w:pStyle w:val="ListParagraph"/>
        <w:numPr>
          <w:ilvl w:val="0"/>
          <w:numId w:val="10"/>
        </w:numPr>
        <w:rPr>
          <w:iCs/>
          <w:sz w:val="24"/>
          <w:szCs w:val="24"/>
          <w:lang w:val="hr-HR"/>
        </w:rPr>
      </w:pPr>
      <w:r w:rsidRPr="00363BC6">
        <w:rPr>
          <w:iCs/>
          <w:sz w:val="24"/>
          <w:szCs w:val="24"/>
          <w:lang w:val="hr-HR"/>
        </w:rPr>
        <w:lastRenderedPageBreak/>
        <w:t>specifični cilj 2g (promicanje cjeloživotnog učenja, posebice fleksibilnih mogućnosti usavršavanja i prekvalifikacije za sve, uzimajući u obzir poduzetničke i digitalne vještine, bolje predviđanje promjena i novih potreba za vještinama na temelju potreba tržišta rada, lakša promjena radnoga mjesta i promicanje profesionalne mobilnosti); te za</w:t>
      </w:r>
    </w:p>
    <w:p w14:paraId="7754350F" w14:textId="77777777" w:rsidR="006546F9" w:rsidRPr="00363BC6" w:rsidRDefault="006546F9" w:rsidP="006546F9">
      <w:pPr>
        <w:jc w:val="left"/>
        <w:rPr>
          <w:iCs/>
          <w:sz w:val="24"/>
          <w:szCs w:val="24"/>
          <w:lang w:val="hr-HR"/>
        </w:rPr>
      </w:pPr>
      <w:r w:rsidRPr="00363BC6">
        <w:rPr>
          <w:iCs/>
          <w:sz w:val="24"/>
          <w:szCs w:val="24"/>
          <w:lang w:val="hr-HR"/>
        </w:rPr>
        <w:t>Prioritetnu os 5 :</w:t>
      </w:r>
    </w:p>
    <w:p w14:paraId="74846CA5" w14:textId="77777777" w:rsidR="006546F9" w:rsidRPr="00363BC6" w:rsidRDefault="006546F9" w:rsidP="006546F9">
      <w:pPr>
        <w:pStyle w:val="ListParagraph"/>
        <w:numPr>
          <w:ilvl w:val="0"/>
          <w:numId w:val="10"/>
        </w:numPr>
        <w:jc w:val="left"/>
        <w:rPr>
          <w:iCs/>
          <w:sz w:val="24"/>
          <w:szCs w:val="24"/>
          <w:lang w:val="hr-HR"/>
        </w:rPr>
      </w:pPr>
      <w:r w:rsidRPr="00363BC6">
        <w:rPr>
          <w:iCs/>
          <w:sz w:val="24"/>
          <w:szCs w:val="24"/>
          <w:lang w:val="hr-HR"/>
        </w:rPr>
        <w:t>specifični cilja 5f (promicanje jednakoga pristupa kvalitetnom i uključivom obrazovanju i osposobljavanju te njegova završetka, posebice kad je riječ o skupinama u nepovoljnom položaju, od ranog i predškolskog odgoja i obrazovanja, preko općeg i strukovnog obrazovanja i osposobljavanja do tercijarnog obrazovanja, obrazovanja i učenja odraslih, uključujući olakšavanje mobilnosti u svrhu učenja za sve i dostupnosti za osobe s invaliditetom).</w:t>
      </w:r>
    </w:p>
    <w:p w14:paraId="1748DADF" w14:textId="77777777" w:rsidR="006546F9" w:rsidRPr="00363BC6" w:rsidRDefault="006546F9" w:rsidP="006546F9">
      <w:pPr>
        <w:rPr>
          <w:sz w:val="24"/>
          <w:szCs w:val="24"/>
          <w:lang w:val="hr-HR"/>
        </w:rPr>
      </w:pPr>
      <w:r w:rsidRPr="00363BC6">
        <w:rPr>
          <w:sz w:val="24"/>
          <w:szCs w:val="24"/>
          <w:lang w:val="hr-HR"/>
        </w:rPr>
        <w:t>Poslove Posredničkoga tijela druge razine obavlja i provodi Organizacijska jedinica za upravljanje i kontrolu strukturnih instrumenta Europske unije-DEFCO.</w:t>
      </w:r>
    </w:p>
    <w:p w14:paraId="2252B39D" w14:textId="6FE4BF59" w:rsidR="00BB0462" w:rsidRPr="00363BC6" w:rsidRDefault="006546F9" w:rsidP="00C5204A">
      <w:pPr>
        <w:rPr>
          <w:bCs/>
          <w:sz w:val="24"/>
          <w:szCs w:val="24"/>
          <w:lang w:val="hr-HR"/>
        </w:rPr>
      </w:pPr>
      <w:r w:rsidRPr="00363BC6">
        <w:rPr>
          <w:sz w:val="24"/>
          <w:szCs w:val="24"/>
          <w:lang w:val="hr-HR"/>
        </w:rPr>
        <w:t xml:space="preserve">Vezano uz aktivnost pripreme i provedbe natječaja u 2024. godini, u suradnji s Ministarstvom znanosti, obrazovanja i mladih te Upravljačkim tijelom za Program </w:t>
      </w:r>
      <w:r w:rsidRPr="00363BC6">
        <w:rPr>
          <w:i/>
          <w:sz w:val="24"/>
          <w:szCs w:val="24"/>
          <w:lang w:val="hr-HR"/>
        </w:rPr>
        <w:t>Učinkoviti ljudski potencijali</w:t>
      </w:r>
      <w:r w:rsidRPr="00363BC6">
        <w:rPr>
          <w:sz w:val="24"/>
          <w:szCs w:val="24"/>
          <w:lang w:val="hr-HR"/>
        </w:rPr>
        <w:t>, pripremljeno je 7 natječaja iz prioritetne osi 2, te 1 natječaj iz prioritetne osi 5. Dinamika je sukladna Godišnjem planu objave natječaja stoga odstupa od početne vrijednosti. Posljedično, dinamikom plana objave natječaja određena je povezana dinamika provedbe natječaja, ugovaranja projekata te njihova provjera kroz redovna izvještavanja korisnika</w:t>
      </w:r>
      <w:r w:rsidRPr="00363BC6">
        <w:rPr>
          <w:bCs/>
          <w:sz w:val="24"/>
          <w:szCs w:val="24"/>
          <w:lang w:val="hr-HR"/>
        </w:rPr>
        <w:t>.</w:t>
      </w:r>
    </w:p>
    <w:p w14:paraId="16D9BBF0" w14:textId="2B28308D" w:rsidR="00D903FB" w:rsidRPr="00363BC6" w:rsidRDefault="00D903FB" w:rsidP="00D903FB">
      <w:pPr>
        <w:jc w:val="left"/>
        <w:rPr>
          <w:b/>
        </w:rPr>
      </w:pPr>
      <w:r w:rsidRPr="00363BC6">
        <w:rPr>
          <w:b/>
        </w:rPr>
        <w:t>Pokazatelji rezultata</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2"/>
        <w:gridCol w:w="2256"/>
        <w:gridCol w:w="1003"/>
        <w:gridCol w:w="1176"/>
        <w:gridCol w:w="1083"/>
        <w:gridCol w:w="1176"/>
        <w:gridCol w:w="1189"/>
      </w:tblGrid>
      <w:tr w:rsidR="00D903FB" w:rsidRPr="00363BC6" w14:paraId="5C1A23B4" w14:textId="77777777" w:rsidTr="00F23915">
        <w:trPr>
          <w:cantSplit/>
          <w:trHeight w:val="887"/>
          <w:jc w:val="center"/>
        </w:trPr>
        <w:tc>
          <w:tcPr>
            <w:tcW w:w="2245" w:type="dxa"/>
            <w:shd w:val="clear" w:color="auto" w:fill="B5C0D8"/>
            <w:tcMar>
              <w:top w:w="0" w:type="dxa"/>
              <w:left w:w="108" w:type="dxa"/>
              <w:bottom w:w="0" w:type="dxa"/>
              <w:right w:w="108" w:type="dxa"/>
            </w:tcMar>
            <w:vAlign w:val="center"/>
            <w:hideMark/>
          </w:tcPr>
          <w:p w14:paraId="3A0BA55A" w14:textId="77777777" w:rsidR="00D903FB" w:rsidRPr="00363BC6" w:rsidRDefault="00D903FB" w:rsidP="00F23915">
            <w:pPr>
              <w:jc w:val="center"/>
              <w:rPr>
                <w:sz w:val="24"/>
                <w:szCs w:val="24"/>
                <w:lang w:val="hr-HR"/>
              </w:rPr>
            </w:pPr>
            <w:r w:rsidRPr="00363BC6">
              <w:rPr>
                <w:sz w:val="24"/>
                <w:szCs w:val="24"/>
              </w:rPr>
              <w:t>Pokazatelj rezultata</w:t>
            </w:r>
          </w:p>
        </w:tc>
        <w:tc>
          <w:tcPr>
            <w:tcW w:w="2114" w:type="dxa"/>
            <w:shd w:val="clear" w:color="auto" w:fill="B5C0D8"/>
            <w:tcMar>
              <w:top w:w="0" w:type="dxa"/>
              <w:left w:w="108" w:type="dxa"/>
              <w:bottom w:w="0" w:type="dxa"/>
              <w:right w:w="108" w:type="dxa"/>
            </w:tcMar>
            <w:vAlign w:val="center"/>
            <w:hideMark/>
          </w:tcPr>
          <w:p w14:paraId="6BD34C41" w14:textId="77777777" w:rsidR="00D903FB" w:rsidRPr="00363BC6" w:rsidRDefault="00D903FB" w:rsidP="00F23915">
            <w:pPr>
              <w:jc w:val="center"/>
              <w:rPr>
                <w:sz w:val="24"/>
                <w:szCs w:val="24"/>
              </w:rPr>
            </w:pPr>
            <w:r w:rsidRPr="00363BC6">
              <w:rPr>
                <w:sz w:val="24"/>
                <w:szCs w:val="24"/>
              </w:rPr>
              <w:t>Definicija</w:t>
            </w:r>
          </w:p>
        </w:tc>
        <w:tc>
          <w:tcPr>
            <w:tcW w:w="937" w:type="dxa"/>
            <w:shd w:val="clear" w:color="auto" w:fill="B5C0D8"/>
            <w:tcMar>
              <w:top w:w="0" w:type="dxa"/>
              <w:left w:w="108" w:type="dxa"/>
              <w:bottom w:w="0" w:type="dxa"/>
              <w:right w:w="108" w:type="dxa"/>
            </w:tcMar>
            <w:vAlign w:val="center"/>
            <w:hideMark/>
          </w:tcPr>
          <w:p w14:paraId="24213C4C" w14:textId="77777777" w:rsidR="00D903FB" w:rsidRPr="00363BC6" w:rsidRDefault="00D903FB" w:rsidP="00F23915">
            <w:pPr>
              <w:jc w:val="center"/>
              <w:rPr>
                <w:sz w:val="24"/>
                <w:szCs w:val="24"/>
              </w:rPr>
            </w:pPr>
            <w:r w:rsidRPr="00363BC6">
              <w:rPr>
                <w:sz w:val="24"/>
                <w:szCs w:val="24"/>
              </w:rPr>
              <w:t>Jedinica</w:t>
            </w:r>
          </w:p>
        </w:tc>
        <w:tc>
          <w:tcPr>
            <w:tcW w:w="1108" w:type="dxa"/>
            <w:shd w:val="clear" w:color="auto" w:fill="B5C0D8"/>
            <w:tcMar>
              <w:top w:w="0" w:type="dxa"/>
              <w:left w:w="108" w:type="dxa"/>
              <w:bottom w:w="0" w:type="dxa"/>
              <w:right w:w="108" w:type="dxa"/>
            </w:tcMar>
            <w:vAlign w:val="center"/>
            <w:hideMark/>
          </w:tcPr>
          <w:p w14:paraId="2A12EBA1" w14:textId="77777777" w:rsidR="00D903FB" w:rsidRPr="00363BC6" w:rsidRDefault="00D903FB" w:rsidP="00F23915">
            <w:pPr>
              <w:pStyle w:val="CellHeader"/>
              <w:jc w:val="center"/>
              <w:rPr>
                <w:rFonts w:cs="Times New Roman"/>
                <w:sz w:val="24"/>
                <w:szCs w:val="24"/>
              </w:rPr>
            </w:pPr>
            <w:r w:rsidRPr="00363BC6">
              <w:rPr>
                <w:rFonts w:cs="Times New Roman"/>
                <w:sz w:val="24"/>
                <w:szCs w:val="24"/>
              </w:rPr>
              <w:t>Polazna vrijednost</w:t>
            </w:r>
          </w:p>
          <w:p w14:paraId="32E645EC" w14:textId="77777777" w:rsidR="00D903FB" w:rsidRPr="00363BC6" w:rsidRDefault="00D903FB" w:rsidP="00F23915">
            <w:pPr>
              <w:jc w:val="center"/>
              <w:rPr>
                <w:sz w:val="24"/>
                <w:szCs w:val="24"/>
              </w:rPr>
            </w:pPr>
            <w:r w:rsidRPr="00363BC6">
              <w:rPr>
                <w:sz w:val="24"/>
                <w:szCs w:val="24"/>
              </w:rPr>
              <w:t>(2023.)</w:t>
            </w:r>
          </w:p>
        </w:tc>
        <w:tc>
          <w:tcPr>
            <w:tcW w:w="1133" w:type="dxa"/>
            <w:shd w:val="clear" w:color="auto" w:fill="B5C0D8"/>
            <w:tcMar>
              <w:top w:w="0" w:type="dxa"/>
              <w:left w:w="108" w:type="dxa"/>
              <w:bottom w:w="0" w:type="dxa"/>
              <w:right w:w="108" w:type="dxa"/>
            </w:tcMar>
            <w:vAlign w:val="center"/>
            <w:hideMark/>
          </w:tcPr>
          <w:p w14:paraId="47153EAF" w14:textId="77777777" w:rsidR="00D903FB" w:rsidRPr="00363BC6" w:rsidRDefault="00D903FB" w:rsidP="00F23915">
            <w:pPr>
              <w:jc w:val="center"/>
              <w:rPr>
                <w:sz w:val="24"/>
                <w:szCs w:val="24"/>
              </w:rPr>
            </w:pPr>
            <w:r w:rsidRPr="00363BC6">
              <w:rPr>
                <w:sz w:val="24"/>
                <w:szCs w:val="24"/>
              </w:rPr>
              <w:t>Izvor podataka</w:t>
            </w:r>
          </w:p>
        </w:tc>
        <w:tc>
          <w:tcPr>
            <w:tcW w:w="1108" w:type="dxa"/>
            <w:shd w:val="clear" w:color="auto" w:fill="B5C0D8"/>
            <w:tcMar>
              <w:top w:w="0" w:type="dxa"/>
              <w:left w:w="108" w:type="dxa"/>
              <w:bottom w:w="0" w:type="dxa"/>
              <w:right w:w="108" w:type="dxa"/>
            </w:tcMar>
            <w:vAlign w:val="center"/>
            <w:hideMark/>
          </w:tcPr>
          <w:p w14:paraId="15129226" w14:textId="77777777" w:rsidR="00D903FB" w:rsidRPr="00363BC6" w:rsidRDefault="00D903FB" w:rsidP="00F23915">
            <w:pPr>
              <w:jc w:val="center"/>
              <w:rPr>
                <w:sz w:val="24"/>
                <w:szCs w:val="24"/>
              </w:rPr>
            </w:pPr>
            <w:r w:rsidRPr="00363BC6">
              <w:rPr>
                <w:sz w:val="24"/>
                <w:szCs w:val="24"/>
              </w:rPr>
              <w:t>Ciljana vrijednost (2024.)</w:t>
            </w:r>
          </w:p>
        </w:tc>
        <w:tc>
          <w:tcPr>
            <w:tcW w:w="1065" w:type="dxa"/>
            <w:shd w:val="clear" w:color="auto" w:fill="B5C0D8"/>
            <w:tcMar>
              <w:top w:w="0" w:type="dxa"/>
              <w:left w:w="108" w:type="dxa"/>
              <w:bottom w:w="0" w:type="dxa"/>
              <w:right w:w="108" w:type="dxa"/>
            </w:tcMar>
            <w:vAlign w:val="center"/>
            <w:hideMark/>
          </w:tcPr>
          <w:p w14:paraId="047D75BA" w14:textId="77777777" w:rsidR="00D903FB" w:rsidRPr="00363BC6" w:rsidRDefault="00D903FB" w:rsidP="00F23915">
            <w:pPr>
              <w:jc w:val="center"/>
              <w:rPr>
                <w:sz w:val="24"/>
                <w:szCs w:val="24"/>
              </w:rPr>
            </w:pPr>
            <w:r w:rsidRPr="00363BC6">
              <w:rPr>
                <w:sz w:val="24"/>
                <w:szCs w:val="24"/>
              </w:rPr>
              <w:t>Ostvarena vrijednost (2024.)</w:t>
            </w:r>
          </w:p>
        </w:tc>
      </w:tr>
      <w:tr w:rsidR="00D903FB" w:rsidRPr="00363BC6" w14:paraId="3C2BA188" w14:textId="77777777" w:rsidTr="00F23915">
        <w:trPr>
          <w:cantSplit/>
          <w:jc w:val="center"/>
        </w:trPr>
        <w:tc>
          <w:tcPr>
            <w:tcW w:w="2245" w:type="dxa"/>
            <w:tcMar>
              <w:top w:w="0" w:type="dxa"/>
              <w:left w:w="108" w:type="dxa"/>
              <w:bottom w:w="0" w:type="dxa"/>
              <w:right w:w="108" w:type="dxa"/>
            </w:tcMar>
            <w:hideMark/>
          </w:tcPr>
          <w:p w14:paraId="71D8A700" w14:textId="77777777" w:rsidR="00D903FB" w:rsidRPr="00363BC6" w:rsidRDefault="00D903FB" w:rsidP="00F23915">
            <w:pPr>
              <w:jc w:val="left"/>
              <w:rPr>
                <w:sz w:val="24"/>
                <w:szCs w:val="24"/>
                <w:lang w:val="hr-HR"/>
              </w:rPr>
            </w:pPr>
            <w:r w:rsidRPr="00363BC6">
              <w:rPr>
                <w:sz w:val="24"/>
                <w:szCs w:val="24"/>
                <w:lang w:val="hr-HR"/>
              </w:rPr>
              <w:t>Broj pripremljenih natječajnih dokumentacija</w:t>
            </w:r>
          </w:p>
        </w:tc>
        <w:tc>
          <w:tcPr>
            <w:tcW w:w="2114" w:type="dxa"/>
            <w:tcMar>
              <w:top w:w="0" w:type="dxa"/>
              <w:left w:w="108" w:type="dxa"/>
              <w:bottom w:w="0" w:type="dxa"/>
              <w:right w:w="108" w:type="dxa"/>
            </w:tcMar>
            <w:hideMark/>
          </w:tcPr>
          <w:p w14:paraId="1F8B9972" w14:textId="77777777" w:rsidR="00D903FB" w:rsidRPr="00363BC6" w:rsidRDefault="00D903FB" w:rsidP="00F23915">
            <w:pPr>
              <w:jc w:val="left"/>
              <w:rPr>
                <w:sz w:val="24"/>
                <w:szCs w:val="24"/>
                <w:lang w:val="hr-HR"/>
              </w:rPr>
            </w:pPr>
            <w:r w:rsidRPr="00363BC6">
              <w:rPr>
                <w:sz w:val="24"/>
                <w:szCs w:val="24"/>
                <w:lang w:val="hr-HR"/>
              </w:rPr>
              <w:t>Priprema natječajne dokumentacije za sve vrste postupaka dodjele u suradnji s PT1</w:t>
            </w:r>
          </w:p>
        </w:tc>
        <w:tc>
          <w:tcPr>
            <w:tcW w:w="937" w:type="dxa"/>
            <w:tcMar>
              <w:top w:w="0" w:type="dxa"/>
              <w:left w:w="108" w:type="dxa"/>
              <w:bottom w:w="0" w:type="dxa"/>
              <w:right w:w="108" w:type="dxa"/>
            </w:tcMar>
            <w:hideMark/>
          </w:tcPr>
          <w:p w14:paraId="498A7A5D"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6085145B" w14:textId="77777777" w:rsidR="00D903FB" w:rsidRPr="00363BC6" w:rsidRDefault="00D903FB" w:rsidP="00F23915">
            <w:pPr>
              <w:jc w:val="center"/>
              <w:rPr>
                <w:sz w:val="24"/>
                <w:szCs w:val="24"/>
                <w:lang w:val="hr-HR"/>
              </w:rPr>
            </w:pPr>
            <w:r w:rsidRPr="00363BC6">
              <w:rPr>
                <w:sz w:val="24"/>
                <w:szCs w:val="24"/>
                <w:lang w:val="hr-HR"/>
              </w:rPr>
              <w:t>7</w:t>
            </w:r>
          </w:p>
        </w:tc>
        <w:tc>
          <w:tcPr>
            <w:tcW w:w="1133" w:type="dxa"/>
            <w:tcMar>
              <w:top w:w="0" w:type="dxa"/>
              <w:left w:w="108" w:type="dxa"/>
              <w:bottom w:w="0" w:type="dxa"/>
              <w:right w:w="108" w:type="dxa"/>
            </w:tcMar>
            <w:hideMark/>
          </w:tcPr>
          <w:p w14:paraId="6C6AC757"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576E3E1A" w14:textId="77777777" w:rsidR="00D903FB" w:rsidRPr="00363BC6" w:rsidRDefault="00D903FB" w:rsidP="00F23915">
            <w:pPr>
              <w:jc w:val="center"/>
              <w:rPr>
                <w:sz w:val="24"/>
                <w:szCs w:val="24"/>
                <w:lang w:val="hr-HR"/>
              </w:rPr>
            </w:pPr>
            <w:r w:rsidRPr="00363BC6">
              <w:rPr>
                <w:sz w:val="24"/>
                <w:szCs w:val="24"/>
                <w:lang w:val="hr-HR"/>
              </w:rPr>
              <w:t>15</w:t>
            </w:r>
          </w:p>
        </w:tc>
        <w:tc>
          <w:tcPr>
            <w:tcW w:w="1065" w:type="dxa"/>
            <w:tcMar>
              <w:top w:w="0" w:type="dxa"/>
              <w:left w:w="108" w:type="dxa"/>
              <w:bottom w:w="0" w:type="dxa"/>
              <w:right w:w="108" w:type="dxa"/>
            </w:tcMar>
          </w:tcPr>
          <w:p w14:paraId="3B51620F" w14:textId="77777777" w:rsidR="00D903FB" w:rsidRPr="00363BC6" w:rsidRDefault="00D903FB" w:rsidP="00F23915">
            <w:pPr>
              <w:jc w:val="center"/>
              <w:rPr>
                <w:sz w:val="24"/>
                <w:szCs w:val="24"/>
                <w:lang w:val="hr-HR"/>
              </w:rPr>
            </w:pPr>
            <w:r w:rsidRPr="00363BC6">
              <w:rPr>
                <w:sz w:val="24"/>
                <w:szCs w:val="24"/>
                <w:lang w:val="hr-HR"/>
              </w:rPr>
              <w:t>8</w:t>
            </w:r>
          </w:p>
        </w:tc>
      </w:tr>
      <w:tr w:rsidR="00D903FB" w:rsidRPr="00363BC6" w14:paraId="103A6BE4" w14:textId="77777777" w:rsidTr="00F23915">
        <w:trPr>
          <w:cantSplit/>
          <w:jc w:val="center"/>
        </w:trPr>
        <w:tc>
          <w:tcPr>
            <w:tcW w:w="2245" w:type="dxa"/>
            <w:tcMar>
              <w:top w:w="0" w:type="dxa"/>
              <w:left w:w="108" w:type="dxa"/>
              <w:bottom w:w="0" w:type="dxa"/>
              <w:right w:w="108" w:type="dxa"/>
            </w:tcMar>
          </w:tcPr>
          <w:p w14:paraId="57714BFD" w14:textId="459A49BA" w:rsidR="00D903FB" w:rsidRPr="00363BC6" w:rsidRDefault="00D903FB" w:rsidP="00F23915">
            <w:pPr>
              <w:jc w:val="left"/>
              <w:rPr>
                <w:sz w:val="24"/>
                <w:szCs w:val="24"/>
                <w:lang w:val="hr-HR"/>
              </w:rPr>
            </w:pPr>
            <w:r w:rsidRPr="00363BC6">
              <w:rPr>
                <w:sz w:val="24"/>
                <w:szCs w:val="24"/>
                <w:lang w:val="hr-HR"/>
              </w:rPr>
              <w:t>Broj održanih radionica</w:t>
            </w:r>
          </w:p>
        </w:tc>
        <w:tc>
          <w:tcPr>
            <w:tcW w:w="2114" w:type="dxa"/>
            <w:tcMar>
              <w:top w:w="0" w:type="dxa"/>
              <w:left w:w="108" w:type="dxa"/>
              <w:bottom w:w="0" w:type="dxa"/>
              <w:right w:w="108" w:type="dxa"/>
            </w:tcMar>
            <w:hideMark/>
          </w:tcPr>
          <w:p w14:paraId="307D11BC" w14:textId="474F1CBE" w:rsidR="00D903FB" w:rsidRPr="00363BC6" w:rsidRDefault="00D903FB" w:rsidP="00F23915">
            <w:pPr>
              <w:jc w:val="left"/>
              <w:rPr>
                <w:sz w:val="24"/>
                <w:szCs w:val="24"/>
                <w:lang w:val="hr-HR"/>
              </w:rPr>
            </w:pPr>
            <w:r w:rsidRPr="00363BC6">
              <w:rPr>
                <w:sz w:val="24"/>
                <w:szCs w:val="24"/>
                <w:lang w:val="hr-HR"/>
              </w:rPr>
              <w:t>Održavanje radionica i radnih sastanaka s</w:t>
            </w:r>
            <w:r w:rsidR="00FB0F1D">
              <w:rPr>
                <w:sz w:val="24"/>
                <w:szCs w:val="24"/>
                <w:lang w:val="hr-HR"/>
              </w:rPr>
              <w:t xml:space="preserve"> </w:t>
            </w:r>
            <w:r w:rsidRPr="00363BC6">
              <w:rPr>
                <w:sz w:val="24"/>
                <w:szCs w:val="24"/>
                <w:lang w:val="hr-HR"/>
              </w:rPr>
              <w:t>korisnicima sredstava u svrhu pružanja podrške i informacija za pripremu i provedbu projekata</w:t>
            </w:r>
          </w:p>
        </w:tc>
        <w:tc>
          <w:tcPr>
            <w:tcW w:w="937" w:type="dxa"/>
            <w:tcMar>
              <w:top w:w="0" w:type="dxa"/>
              <w:left w:w="108" w:type="dxa"/>
              <w:bottom w:w="0" w:type="dxa"/>
              <w:right w:w="108" w:type="dxa"/>
            </w:tcMar>
            <w:hideMark/>
          </w:tcPr>
          <w:p w14:paraId="491E378E"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27462FC2" w14:textId="77777777" w:rsidR="00D903FB" w:rsidRPr="00363BC6" w:rsidRDefault="00D903FB" w:rsidP="00F23915">
            <w:pPr>
              <w:jc w:val="center"/>
              <w:rPr>
                <w:sz w:val="24"/>
                <w:szCs w:val="24"/>
                <w:lang w:val="hr-HR"/>
              </w:rPr>
            </w:pPr>
            <w:r w:rsidRPr="00363BC6">
              <w:rPr>
                <w:sz w:val="24"/>
                <w:szCs w:val="24"/>
                <w:lang w:val="hr-HR"/>
              </w:rPr>
              <w:t>14</w:t>
            </w:r>
          </w:p>
        </w:tc>
        <w:tc>
          <w:tcPr>
            <w:tcW w:w="1133" w:type="dxa"/>
            <w:tcMar>
              <w:top w:w="0" w:type="dxa"/>
              <w:left w:w="108" w:type="dxa"/>
              <w:bottom w:w="0" w:type="dxa"/>
              <w:right w:w="108" w:type="dxa"/>
            </w:tcMar>
            <w:hideMark/>
          </w:tcPr>
          <w:p w14:paraId="4AA2F1E7"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68270F3F" w14:textId="77777777" w:rsidR="00D903FB" w:rsidRPr="00363BC6" w:rsidRDefault="00D903FB" w:rsidP="00F23915">
            <w:pPr>
              <w:jc w:val="center"/>
              <w:rPr>
                <w:sz w:val="24"/>
                <w:szCs w:val="24"/>
                <w:lang w:val="hr-HR"/>
              </w:rPr>
            </w:pPr>
            <w:r w:rsidRPr="00363BC6">
              <w:rPr>
                <w:sz w:val="24"/>
                <w:szCs w:val="24"/>
                <w:lang w:val="hr-HR"/>
              </w:rPr>
              <w:t>30</w:t>
            </w:r>
          </w:p>
        </w:tc>
        <w:tc>
          <w:tcPr>
            <w:tcW w:w="1065" w:type="dxa"/>
            <w:tcMar>
              <w:top w:w="0" w:type="dxa"/>
              <w:left w:w="108" w:type="dxa"/>
              <w:bottom w:w="0" w:type="dxa"/>
              <w:right w:w="108" w:type="dxa"/>
            </w:tcMar>
          </w:tcPr>
          <w:p w14:paraId="3D80C60B" w14:textId="77777777" w:rsidR="00D903FB" w:rsidRPr="00363BC6" w:rsidRDefault="00D903FB" w:rsidP="00F23915">
            <w:pPr>
              <w:jc w:val="center"/>
              <w:rPr>
                <w:sz w:val="24"/>
                <w:szCs w:val="24"/>
                <w:lang w:val="hr-HR"/>
              </w:rPr>
            </w:pPr>
            <w:r w:rsidRPr="00363BC6">
              <w:rPr>
                <w:sz w:val="24"/>
                <w:szCs w:val="24"/>
                <w:lang w:val="hr-HR"/>
              </w:rPr>
              <w:t>8</w:t>
            </w:r>
          </w:p>
        </w:tc>
      </w:tr>
      <w:tr w:rsidR="00D903FB" w:rsidRPr="00363BC6" w14:paraId="5482ABB2" w14:textId="77777777" w:rsidTr="00F23915">
        <w:trPr>
          <w:cantSplit/>
          <w:jc w:val="center"/>
        </w:trPr>
        <w:tc>
          <w:tcPr>
            <w:tcW w:w="2245" w:type="dxa"/>
            <w:tcMar>
              <w:top w:w="0" w:type="dxa"/>
              <w:left w:w="108" w:type="dxa"/>
              <w:bottom w:w="0" w:type="dxa"/>
              <w:right w:w="108" w:type="dxa"/>
            </w:tcMar>
          </w:tcPr>
          <w:p w14:paraId="244F06BE" w14:textId="6B64738B" w:rsidR="00D903FB" w:rsidRPr="00363BC6" w:rsidRDefault="00D903FB" w:rsidP="00F23915">
            <w:pPr>
              <w:jc w:val="left"/>
              <w:rPr>
                <w:sz w:val="24"/>
                <w:szCs w:val="24"/>
                <w:lang w:val="hr-HR"/>
              </w:rPr>
            </w:pPr>
            <w:r w:rsidRPr="00363BC6">
              <w:rPr>
                <w:sz w:val="24"/>
                <w:szCs w:val="24"/>
                <w:lang w:val="hr-HR"/>
              </w:rPr>
              <w:t>Broj sklopljenih ugovora s korisnicima</w:t>
            </w:r>
          </w:p>
        </w:tc>
        <w:tc>
          <w:tcPr>
            <w:tcW w:w="2114" w:type="dxa"/>
            <w:tcMar>
              <w:top w:w="0" w:type="dxa"/>
              <w:left w:w="108" w:type="dxa"/>
              <w:bottom w:w="0" w:type="dxa"/>
              <w:right w:w="108" w:type="dxa"/>
            </w:tcMar>
            <w:hideMark/>
          </w:tcPr>
          <w:p w14:paraId="06C26B83" w14:textId="77777777" w:rsidR="00D903FB" w:rsidRPr="00363BC6" w:rsidRDefault="00D903FB" w:rsidP="00F23915">
            <w:pPr>
              <w:jc w:val="left"/>
              <w:rPr>
                <w:sz w:val="24"/>
                <w:szCs w:val="24"/>
                <w:lang w:val="hr-HR"/>
              </w:rPr>
            </w:pPr>
            <w:r w:rsidRPr="00363BC6">
              <w:rPr>
                <w:sz w:val="24"/>
                <w:szCs w:val="24"/>
                <w:lang w:val="hr-HR"/>
              </w:rPr>
              <w:t>Broj provedenih postupaka, pripremljenih i sklopljenih ugovora s korisnicima</w:t>
            </w:r>
          </w:p>
        </w:tc>
        <w:tc>
          <w:tcPr>
            <w:tcW w:w="937" w:type="dxa"/>
            <w:tcMar>
              <w:top w:w="0" w:type="dxa"/>
              <w:left w:w="108" w:type="dxa"/>
              <w:bottom w:w="0" w:type="dxa"/>
              <w:right w:w="108" w:type="dxa"/>
            </w:tcMar>
            <w:hideMark/>
          </w:tcPr>
          <w:p w14:paraId="6BA334D0"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6F2E008D" w14:textId="77777777" w:rsidR="00D903FB" w:rsidRPr="00363BC6" w:rsidRDefault="00D903FB" w:rsidP="00F23915">
            <w:pPr>
              <w:jc w:val="center"/>
              <w:rPr>
                <w:sz w:val="24"/>
                <w:szCs w:val="24"/>
                <w:lang w:val="hr-HR"/>
              </w:rPr>
            </w:pPr>
            <w:r w:rsidRPr="00363BC6">
              <w:rPr>
                <w:sz w:val="24"/>
                <w:szCs w:val="24"/>
                <w:lang w:val="hr-HR"/>
              </w:rPr>
              <w:t>60</w:t>
            </w:r>
          </w:p>
        </w:tc>
        <w:tc>
          <w:tcPr>
            <w:tcW w:w="1133" w:type="dxa"/>
            <w:tcMar>
              <w:top w:w="0" w:type="dxa"/>
              <w:left w:w="108" w:type="dxa"/>
              <w:bottom w:w="0" w:type="dxa"/>
              <w:right w:w="108" w:type="dxa"/>
            </w:tcMar>
            <w:hideMark/>
          </w:tcPr>
          <w:p w14:paraId="52D81E21"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4808AA09" w14:textId="77777777" w:rsidR="00D903FB" w:rsidRPr="00363BC6" w:rsidRDefault="00D903FB" w:rsidP="00F23915">
            <w:pPr>
              <w:jc w:val="center"/>
              <w:rPr>
                <w:sz w:val="24"/>
                <w:szCs w:val="24"/>
                <w:lang w:val="hr-HR"/>
              </w:rPr>
            </w:pPr>
            <w:r w:rsidRPr="00363BC6">
              <w:rPr>
                <w:sz w:val="24"/>
                <w:szCs w:val="24"/>
                <w:lang w:val="hr-HR"/>
              </w:rPr>
              <w:t>180</w:t>
            </w:r>
          </w:p>
        </w:tc>
        <w:tc>
          <w:tcPr>
            <w:tcW w:w="1065" w:type="dxa"/>
            <w:tcMar>
              <w:top w:w="0" w:type="dxa"/>
              <w:left w:w="108" w:type="dxa"/>
              <w:bottom w:w="0" w:type="dxa"/>
              <w:right w:w="108" w:type="dxa"/>
            </w:tcMar>
          </w:tcPr>
          <w:p w14:paraId="0F6FF124" w14:textId="77777777" w:rsidR="00D903FB" w:rsidRPr="00363BC6" w:rsidRDefault="00D903FB" w:rsidP="00F23915">
            <w:pPr>
              <w:jc w:val="center"/>
              <w:rPr>
                <w:sz w:val="24"/>
                <w:szCs w:val="24"/>
                <w:lang w:val="hr-HR"/>
              </w:rPr>
            </w:pPr>
            <w:r w:rsidRPr="00363BC6">
              <w:rPr>
                <w:sz w:val="24"/>
                <w:szCs w:val="24"/>
                <w:lang w:val="hr-HR"/>
              </w:rPr>
              <w:t>64</w:t>
            </w:r>
          </w:p>
        </w:tc>
      </w:tr>
      <w:tr w:rsidR="00D903FB" w:rsidRPr="00363BC6" w14:paraId="66217E95" w14:textId="77777777" w:rsidTr="00F23915">
        <w:trPr>
          <w:cantSplit/>
          <w:jc w:val="center"/>
        </w:trPr>
        <w:tc>
          <w:tcPr>
            <w:tcW w:w="2245" w:type="dxa"/>
            <w:tcMar>
              <w:top w:w="0" w:type="dxa"/>
              <w:left w:w="108" w:type="dxa"/>
              <w:bottom w:w="0" w:type="dxa"/>
              <w:right w:w="108" w:type="dxa"/>
            </w:tcMar>
          </w:tcPr>
          <w:p w14:paraId="388D1800" w14:textId="1AE09E9C" w:rsidR="00D903FB" w:rsidRPr="00363BC6" w:rsidRDefault="00D903FB" w:rsidP="00F23915">
            <w:pPr>
              <w:jc w:val="left"/>
              <w:rPr>
                <w:sz w:val="24"/>
                <w:szCs w:val="24"/>
                <w:lang w:val="hr-HR"/>
              </w:rPr>
            </w:pPr>
            <w:r w:rsidRPr="00363BC6">
              <w:rPr>
                <w:sz w:val="24"/>
                <w:szCs w:val="24"/>
                <w:lang w:val="hr-HR"/>
              </w:rPr>
              <w:t>Broj odobrenih zahtjeva za nadoknadom sredstava</w:t>
            </w:r>
          </w:p>
        </w:tc>
        <w:tc>
          <w:tcPr>
            <w:tcW w:w="2114" w:type="dxa"/>
            <w:tcMar>
              <w:top w:w="0" w:type="dxa"/>
              <w:left w:w="108" w:type="dxa"/>
              <w:bottom w:w="0" w:type="dxa"/>
              <w:right w:w="108" w:type="dxa"/>
            </w:tcMar>
            <w:hideMark/>
          </w:tcPr>
          <w:p w14:paraId="17DE95E3" w14:textId="77777777" w:rsidR="00D903FB" w:rsidRPr="00363BC6" w:rsidRDefault="00D903FB" w:rsidP="00F23915">
            <w:pPr>
              <w:jc w:val="left"/>
              <w:rPr>
                <w:sz w:val="24"/>
                <w:szCs w:val="24"/>
                <w:lang w:val="hr-HR"/>
              </w:rPr>
            </w:pPr>
            <w:r w:rsidRPr="00363BC6">
              <w:rPr>
                <w:sz w:val="24"/>
                <w:szCs w:val="24"/>
                <w:lang w:val="hr-HR"/>
              </w:rPr>
              <w:t>Broj provjerenih  i odobrenih zahtjeva za nadoknadom sredstava</w:t>
            </w:r>
          </w:p>
        </w:tc>
        <w:tc>
          <w:tcPr>
            <w:tcW w:w="937" w:type="dxa"/>
            <w:tcMar>
              <w:top w:w="0" w:type="dxa"/>
              <w:left w:w="108" w:type="dxa"/>
              <w:bottom w:w="0" w:type="dxa"/>
              <w:right w:w="108" w:type="dxa"/>
            </w:tcMar>
            <w:hideMark/>
          </w:tcPr>
          <w:p w14:paraId="5128EFCB"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2A841FC8" w14:textId="77777777" w:rsidR="00D903FB" w:rsidRPr="00363BC6" w:rsidRDefault="00D903FB" w:rsidP="00F23915">
            <w:pPr>
              <w:jc w:val="center"/>
              <w:rPr>
                <w:sz w:val="24"/>
                <w:szCs w:val="24"/>
                <w:lang w:val="hr-HR"/>
              </w:rPr>
            </w:pPr>
            <w:r w:rsidRPr="00363BC6">
              <w:rPr>
                <w:sz w:val="24"/>
                <w:szCs w:val="24"/>
                <w:lang w:val="hr-HR"/>
              </w:rPr>
              <w:t>0</w:t>
            </w:r>
          </w:p>
        </w:tc>
        <w:tc>
          <w:tcPr>
            <w:tcW w:w="1133" w:type="dxa"/>
            <w:tcMar>
              <w:top w:w="0" w:type="dxa"/>
              <w:left w:w="108" w:type="dxa"/>
              <w:bottom w:w="0" w:type="dxa"/>
              <w:right w:w="108" w:type="dxa"/>
            </w:tcMar>
            <w:hideMark/>
          </w:tcPr>
          <w:p w14:paraId="29C3F7C0"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5E044E26" w14:textId="77777777" w:rsidR="00D903FB" w:rsidRPr="00363BC6" w:rsidRDefault="00D903FB" w:rsidP="00F23915">
            <w:pPr>
              <w:jc w:val="center"/>
              <w:rPr>
                <w:sz w:val="24"/>
                <w:szCs w:val="24"/>
                <w:lang w:val="hr-HR"/>
              </w:rPr>
            </w:pPr>
            <w:r w:rsidRPr="00363BC6">
              <w:rPr>
                <w:sz w:val="24"/>
                <w:szCs w:val="24"/>
                <w:lang w:val="hr-HR"/>
              </w:rPr>
              <w:t>940</w:t>
            </w:r>
          </w:p>
        </w:tc>
        <w:tc>
          <w:tcPr>
            <w:tcW w:w="1065" w:type="dxa"/>
            <w:tcMar>
              <w:top w:w="0" w:type="dxa"/>
              <w:left w:w="108" w:type="dxa"/>
              <w:bottom w:w="0" w:type="dxa"/>
              <w:right w:w="108" w:type="dxa"/>
            </w:tcMar>
          </w:tcPr>
          <w:p w14:paraId="6636F9FE" w14:textId="77777777" w:rsidR="00D903FB" w:rsidRPr="00363BC6" w:rsidRDefault="00D903FB" w:rsidP="00F23915">
            <w:pPr>
              <w:jc w:val="center"/>
              <w:rPr>
                <w:sz w:val="24"/>
                <w:szCs w:val="24"/>
                <w:lang w:val="hr-HR"/>
              </w:rPr>
            </w:pPr>
            <w:r w:rsidRPr="00363BC6">
              <w:rPr>
                <w:sz w:val="24"/>
                <w:szCs w:val="24"/>
                <w:lang w:val="hr-HR"/>
              </w:rPr>
              <w:t>147</w:t>
            </w:r>
          </w:p>
        </w:tc>
      </w:tr>
      <w:tr w:rsidR="00D903FB" w:rsidRPr="00363BC6" w14:paraId="191615EB" w14:textId="77777777" w:rsidTr="00F23915">
        <w:trPr>
          <w:cantSplit/>
          <w:jc w:val="center"/>
        </w:trPr>
        <w:tc>
          <w:tcPr>
            <w:tcW w:w="2245" w:type="dxa"/>
            <w:tcMar>
              <w:top w:w="0" w:type="dxa"/>
              <w:left w:w="108" w:type="dxa"/>
              <w:bottom w:w="0" w:type="dxa"/>
              <w:right w:w="108" w:type="dxa"/>
            </w:tcMar>
          </w:tcPr>
          <w:p w14:paraId="1C695DB9" w14:textId="69CE2C5D" w:rsidR="00D903FB" w:rsidRPr="00363BC6" w:rsidRDefault="00D903FB" w:rsidP="00F23915">
            <w:pPr>
              <w:jc w:val="left"/>
              <w:rPr>
                <w:sz w:val="24"/>
                <w:szCs w:val="24"/>
                <w:lang w:val="hr-HR"/>
              </w:rPr>
            </w:pPr>
            <w:r w:rsidRPr="00363BC6">
              <w:rPr>
                <w:sz w:val="24"/>
                <w:szCs w:val="24"/>
                <w:lang w:val="hr-HR"/>
              </w:rPr>
              <w:lastRenderedPageBreak/>
              <w:t>Broj odobrenih završnih izvješća i završnih zahtjeva za nadoknadom sredstava</w:t>
            </w:r>
          </w:p>
        </w:tc>
        <w:tc>
          <w:tcPr>
            <w:tcW w:w="2114" w:type="dxa"/>
            <w:tcMar>
              <w:top w:w="0" w:type="dxa"/>
              <w:left w:w="108" w:type="dxa"/>
              <w:bottom w:w="0" w:type="dxa"/>
              <w:right w:w="108" w:type="dxa"/>
            </w:tcMar>
            <w:hideMark/>
          </w:tcPr>
          <w:p w14:paraId="113D5455" w14:textId="77777777" w:rsidR="00D903FB" w:rsidRPr="00363BC6" w:rsidRDefault="00D903FB" w:rsidP="00F23915">
            <w:pPr>
              <w:jc w:val="left"/>
              <w:rPr>
                <w:sz w:val="24"/>
                <w:szCs w:val="24"/>
                <w:lang w:val="hr-HR"/>
              </w:rPr>
            </w:pPr>
            <w:r w:rsidRPr="00363BC6">
              <w:rPr>
                <w:sz w:val="24"/>
                <w:szCs w:val="24"/>
                <w:lang w:val="hr-HR"/>
              </w:rPr>
              <w:t>Broj provjerenih i odobrenih završnih izvješća i završnih zahtjeva za nadoknadom sredstava</w:t>
            </w:r>
          </w:p>
        </w:tc>
        <w:tc>
          <w:tcPr>
            <w:tcW w:w="937" w:type="dxa"/>
            <w:tcMar>
              <w:top w:w="0" w:type="dxa"/>
              <w:left w:w="108" w:type="dxa"/>
              <w:bottom w:w="0" w:type="dxa"/>
              <w:right w:w="108" w:type="dxa"/>
            </w:tcMar>
            <w:hideMark/>
          </w:tcPr>
          <w:p w14:paraId="78D8F759"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3696138F" w14:textId="77777777" w:rsidR="00D903FB" w:rsidRPr="00363BC6" w:rsidRDefault="00D903FB" w:rsidP="00F23915">
            <w:pPr>
              <w:jc w:val="center"/>
              <w:rPr>
                <w:sz w:val="24"/>
                <w:szCs w:val="24"/>
                <w:lang w:val="hr-HR"/>
              </w:rPr>
            </w:pPr>
            <w:r w:rsidRPr="00363BC6">
              <w:rPr>
                <w:sz w:val="24"/>
                <w:szCs w:val="24"/>
                <w:lang w:val="hr-HR"/>
              </w:rPr>
              <w:t>0</w:t>
            </w:r>
          </w:p>
        </w:tc>
        <w:tc>
          <w:tcPr>
            <w:tcW w:w="1133" w:type="dxa"/>
            <w:tcMar>
              <w:top w:w="0" w:type="dxa"/>
              <w:left w:w="108" w:type="dxa"/>
              <w:bottom w:w="0" w:type="dxa"/>
              <w:right w:w="108" w:type="dxa"/>
            </w:tcMar>
            <w:hideMark/>
          </w:tcPr>
          <w:p w14:paraId="3679231A"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6044613A" w14:textId="77777777" w:rsidR="00D903FB" w:rsidRPr="00363BC6" w:rsidRDefault="00D903FB" w:rsidP="00F23915">
            <w:pPr>
              <w:jc w:val="center"/>
              <w:rPr>
                <w:sz w:val="24"/>
                <w:szCs w:val="24"/>
                <w:lang w:val="hr-HR"/>
              </w:rPr>
            </w:pPr>
            <w:r w:rsidRPr="00363BC6">
              <w:rPr>
                <w:sz w:val="24"/>
                <w:szCs w:val="24"/>
                <w:lang w:val="hr-HR"/>
              </w:rPr>
              <w:t>0</w:t>
            </w:r>
          </w:p>
        </w:tc>
        <w:tc>
          <w:tcPr>
            <w:tcW w:w="1065" w:type="dxa"/>
            <w:tcMar>
              <w:top w:w="0" w:type="dxa"/>
              <w:left w:w="108" w:type="dxa"/>
              <w:bottom w:w="0" w:type="dxa"/>
              <w:right w:w="108" w:type="dxa"/>
            </w:tcMar>
          </w:tcPr>
          <w:p w14:paraId="3A52E488" w14:textId="77777777" w:rsidR="00D903FB" w:rsidRPr="00363BC6" w:rsidRDefault="00D903FB" w:rsidP="00F23915">
            <w:pPr>
              <w:jc w:val="center"/>
              <w:rPr>
                <w:sz w:val="24"/>
                <w:szCs w:val="24"/>
                <w:lang w:val="hr-HR"/>
              </w:rPr>
            </w:pPr>
            <w:r w:rsidRPr="00363BC6">
              <w:rPr>
                <w:sz w:val="24"/>
                <w:szCs w:val="24"/>
                <w:lang w:val="hr-HR"/>
              </w:rPr>
              <w:t>84</w:t>
            </w:r>
          </w:p>
        </w:tc>
      </w:tr>
      <w:tr w:rsidR="00D903FB" w:rsidRPr="00363BC6" w14:paraId="127CA4EF" w14:textId="77777777" w:rsidTr="00F23915">
        <w:trPr>
          <w:cantSplit/>
          <w:jc w:val="center"/>
        </w:trPr>
        <w:tc>
          <w:tcPr>
            <w:tcW w:w="2245" w:type="dxa"/>
            <w:tcMar>
              <w:top w:w="0" w:type="dxa"/>
              <w:left w:w="108" w:type="dxa"/>
              <w:bottom w:w="0" w:type="dxa"/>
              <w:right w:w="108" w:type="dxa"/>
            </w:tcMar>
          </w:tcPr>
          <w:p w14:paraId="42E3D89C" w14:textId="1D8B43CC" w:rsidR="00D903FB" w:rsidRPr="00363BC6" w:rsidRDefault="00D903FB" w:rsidP="00F23915">
            <w:pPr>
              <w:jc w:val="left"/>
              <w:rPr>
                <w:sz w:val="24"/>
                <w:szCs w:val="24"/>
                <w:lang w:val="hr-HR"/>
              </w:rPr>
            </w:pPr>
            <w:r w:rsidRPr="00363BC6">
              <w:rPr>
                <w:sz w:val="24"/>
                <w:szCs w:val="24"/>
                <w:lang w:val="hr-HR"/>
              </w:rPr>
              <w:t>Broj izdanih ex -ante mišljenja na dokumentaciju o javnoj nabavi korisnika</w:t>
            </w:r>
          </w:p>
        </w:tc>
        <w:tc>
          <w:tcPr>
            <w:tcW w:w="2114" w:type="dxa"/>
            <w:tcMar>
              <w:top w:w="0" w:type="dxa"/>
              <w:left w:w="108" w:type="dxa"/>
              <w:bottom w:w="0" w:type="dxa"/>
              <w:right w:w="108" w:type="dxa"/>
            </w:tcMar>
            <w:hideMark/>
          </w:tcPr>
          <w:p w14:paraId="39F9A207" w14:textId="77777777" w:rsidR="00D903FB" w:rsidRPr="00363BC6" w:rsidRDefault="00D903FB" w:rsidP="00F23915">
            <w:pPr>
              <w:jc w:val="left"/>
              <w:rPr>
                <w:sz w:val="24"/>
                <w:szCs w:val="24"/>
                <w:lang w:val="hr-HR"/>
              </w:rPr>
            </w:pPr>
            <w:r w:rsidRPr="00363BC6">
              <w:rPr>
                <w:sz w:val="24"/>
                <w:szCs w:val="24"/>
                <w:lang w:val="hr-HR"/>
              </w:rPr>
              <w:t>Broj pregledane dokumentacije i izdanih prethodnih  mišljenja na dokumentaciju o nabavi korisnika</w:t>
            </w:r>
          </w:p>
        </w:tc>
        <w:tc>
          <w:tcPr>
            <w:tcW w:w="937" w:type="dxa"/>
            <w:tcMar>
              <w:top w:w="0" w:type="dxa"/>
              <w:left w:w="108" w:type="dxa"/>
              <w:bottom w:w="0" w:type="dxa"/>
              <w:right w:w="108" w:type="dxa"/>
            </w:tcMar>
            <w:hideMark/>
          </w:tcPr>
          <w:p w14:paraId="38C9B9B7"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2DE66CC9" w14:textId="77777777" w:rsidR="00D903FB" w:rsidRPr="00363BC6" w:rsidRDefault="00D903FB" w:rsidP="00F23915">
            <w:pPr>
              <w:jc w:val="center"/>
              <w:rPr>
                <w:sz w:val="24"/>
                <w:szCs w:val="24"/>
                <w:lang w:val="hr-HR"/>
              </w:rPr>
            </w:pPr>
            <w:r w:rsidRPr="00363BC6">
              <w:rPr>
                <w:sz w:val="24"/>
                <w:szCs w:val="24"/>
                <w:lang w:val="hr-HR"/>
              </w:rPr>
              <w:t>0</w:t>
            </w:r>
          </w:p>
        </w:tc>
        <w:tc>
          <w:tcPr>
            <w:tcW w:w="1133" w:type="dxa"/>
            <w:tcMar>
              <w:top w:w="0" w:type="dxa"/>
              <w:left w:w="108" w:type="dxa"/>
              <w:bottom w:w="0" w:type="dxa"/>
              <w:right w:w="108" w:type="dxa"/>
            </w:tcMar>
            <w:hideMark/>
          </w:tcPr>
          <w:p w14:paraId="7BE8238C"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13A8AB79" w14:textId="77777777" w:rsidR="00D903FB" w:rsidRPr="00363BC6" w:rsidRDefault="00D903FB" w:rsidP="00F23915">
            <w:pPr>
              <w:jc w:val="center"/>
              <w:rPr>
                <w:sz w:val="24"/>
                <w:szCs w:val="24"/>
                <w:lang w:val="hr-HR"/>
              </w:rPr>
            </w:pPr>
            <w:r w:rsidRPr="00363BC6">
              <w:rPr>
                <w:sz w:val="24"/>
                <w:szCs w:val="24"/>
                <w:lang w:val="hr-HR"/>
              </w:rPr>
              <w:t>55</w:t>
            </w:r>
          </w:p>
        </w:tc>
        <w:tc>
          <w:tcPr>
            <w:tcW w:w="1065" w:type="dxa"/>
            <w:tcMar>
              <w:top w:w="0" w:type="dxa"/>
              <w:left w:w="108" w:type="dxa"/>
              <w:bottom w:w="0" w:type="dxa"/>
              <w:right w:w="108" w:type="dxa"/>
            </w:tcMar>
          </w:tcPr>
          <w:p w14:paraId="48C6ECF1" w14:textId="77777777" w:rsidR="00D903FB" w:rsidRPr="00363BC6" w:rsidRDefault="00D903FB" w:rsidP="00F23915">
            <w:pPr>
              <w:jc w:val="center"/>
              <w:rPr>
                <w:sz w:val="24"/>
                <w:szCs w:val="24"/>
                <w:lang w:val="hr-HR"/>
              </w:rPr>
            </w:pPr>
            <w:r w:rsidRPr="00363BC6">
              <w:rPr>
                <w:sz w:val="24"/>
                <w:szCs w:val="24"/>
                <w:lang w:val="hr-HR"/>
              </w:rPr>
              <w:t>17</w:t>
            </w:r>
          </w:p>
        </w:tc>
      </w:tr>
      <w:tr w:rsidR="00D903FB" w:rsidRPr="00363BC6" w14:paraId="3B1C24E6" w14:textId="77777777" w:rsidTr="00F23915">
        <w:trPr>
          <w:cantSplit/>
          <w:jc w:val="center"/>
        </w:trPr>
        <w:tc>
          <w:tcPr>
            <w:tcW w:w="2245" w:type="dxa"/>
            <w:tcMar>
              <w:top w:w="0" w:type="dxa"/>
              <w:left w:w="108" w:type="dxa"/>
              <w:bottom w:w="0" w:type="dxa"/>
              <w:right w:w="108" w:type="dxa"/>
            </w:tcMar>
          </w:tcPr>
          <w:p w14:paraId="12B4657F" w14:textId="1642DB6F" w:rsidR="00D903FB" w:rsidRPr="00363BC6" w:rsidRDefault="00D903FB" w:rsidP="00F23915">
            <w:pPr>
              <w:jc w:val="left"/>
              <w:rPr>
                <w:sz w:val="24"/>
                <w:szCs w:val="24"/>
                <w:lang w:val="hr-HR"/>
              </w:rPr>
            </w:pPr>
            <w:r w:rsidRPr="00363BC6">
              <w:rPr>
                <w:sz w:val="24"/>
                <w:szCs w:val="24"/>
                <w:lang w:val="hr-HR"/>
              </w:rPr>
              <w:t>Broj ex post pregledanih javnih nabava korisnika</w:t>
            </w:r>
          </w:p>
        </w:tc>
        <w:tc>
          <w:tcPr>
            <w:tcW w:w="2114" w:type="dxa"/>
            <w:tcMar>
              <w:top w:w="0" w:type="dxa"/>
              <w:left w:w="108" w:type="dxa"/>
              <w:bottom w:w="0" w:type="dxa"/>
              <w:right w:w="108" w:type="dxa"/>
            </w:tcMar>
            <w:hideMark/>
          </w:tcPr>
          <w:p w14:paraId="2DA6656C" w14:textId="77777777" w:rsidR="00D903FB" w:rsidRPr="00363BC6" w:rsidRDefault="00D903FB" w:rsidP="00F23915">
            <w:pPr>
              <w:jc w:val="left"/>
              <w:rPr>
                <w:sz w:val="24"/>
                <w:szCs w:val="24"/>
                <w:lang w:val="hr-HR"/>
              </w:rPr>
            </w:pPr>
            <w:r w:rsidRPr="00363BC6">
              <w:rPr>
                <w:sz w:val="24"/>
                <w:szCs w:val="24"/>
                <w:lang w:val="hr-HR"/>
              </w:rPr>
              <w:t>Broj ex post pregleda nabava korisnika</w:t>
            </w:r>
          </w:p>
        </w:tc>
        <w:tc>
          <w:tcPr>
            <w:tcW w:w="937" w:type="dxa"/>
            <w:tcMar>
              <w:top w:w="0" w:type="dxa"/>
              <w:left w:w="108" w:type="dxa"/>
              <w:bottom w:w="0" w:type="dxa"/>
              <w:right w:w="108" w:type="dxa"/>
            </w:tcMar>
            <w:hideMark/>
          </w:tcPr>
          <w:p w14:paraId="638DA11F"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4B6B07A4" w14:textId="77777777" w:rsidR="00D903FB" w:rsidRPr="00363BC6" w:rsidRDefault="00D903FB" w:rsidP="00F23915">
            <w:pPr>
              <w:jc w:val="center"/>
              <w:rPr>
                <w:sz w:val="24"/>
                <w:szCs w:val="24"/>
                <w:lang w:val="hr-HR"/>
              </w:rPr>
            </w:pPr>
            <w:r w:rsidRPr="00363BC6">
              <w:rPr>
                <w:sz w:val="24"/>
                <w:szCs w:val="24"/>
                <w:lang w:val="hr-HR"/>
              </w:rPr>
              <w:t>0</w:t>
            </w:r>
          </w:p>
        </w:tc>
        <w:tc>
          <w:tcPr>
            <w:tcW w:w="1133" w:type="dxa"/>
            <w:tcMar>
              <w:top w:w="0" w:type="dxa"/>
              <w:left w:w="108" w:type="dxa"/>
              <w:bottom w:w="0" w:type="dxa"/>
              <w:right w:w="108" w:type="dxa"/>
            </w:tcMar>
            <w:hideMark/>
          </w:tcPr>
          <w:p w14:paraId="6410EF33"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78B56272" w14:textId="77777777" w:rsidR="00D903FB" w:rsidRPr="00363BC6" w:rsidRDefault="00D903FB" w:rsidP="00F23915">
            <w:pPr>
              <w:jc w:val="center"/>
              <w:rPr>
                <w:sz w:val="24"/>
                <w:szCs w:val="24"/>
                <w:lang w:val="hr-HR"/>
              </w:rPr>
            </w:pPr>
            <w:r w:rsidRPr="00363BC6">
              <w:rPr>
                <w:sz w:val="24"/>
                <w:szCs w:val="24"/>
                <w:lang w:val="hr-HR"/>
              </w:rPr>
              <w:t>200</w:t>
            </w:r>
          </w:p>
        </w:tc>
        <w:tc>
          <w:tcPr>
            <w:tcW w:w="1065" w:type="dxa"/>
            <w:tcMar>
              <w:top w:w="0" w:type="dxa"/>
              <w:left w:w="108" w:type="dxa"/>
              <w:bottom w:w="0" w:type="dxa"/>
              <w:right w:w="108" w:type="dxa"/>
            </w:tcMar>
          </w:tcPr>
          <w:p w14:paraId="618EB755" w14:textId="77777777" w:rsidR="00D903FB" w:rsidRPr="00363BC6" w:rsidRDefault="00D903FB" w:rsidP="00F23915">
            <w:pPr>
              <w:jc w:val="center"/>
              <w:rPr>
                <w:sz w:val="24"/>
                <w:szCs w:val="24"/>
                <w:lang w:val="hr-HR"/>
              </w:rPr>
            </w:pPr>
            <w:r w:rsidRPr="00363BC6">
              <w:rPr>
                <w:sz w:val="24"/>
                <w:szCs w:val="24"/>
                <w:lang w:val="hr-HR"/>
              </w:rPr>
              <w:t>67</w:t>
            </w:r>
          </w:p>
        </w:tc>
      </w:tr>
      <w:tr w:rsidR="00D903FB" w:rsidRPr="00721AC5" w14:paraId="1CAD8C99" w14:textId="77777777" w:rsidTr="00F23915">
        <w:trPr>
          <w:cantSplit/>
          <w:jc w:val="center"/>
        </w:trPr>
        <w:tc>
          <w:tcPr>
            <w:tcW w:w="2245" w:type="dxa"/>
            <w:tcMar>
              <w:top w:w="0" w:type="dxa"/>
              <w:left w:w="108" w:type="dxa"/>
              <w:bottom w:w="0" w:type="dxa"/>
              <w:right w:w="108" w:type="dxa"/>
            </w:tcMar>
          </w:tcPr>
          <w:p w14:paraId="0EA5325B" w14:textId="2D035017" w:rsidR="00D903FB" w:rsidRPr="00363BC6" w:rsidRDefault="00D903FB" w:rsidP="00F23915">
            <w:pPr>
              <w:jc w:val="left"/>
              <w:rPr>
                <w:sz w:val="24"/>
                <w:szCs w:val="24"/>
                <w:lang w:val="hr-HR"/>
              </w:rPr>
            </w:pPr>
            <w:r w:rsidRPr="00363BC6">
              <w:rPr>
                <w:sz w:val="24"/>
                <w:szCs w:val="24"/>
                <w:lang w:val="hr-HR"/>
              </w:rPr>
              <w:t>Broj provjera  projekta na licu mjesta</w:t>
            </w:r>
          </w:p>
        </w:tc>
        <w:tc>
          <w:tcPr>
            <w:tcW w:w="2114" w:type="dxa"/>
            <w:tcMar>
              <w:top w:w="0" w:type="dxa"/>
              <w:left w:w="108" w:type="dxa"/>
              <w:bottom w:w="0" w:type="dxa"/>
              <w:right w:w="108" w:type="dxa"/>
            </w:tcMar>
            <w:hideMark/>
          </w:tcPr>
          <w:p w14:paraId="72898819" w14:textId="77777777" w:rsidR="00D903FB" w:rsidRPr="00363BC6" w:rsidRDefault="00D903FB" w:rsidP="00F23915">
            <w:pPr>
              <w:jc w:val="left"/>
              <w:rPr>
                <w:sz w:val="24"/>
                <w:szCs w:val="24"/>
                <w:lang w:val="hr-HR"/>
              </w:rPr>
            </w:pPr>
            <w:r w:rsidRPr="00363BC6">
              <w:rPr>
                <w:sz w:val="24"/>
                <w:szCs w:val="24"/>
              </w:rPr>
              <w:t>Broj provedenih terenskih provjera  projekta na licu mjesta</w:t>
            </w:r>
          </w:p>
        </w:tc>
        <w:tc>
          <w:tcPr>
            <w:tcW w:w="937" w:type="dxa"/>
            <w:tcMar>
              <w:top w:w="0" w:type="dxa"/>
              <w:left w:w="108" w:type="dxa"/>
              <w:bottom w:w="0" w:type="dxa"/>
              <w:right w:w="108" w:type="dxa"/>
            </w:tcMar>
            <w:hideMark/>
          </w:tcPr>
          <w:p w14:paraId="21372C62" w14:textId="77777777" w:rsidR="00D903FB" w:rsidRPr="00363BC6" w:rsidRDefault="00D903FB" w:rsidP="00F23915">
            <w:pPr>
              <w:jc w:val="left"/>
              <w:rPr>
                <w:sz w:val="24"/>
                <w:szCs w:val="24"/>
                <w:lang w:val="hr-HR"/>
              </w:rPr>
            </w:pPr>
            <w:r w:rsidRPr="00363BC6">
              <w:rPr>
                <w:sz w:val="24"/>
                <w:szCs w:val="24"/>
                <w:lang w:val="hr-HR"/>
              </w:rPr>
              <w:t>Broj</w:t>
            </w:r>
          </w:p>
        </w:tc>
        <w:tc>
          <w:tcPr>
            <w:tcW w:w="1108" w:type="dxa"/>
            <w:tcMar>
              <w:top w:w="0" w:type="dxa"/>
              <w:left w:w="108" w:type="dxa"/>
              <w:bottom w:w="0" w:type="dxa"/>
              <w:right w:w="108" w:type="dxa"/>
            </w:tcMar>
            <w:hideMark/>
          </w:tcPr>
          <w:p w14:paraId="5CAE6479" w14:textId="77777777" w:rsidR="00D903FB" w:rsidRPr="00363BC6" w:rsidRDefault="00D903FB" w:rsidP="00F23915">
            <w:pPr>
              <w:jc w:val="center"/>
              <w:rPr>
                <w:sz w:val="24"/>
                <w:szCs w:val="24"/>
                <w:lang w:val="hr-HR"/>
              </w:rPr>
            </w:pPr>
            <w:r w:rsidRPr="00363BC6">
              <w:rPr>
                <w:sz w:val="24"/>
                <w:szCs w:val="24"/>
                <w:lang w:val="hr-HR"/>
              </w:rPr>
              <w:t>0</w:t>
            </w:r>
          </w:p>
        </w:tc>
        <w:tc>
          <w:tcPr>
            <w:tcW w:w="1133" w:type="dxa"/>
            <w:tcMar>
              <w:top w:w="0" w:type="dxa"/>
              <w:left w:w="108" w:type="dxa"/>
              <w:bottom w:w="0" w:type="dxa"/>
              <w:right w:w="108" w:type="dxa"/>
            </w:tcMar>
            <w:hideMark/>
          </w:tcPr>
          <w:p w14:paraId="29514AA1" w14:textId="77777777" w:rsidR="00D903FB" w:rsidRPr="00363BC6" w:rsidRDefault="00D903FB" w:rsidP="00F23915">
            <w:pPr>
              <w:jc w:val="center"/>
              <w:rPr>
                <w:sz w:val="24"/>
                <w:szCs w:val="24"/>
                <w:lang w:val="hr-HR"/>
              </w:rPr>
            </w:pPr>
            <w:r w:rsidRPr="00363BC6">
              <w:rPr>
                <w:sz w:val="24"/>
                <w:szCs w:val="24"/>
                <w:lang w:val="hr-HR"/>
              </w:rPr>
              <w:t>ASOO DEFCO</w:t>
            </w:r>
          </w:p>
        </w:tc>
        <w:tc>
          <w:tcPr>
            <w:tcW w:w="1108" w:type="dxa"/>
            <w:tcMar>
              <w:top w:w="0" w:type="dxa"/>
              <w:left w:w="108" w:type="dxa"/>
              <w:bottom w:w="0" w:type="dxa"/>
              <w:right w:w="108" w:type="dxa"/>
            </w:tcMar>
          </w:tcPr>
          <w:p w14:paraId="2EA8BFB5" w14:textId="77777777" w:rsidR="00D903FB" w:rsidRPr="00363BC6" w:rsidRDefault="00D903FB" w:rsidP="00F23915">
            <w:pPr>
              <w:jc w:val="center"/>
              <w:rPr>
                <w:sz w:val="24"/>
                <w:szCs w:val="24"/>
                <w:lang w:val="hr-HR"/>
              </w:rPr>
            </w:pPr>
            <w:r w:rsidRPr="00363BC6">
              <w:rPr>
                <w:sz w:val="24"/>
                <w:szCs w:val="24"/>
                <w:lang w:val="hr-HR"/>
              </w:rPr>
              <w:t>35</w:t>
            </w:r>
          </w:p>
        </w:tc>
        <w:tc>
          <w:tcPr>
            <w:tcW w:w="1065" w:type="dxa"/>
            <w:tcMar>
              <w:top w:w="0" w:type="dxa"/>
              <w:left w:w="108" w:type="dxa"/>
              <w:bottom w:w="0" w:type="dxa"/>
              <w:right w:w="108" w:type="dxa"/>
            </w:tcMar>
          </w:tcPr>
          <w:p w14:paraId="1ACF4598" w14:textId="77777777" w:rsidR="00D903FB" w:rsidRPr="00D331B9" w:rsidRDefault="00D903FB" w:rsidP="00F23915">
            <w:pPr>
              <w:jc w:val="center"/>
              <w:rPr>
                <w:sz w:val="24"/>
                <w:szCs w:val="24"/>
                <w:lang w:val="hr-HR"/>
              </w:rPr>
            </w:pPr>
            <w:r w:rsidRPr="00363BC6">
              <w:rPr>
                <w:sz w:val="24"/>
                <w:szCs w:val="24"/>
                <w:lang w:val="hr-HR"/>
              </w:rPr>
              <w:t>39</w:t>
            </w:r>
          </w:p>
        </w:tc>
      </w:tr>
      <w:bookmarkEnd w:id="3"/>
    </w:tbl>
    <w:p w14:paraId="4DFFAE12" w14:textId="77777777" w:rsidR="00BB0462" w:rsidRPr="00D331B9" w:rsidRDefault="00BB0462" w:rsidP="00BB0462">
      <w:pPr>
        <w:jc w:val="left"/>
        <w:rPr>
          <w:lang w:val="hr-HR"/>
        </w:rPr>
      </w:pPr>
    </w:p>
    <w:sectPr w:rsidR="00BB0462" w:rsidRPr="00D331B9" w:rsidSect="00472277">
      <w:headerReference w:type="default" r:id="rId9"/>
      <w:foot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B6CD" w14:textId="77777777" w:rsidR="00EB199B" w:rsidRDefault="00EB199B" w:rsidP="00F352E6">
      <w:r>
        <w:separator/>
      </w:r>
    </w:p>
  </w:endnote>
  <w:endnote w:type="continuationSeparator" w:id="0">
    <w:p w14:paraId="2E2C424D" w14:textId="77777777" w:rsidR="00EB199B" w:rsidRDefault="00EB199B"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7AB1" w14:textId="77777777" w:rsidR="003C2783" w:rsidRPr="00D769ED" w:rsidRDefault="003C2783"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A0C4" w14:textId="77777777" w:rsidR="00EB199B" w:rsidRDefault="00EB199B" w:rsidP="00F352E6">
      <w:r>
        <w:separator/>
      </w:r>
    </w:p>
  </w:footnote>
  <w:footnote w:type="continuationSeparator" w:id="0">
    <w:p w14:paraId="331AFD99" w14:textId="77777777" w:rsidR="00EB199B" w:rsidRDefault="00EB199B"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7AB0" w14:textId="77777777" w:rsidR="003C2783" w:rsidRDefault="003C2783" w:rsidP="00A70582">
    <w:pPr>
      <w:pStyle w:val="Header"/>
      <w:pBdr>
        <w:bottom w:val="none" w:sz="0" w:space="0" w:color="auto"/>
      </w:pBdr>
      <w:tabs>
        <w:tab w:val="clear" w:pos="9072"/>
        <w:tab w:val="right" w:pos="9540"/>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4E1"/>
    <w:multiLevelType w:val="hybridMultilevel"/>
    <w:tmpl w:val="BC20A0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D26FD4"/>
    <w:multiLevelType w:val="hybridMultilevel"/>
    <w:tmpl w:val="1C347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487F88"/>
    <w:multiLevelType w:val="multilevel"/>
    <w:tmpl w:val="B3A8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464CF"/>
    <w:multiLevelType w:val="hybridMultilevel"/>
    <w:tmpl w:val="F704FC28"/>
    <w:lvl w:ilvl="0" w:tplc="45BA528E">
      <w:start w:val="6"/>
      <w:numFmt w:val="bullet"/>
      <w:lvlText w:val="-"/>
      <w:lvlJc w:val="left"/>
      <w:pPr>
        <w:ind w:left="720" w:hanging="360"/>
      </w:pPr>
      <w:rPr>
        <w:rFonts w:ascii="Times New Roman" w:eastAsia="Times New Roman" w:hAnsi="Times New Roman" w:cs="Times New Roman"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B544EC"/>
    <w:multiLevelType w:val="hybridMultilevel"/>
    <w:tmpl w:val="73282712"/>
    <w:lvl w:ilvl="0" w:tplc="5EA2F9E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640D53"/>
    <w:multiLevelType w:val="hybridMultilevel"/>
    <w:tmpl w:val="FC8AF1AA"/>
    <w:lvl w:ilvl="0" w:tplc="45BA528E">
      <w:start w:val="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0F4FD4"/>
    <w:multiLevelType w:val="hybridMultilevel"/>
    <w:tmpl w:val="5A640CD8"/>
    <w:lvl w:ilvl="0" w:tplc="3B3E3EBC">
      <w:start w:val="1"/>
      <w:numFmt w:val="bullet"/>
      <w:lvlText w:val="-"/>
      <w:lvlJc w:val="left"/>
      <w:pPr>
        <w:ind w:left="360" w:hanging="360"/>
      </w:pPr>
      <w:rPr>
        <w:rFonts w:ascii="Verdana" w:eastAsiaTheme="minorHAnsi" w:hAnsi="Verdana"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1891469"/>
    <w:multiLevelType w:val="hybridMultilevel"/>
    <w:tmpl w:val="51F214A6"/>
    <w:lvl w:ilvl="0" w:tplc="3B3E3EBC">
      <w:start w:val="1"/>
      <w:numFmt w:val="bullet"/>
      <w:lvlText w:val="-"/>
      <w:lvlJc w:val="left"/>
      <w:pPr>
        <w:ind w:left="360" w:hanging="360"/>
      </w:pPr>
      <w:rPr>
        <w:rFonts w:ascii="Verdana" w:eastAsiaTheme="minorHAnsi" w:hAnsi="Verdana"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4D21FE2"/>
    <w:multiLevelType w:val="hybridMultilevel"/>
    <w:tmpl w:val="3F5ABA3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CD09E2"/>
    <w:multiLevelType w:val="hybridMultilevel"/>
    <w:tmpl w:val="B7BAD9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8A07034"/>
    <w:multiLevelType w:val="hybridMultilevel"/>
    <w:tmpl w:val="D0968758"/>
    <w:lvl w:ilvl="0" w:tplc="041A0001">
      <w:start w:val="1"/>
      <w:numFmt w:val="bullet"/>
      <w:lvlText w:val=""/>
      <w:lvlJc w:val="left"/>
      <w:pPr>
        <w:ind w:left="720" w:hanging="360"/>
      </w:pPr>
      <w:rPr>
        <w:rFonts w:ascii="Symbol" w:hAnsi="Symbol" w:hint="default"/>
      </w:rPr>
    </w:lvl>
    <w:lvl w:ilvl="1" w:tplc="775099DC">
      <w:numFmt w:val="bullet"/>
      <w:lvlText w:val="•"/>
      <w:lvlJc w:val="left"/>
      <w:pPr>
        <w:ind w:left="1440" w:hanging="360"/>
      </w:pPr>
      <w:rPr>
        <w:rFonts w:ascii="Calibri" w:eastAsiaTheme="minorEastAsia" w:hAnsi="Calibri" w:cs="Calibri" w:hint="default"/>
        <w:sz w:val="24"/>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4A4CEC"/>
    <w:multiLevelType w:val="hybridMultilevel"/>
    <w:tmpl w:val="1A1860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931BD4"/>
    <w:multiLevelType w:val="hybridMultilevel"/>
    <w:tmpl w:val="78B2D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E9E2C69"/>
    <w:multiLevelType w:val="hybridMultilevel"/>
    <w:tmpl w:val="A9ACA42A"/>
    <w:lvl w:ilvl="0" w:tplc="45BA528E">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06E0B80"/>
    <w:multiLevelType w:val="hybridMultilevel"/>
    <w:tmpl w:val="9B660820"/>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5" w15:restartNumberingAfterBreak="0">
    <w:nsid w:val="7427567A"/>
    <w:multiLevelType w:val="hybridMultilevel"/>
    <w:tmpl w:val="7F847F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339415">
    <w:abstractNumId w:val="2"/>
  </w:num>
  <w:num w:numId="2" w16cid:durableId="839740148">
    <w:abstractNumId w:val="10"/>
  </w:num>
  <w:num w:numId="3" w16cid:durableId="1792433816">
    <w:abstractNumId w:val="15"/>
  </w:num>
  <w:num w:numId="4" w16cid:durableId="960377101">
    <w:abstractNumId w:val="7"/>
  </w:num>
  <w:num w:numId="5" w16cid:durableId="1702394918">
    <w:abstractNumId w:val="8"/>
  </w:num>
  <w:num w:numId="6" w16cid:durableId="2015571572">
    <w:abstractNumId w:val="12"/>
  </w:num>
  <w:num w:numId="7" w16cid:durableId="1933005079">
    <w:abstractNumId w:val="14"/>
  </w:num>
  <w:num w:numId="8" w16cid:durableId="1153521459">
    <w:abstractNumId w:val="11"/>
  </w:num>
  <w:num w:numId="9" w16cid:durableId="1489245465">
    <w:abstractNumId w:val="13"/>
  </w:num>
  <w:num w:numId="10" w16cid:durableId="961811667">
    <w:abstractNumId w:val="6"/>
  </w:num>
  <w:num w:numId="11" w16cid:durableId="2079936277">
    <w:abstractNumId w:val="4"/>
  </w:num>
  <w:num w:numId="12" w16cid:durableId="1917519856">
    <w:abstractNumId w:val="1"/>
  </w:num>
  <w:num w:numId="13" w16cid:durableId="988561365">
    <w:abstractNumId w:val="3"/>
  </w:num>
  <w:num w:numId="14" w16cid:durableId="1568227064">
    <w:abstractNumId w:val="0"/>
  </w:num>
  <w:num w:numId="15" w16cid:durableId="1183662958">
    <w:abstractNumId w:val="5"/>
  </w:num>
  <w:num w:numId="16" w16cid:durableId="102043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00DB4"/>
    <w:rsid w:val="00013A1A"/>
    <w:rsid w:val="0002533C"/>
    <w:rsid w:val="000307C5"/>
    <w:rsid w:val="00030D30"/>
    <w:rsid w:val="00034D32"/>
    <w:rsid w:val="000352D6"/>
    <w:rsid w:val="0004128E"/>
    <w:rsid w:val="0005205A"/>
    <w:rsid w:val="00055003"/>
    <w:rsid w:val="00055F99"/>
    <w:rsid w:val="00061F43"/>
    <w:rsid w:val="00067853"/>
    <w:rsid w:val="000678FF"/>
    <w:rsid w:val="00071BB5"/>
    <w:rsid w:val="00086EDB"/>
    <w:rsid w:val="00086FE2"/>
    <w:rsid w:val="00090149"/>
    <w:rsid w:val="00095BB1"/>
    <w:rsid w:val="000A0DEB"/>
    <w:rsid w:val="000A2697"/>
    <w:rsid w:val="000A3392"/>
    <w:rsid w:val="000A5D88"/>
    <w:rsid w:val="000B29D2"/>
    <w:rsid w:val="000B42D4"/>
    <w:rsid w:val="000C0A6C"/>
    <w:rsid w:val="000C7381"/>
    <w:rsid w:val="000F1B22"/>
    <w:rsid w:val="00105320"/>
    <w:rsid w:val="0010779D"/>
    <w:rsid w:val="0012613F"/>
    <w:rsid w:val="0013155A"/>
    <w:rsid w:val="00134ECE"/>
    <w:rsid w:val="00136915"/>
    <w:rsid w:val="00151353"/>
    <w:rsid w:val="00165F5D"/>
    <w:rsid w:val="0017490A"/>
    <w:rsid w:val="00177FAF"/>
    <w:rsid w:val="00194443"/>
    <w:rsid w:val="001B7BB3"/>
    <w:rsid w:val="001C6511"/>
    <w:rsid w:val="001C749C"/>
    <w:rsid w:val="001D0918"/>
    <w:rsid w:val="001D5C01"/>
    <w:rsid w:val="001D76A2"/>
    <w:rsid w:val="001E5246"/>
    <w:rsid w:val="001F5438"/>
    <w:rsid w:val="00215ECF"/>
    <w:rsid w:val="0021608E"/>
    <w:rsid w:val="0021735B"/>
    <w:rsid w:val="00217B45"/>
    <w:rsid w:val="00240A0D"/>
    <w:rsid w:val="0024330C"/>
    <w:rsid w:val="0024434C"/>
    <w:rsid w:val="00263BC6"/>
    <w:rsid w:val="0027042C"/>
    <w:rsid w:val="0027463E"/>
    <w:rsid w:val="002865B1"/>
    <w:rsid w:val="002877DC"/>
    <w:rsid w:val="002959DE"/>
    <w:rsid w:val="002A0628"/>
    <w:rsid w:val="002C5504"/>
    <w:rsid w:val="002D28F1"/>
    <w:rsid w:val="002D2CFC"/>
    <w:rsid w:val="002D49BC"/>
    <w:rsid w:val="002E3501"/>
    <w:rsid w:val="002F487E"/>
    <w:rsid w:val="003109B5"/>
    <w:rsid w:val="00311AA1"/>
    <w:rsid w:val="00321F7E"/>
    <w:rsid w:val="00336B40"/>
    <w:rsid w:val="00337DD6"/>
    <w:rsid w:val="00345927"/>
    <w:rsid w:val="00363BC6"/>
    <w:rsid w:val="00373C2F"/>
    <w:rsid w:val="00376184"/>
    <w:rsid w:val="00382225"/>
    <w:rsid w:val="00386953"/>
    <w:rsid w:val="003909B1"/>
    <w:rsid w:val="00392E6F"/>
    <w:rsid w:val="003A125F"/>
    <w:rsid w:val="003A470E"/>
    <w:rsid w:val="003A6F86"/>
    <w:rsid w:val="003B428B"/>
    <w:rsid w:val="003B4DA4"/>
    <w:rsid w:val="003B7540"/>
    <w:rsid w:val="003C2783"/>
    <w:rsid w:val="003C2BF8"/>
    <w:rsid w:val="003C4900"/>
    <w:rsid w:val="003C49E5"/>
    <w:rsid w:val="003C6324"/>
    <w:rsid w:val="003E73BA"/>
    <w:rsid w:val="003F41EB"/>
    <w:rsid w:val="004048D5"/>
    <w:rsid w:val="004154B3"/>
    <w:rsid w:val="00463609"/>
    <w:rsid w:val="00472277"/>
    <w:rsid w:val="0047325B"/>
    <w:rsid w:val="00474B23"/>
    <w:rsid w:val="00480C76"/>
    <w:rsid w:val="00481BCD"/>
    <w:rsid w:val="004829F5"/>
    <w:rsid w:val="00493D53"/>
    <w:rsid w:val="0049638D"/>
    <w:rsid w:val="004A3FA4"/>
    <w:rsid w:val="004A46C4"/>
    <w:rsid w:val="004A5D80"/>
    <w:rsid w:val="004B03E3"/>
    <w:rsid w:val="004B4A62"/>
    <w:rsid w:val="004B7788"/>
    <w:rsid w:val="004C01B5"/>
    <w:rsid w:val="004C1A36"/>
    <w:rsid w:val="004C6516"/>
    <w:rsid w:val="004D2F37"/>
    <w:rsid w:val="004E79CF"/>
    <w:rsid w:val="004F4F1A"/>
    <w:rsid w:val="004F65D4"/>
    <w:rsid w:val="005066EC"/>
    <w:rsid w:val="00510071"/>
    <w:rsid w:val="00515704"/>
    <w:rsid w:val="0051680E"/>
    <w:rsid w:val="00521F6C"/>
    <w:rsid w:val="0052289C"/>
    <w:rsid w:val="00524A66"/>
    <w:rsid w:val="00526A7C"/>
    <w:rsid w:val="00534C0D"/>
    <w:rsid w:val="005352BA"/>
    <w:rsid w:val="00546479"/>
    <w:rsid w:val="00547DF9"/>
    <w:rsid w:val="00560816"/>
    <w:rsid w:val="00571F35"/>
    <w:rsid w:val="005771D3"/>
    <w:rsid w:val="00586009"/>
    <w:rsid w:val="005866D9"/>
    <w:rsid w:val="0059236F"/>
    <w:rsid w:val="005923A9"/>
    <w:rsid w:val="0059430F"/>
    <w:rsid w:val="00594733"/>
    <w:rsid w:val="00597EBD"/>
    <w:rsid w:val="005A70C0"/>
    <w:rsid w:val="005B2BD5"/>
    <w:rsid w:val="005B56CD"/>
    <w:rsid w:val="005B6ED7"/>
    <w:rsid w:val="005C354A"/>
    <w:rsid w:val="005E0684"/>
    <w:rsid w:val="005E2D85"/>
    <w:rsid w:val="005F0E8A"/>
    <w:rsid w:val="005F499E"/>
    <w:rsid w:val="00600887"/>
    <w:rsid w:val="00601D59"/>
    <w:rsid w:val="00611E83"/>
    <w:rsid w:val="00621CF9"/>
    <w:rsid w:val="006225F5"/>
    <w:rsid w:val="00633683"/>
    <w:rsid w:val="006502C5"/>
    <w:rsid w:val="006546F9"/>
    <w:rsid w:val="00662A67"/>
    <w:rsid w:val="006715A6"/>
    <w:rsid w:val="006717DE"/>
    <w:rsid w:val="00671970"/>
    <w:rsid w:val="00674346"/>
    <w:rsid w:val="006765F8"/>
    <w:rsid w:val="00686B65"/>
    <w:rsid w:val="00686F05"/>
    <w:rsid w:val="006A6F98"/>
    <w:rsid w:val="006A7A0B"/>
    <w:rsid w:val="006B3283"/>
    <w:rsid w:val="006B6FE7"/>
    <w:rsid w:val="006C2C22"/>
    <w:rsid w:val="006D5EC2"/>
    <w:rsid w:val="006E0F42"/>
    <w:rsid w:val="006F1B46"/>
    <w:rsid w:val="006F2EBF"/>
    <w:rsid w:val="00717815"/>
    <w:rsid w:val="00717DD4"/>
    <w:rsid w:val="00720219"/>
    <w:rsid w:val="00724356"/>
    <w:rsid w:val="007357A7"/>
    <w:rsid w:val="00735A9B"/>
    <w:rsid w:val="00737042"/>
    <w:rsid w:val="00752EDD"/>
    <w:rsid w:val="00765C62"/>
    <w:rsid w:val="007665AA"/>
    <w:rsid w:val="007718ED"/>
    <w:rsid w:val="00772C04"/>
    <w:rsid w:val="0078090B"/>
    <w:rsid w:val="00785151"/>
    <w:rsid w:val="00797694"/>
    <w:rsid w:val="007A31B0"/>
    <w:rsid w:val="007A4BF3"/>
    <w:rsid w:val="007A7E45"/>
    <w:rsid w:val="007A7EAD"/>
    <w:rsid w:val="007B0ECB"/>
    <w:rsid w:val="007D1C46"/>
    <w:rsid w:val="007D395B"/>
    <w:rsid w:val="007D4430"/>
    <w:rsid w:val="007D7E8D"/>
    <w:rsid w:val="007E15BC"/>
    <w:rsid w:val="007E2281"/>
    <w:rsid w:val="007E4EEF"/>
    <w:rsid w:val="007F01BA"/>
    <w:rsid w:val="007F1E2A"/>
    <w:rsid w:val="00805232"/>
    <w:rsid w:val="00805C3E"/>
    <w:rsid w:val="008359DB"/>
    <w:rsid w:val="0084099B"/>
    <w:rsid w:val="00847495"/>
    <w:rsid w:val="0085198B"/>
    <w:rsid w:val="008636E2"/>
    <w:rsid w:val="00873FF9"/>
    <w:rsid w:val="00875B97"/>
    <w:rsid w:val="00875EFC"/>
    <w:rsid w:val="00876646"/>
    <w:rsid w:val="00876724"/>
    <w:rsid w:val="00876D7C"/>
    <w:rsid w:val="00880246"/>
    <w:rsid w:val="0089606E"/>
    <w:rsid w:val="008A2651"/>
    <w:rsid w:val="008A7E2A"/>
    <w:rsid w:val="008C0690"/>
    <w:rsid w:val="008C37C7"/>
    <w:rsid w:val="008C5A8E"/>
    <w:rsid w:val="008D76D1"/>
    <w:rsid w:val="008E4D3E"/>
    <w:rsid w:val="008F02E0"/>
    <w:rsid w:val="008F5007"/>
    <w:rsid w:val="0090542B"/>
    <w:rsid w:val="009114FA"/>
    <w:rsid w:val="0091352D"/>
    <w:rsid w:val="009149A8"/>
    <w:rsid w:val="00923E99"/>
    <w:rsid w:val="009359DC"/>
    <w:rsid w:val="009359F2"/>
    <w:rsid w:val="00940942"/>
    <w:rsid w:val="009437AA"/>
    <w:rsid w:val="0094382E"/>
    <w:rsid w:val="00951B1A"/>
    <w:rsid w:val="00960338"/>
    <w:rsid w:val="009832CB"/>
    <w:rsid w:val="00987B2C"/>
    <w:rsid w:val="00993289"/>
    <w:rsid w:val="009956C2"/>
    <w:rsid w:val="00997C43"/>
    <w:rsid w:val="009A2871"/>
    <w:rsid w:val="009A71D0"/>
    <w:rsid w:val="009B0513"/>
    <w:rsid w:val="009B6FF3"/>
    <w:rsid w:val="009C0D54"/>
    <w:rsid w:val="009E33D3"/>
    <w:rsid w:val="009F78B5"/>
    <w:rsid w:val="00A021A2"/>
    <w:rsid w:val="00A05AE3"/>
    <w:rsid w:val="00A1404C"/>
    <w:rsid w:val="00A1451D"/>
    <w:rsid w:val="00A320E5"/>
    <w:rsid w:val="00A4053C"/>
    <w:rsid w:val="00A53A61"/>
    <w:rsid w:val="00A67F22"/>
    <w:rsid w:val="00A70582"/>
    <w:rsid w:val="00A7513F"/>
    <w:rsid w:val="00A76400"/>
    <w:rsid w:val="00A77374"/>
    <w:rsid w:val="00A82289"/>
    <w:rsid w:val="00A95B64"/>
    <w:rsid w:val="00AA5B3A"/>
    <w:rsid w:val="00AB5FEA"/>
    <w:rsid w:val="00AB6518"/>
    <w:rsid w:val="00AB7B4E"/>
    <w:rsid w:val="00AD2859"/>
    <w:rsid w:val="00AE67B3"/>
    <w:rsid w:val="00AE6C3B"/>
    <w:rsid w:val="00AF0EC2"/>
    <w:rsid w:val="00AF4C1B"/>
    <w:rsid w:val="00B02396"/>
    <w:rsid w:val="00B04844"/>
    <w:rsid w:val="00B05F01"/>
    <w:rsid w:val="00B131BF"/>
    <w:rsid w:val="00B15946"/>
    <w:rsid w:val="00B166BF"/>
    <w:rsid w:val="00B2184D"/>
    <w:rsid w:val="00B228C6"/>
    <w:rsid w:val="00B2737F"/>
    <w:rsid w:val="00B31E2E"/>
    <w:rsid w:val="00B37432"/>
    <w:rsid w:val="00B41BF8"/>
    <w:rsid w:val="00B4558D"/>
    <w:rsid w:val="00B475B8"/>
    <w:rsid w:val="00B529E9"/>
    <w:rsid w:val="00B538BE"/>
    <w:rsid w:val="00B56273"/>
    <w:rsid w:val="00B60AD3"/>
    <w:rsid w:val="00B76AFA"/>
    <w:rsid w:val="00B8179C"/>
    <w:rsid w:val="00B82703"/>
    <w:rsid w:val="00B91DE5"/>
    <w:rsid w:val="00BA1108"/>
    <w:rsid w:val="00BA487B"/>
    <w:rsid w:val="00BA65BA"/>
    <w:rsid w:val="00BA77BF"/>
    <w:rsid w:val="00BA7BD1"/>
    <w:rsid w:val="00BB0462"/>
    <w:rsid w:val="00BB642B"/>
    <w:rsid w:val="00BB6A63"/>
    <w:rsid w:val="00BC0B1A"/>
    <w:rsid w:val="00BC55F5"/>
    <w:rsid w:val="00BD4896"/>
    <w:rsid w:val="00BE476B"/>
    <w:rsid w:val="00BF02E9"/>
    <w:rsid w:val="00BF3F24"/>
    <w:rsid w:val="00C00526"/>
    <w:rsid w:val="00C1026C"/>
    <w:rsid w:val="00C10DE6"/>
    <w:rsid w:val="00C16899"/>
    <w:rsid w:val="00C17B05"/>
    <w:rsid w:val="00C2090C"/>
    <w:rsid w:val="00C22150"/>
    <w:rsid w:val="00C3166A"/>
    <w:rsid w:val="00C32192"/>
    <w:rsid w:val="00C33E63"/>
    <w:rsid w:val="00C37DDC"/>
    <w:rsid w:val="00C43CB7"/>
    <w:rsid w:val="00C442A9"/>
    <w:rsid w:val="00C45A30"/>
    <w:rsid w:val="00C5204A"/>
    <w:rsid w:val="00C655B9"/>
    <w:rsid w:val="00C66FBC"/>
    <w:rsid w:val="00C7470A"/>
    <w:rsid w:val="00C767E4"/>
    <w:rsid w:val="00C76827"/>
    <w:rsid w:val="00C77602"/>
    <w:rsid w:val="00C86B70"/>
    <w:rsid w:val="00C92C88"/>
    <w:rsid w:val="00C941B8"/>
    <w:rsid w:val="00C94894"/>
    <w:rsid w:val="00CA0AAC"/>
    <w:rsid w:val="00CA3101"/>
    <w:rsid w:val="00CA4433"/>
    <w:rsid w:val="00CB5DB3"/>
    <w:rsid w:val="00CC3B62"/>
    <w:rsid w:val="00CC5FBE"/>
    <w:rsid w:val="00CC6F24"/>
    <w:rsid w:val="00CD35F3"/>
    <w:rsid w:val="00CE1F75"/>
    <w:rsid w:val="00CE3EE4"/>
    <w:rsid w:val="00CF2E01"/>
    <w:rsid w:val="00D00C51"/>
    <w:rsid w:val="00D03AF1"/>
    <w:rsid w:val="00D1307A"/>
    <w:rsid w:val="00D25A9C"/>
    <w:rsid w:val="00D42829"/>
    <w:rsid w:val="00D45E1A"/>
    <w:rsid w:val="00D54186"/>
    <w:rsid w:val="00D621DE"/>
    <w:rsid w:val="00D63787"/>
    <w:rsid w:val="00D81BB3"/>
    <w:rsid w:val="00D86976"/>
    <w:rsid w:val="00D903FB"/>
    <w:rsid w:val="00D92814"/>
    <w:rsid w:val="00D97ACA"/>
    <w:rsid w:val="00DB16C2"/>
    <w:rsid w:val="00DB2A26"/>
    <w:rsid w:val="00DB2C2E"/>
    <w:rsid w:val="00DB4A1C"/>
    <w:rsid w:val="00DB5F3B"/>
    <w:rsid w:val="00DB6788"/>
    <w:rsid w:val="00DD1482"/>
    <w:rsid w:val="00DD6202"/>
    <w:rsid w:val="00DE2416"/>
    <w:rsid w:val="00DE3F69"/>
    <w:rsid w:val="00DF04DE"/>
    <w:rsid w:val="00DF2BB9"/>
    <w:rsid w:val="00DF701F"/>
    <w:rsid w:val="00DF728F"/>
    <w:rsid w:val="00E20C67"/>
    <w:rsid w:val="00E22C34"/>
    <w:rsid w:val="00E30550"/>
    <w:rsid w:val="00E3258B"/>
    <w:rsid w:val="00E33C8F"/>
    <w:rsid w:val="00E35156"/>
    <w:rsid w:val="00E42E87"/>
    <w:rsid w:val="00E47270"/>
    <w:rsid w:val="00E55766"/>
    <w:rsid w:val="00E62EF0"/>
    <w:rsid w:val="00E712FD"/>
    <w:rsid w:val="00E718A4"/>
    <w:rsid w:val="00E86A32"/>
    <w:rsid w:val="00E93F23"/>
    <w:rsid w:val="00EA3BCA"/>
    <w:rsid w:val="00EB199B"/>
    <w:rsid w:val="00EB434C"/>
    <w:rsid w:val="00ED0E3A"/>
    <w:rsid w:val="00ED2B80"/>
    <w:rsid w:val="00ED7E42"/>
    <w:rsid w:val="00EE574D"/>
    <w:rsid w:val="00EE681B"/>
    <w:rsid w:val="00EF7458"/>
    <w:rsid w:val="00F00420"/>
    <w:rsid w:val="00F04586"/>
    <w:rsid w:val="00F067B9"/>
    <w:rsid w:val="00F07BFB"/>
    <w:rsid w:val="00F10583"/>
    <w:rsid w:val="00F16FF7"/>
    <w:rsid w:val="00F23808"/>
    <w:rsid w:val="00F3002C"/>
    <w:rsid w:val="00F352E6"/>
    <w:rsid w:val="00F50CAF"/>
    <w:rsid w:val="00F67315"/>
    <w:rsid w:val="00F7662A"/>
    <w:rsid w:val="00F76CA8"/>
    <w:rsid w:val="00F873AD"/>
    <w:rsid w:val="00F9171D"/>
    <w:rsid w:val="00F91724"/>
    <w:rsid w:val="00F926F0"/>
    <w:rsid w:val="00F92AEE"/>
    <w:rsid w:val="00F937CE"/>
    <w:rsid w:val="00F95C32"/>
    <w:rsid w:val="00FA012E"/>
    <w:rsid w:val="00FA50AD"/>
    <w:rsid w:val="00FB0F1D"/>
    <w:rsid w:val="00FB3695"/>
    <w:rsid w:val="00FB3D9E"/>
    <w:rsid w:val="00FC5E0D"/>
    <w:rsid w:val="00FE2CF4"/>
    <w:rsid w:val="00FE4B89"/>
    <w:rsid w:val="00FF6C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49F3"/>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ListParagraph">
    <w:name w:val="List Paragraph"/>
    <w:basedOn w:val="Normal"/>
    <w:uiPriority w:val="34"/>
    <w:qFormat/>
    <w:rsid w:val="00086FE2"/>
    <w:pPr>
      <w:ind w:left="720"/>
      <w:contextualSpacing/>
    </w:pPr>
  </w:style>
  <w:style w:type="character" w:styleId="UnresolvedMention">
    <w:name w:val="Unresolved Mention"/>
    <w:basedOn w:val="DefaultParagraphFont"/>
    <w:uiPriority w:val="99"/>
    <w:semiHidden/>
    <w:unhideWhenUsed/>
    <w:rsid w:val="00F9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9269">
      <w:bodyDiv w:val="1"/>
      <w:marLeft w:val="0"/>
      <w:marRight w:val="0"/>
      <w:marTop w:val="0"/>
      <w:marBottom w:val="0"/>
      <w:divBdr>
        <w:top w:val="none" w:sz="0" w:space="0" w:color="auto"/>
        <w:left w:val="none" w:sz="0" w:space="0" w:color="auto"/>
        <w:bottom w:val="none" w:sz="0" w:space="0" w:color="auto"/>
        <w:right w:val="none" w:sz="0" w:space="0" w:color="auto"/>
      </w:divBdr>
    </w:div>
    <w:div w:id="724646477">
      <w:bodyDiv w:val="1"/>
      <w:marLeft w:val="0"/>
      <w:marRight w:val="0"/>
      <w:marTop w:val="0"/>
      <w:marBottom w:val="0"/>
      <w:divBdr>
        <w:top w:val="none" w:sz="0" w:space="0" w:color="auto"/>
        <w:left w:val="none" w:sz="0" w:space="0" w:color="auto"/>
        <w:bottom w:val="none" w:sz="0" w:space="0" w:color="auto"/>
        <w:right w:val="none" w:sz="0" w:space="0" w:color="auto"/>
      </w:divBdr>
    </w:div>
    <w:div w:id="1112550266">
      <w:bodyDiv w:val="1"/>
      <w:marLeft w:val="0"/>
      <w:marRight w:val="0"/>
      <w:marTop w:val="0"/>
      <w:marBottom w:val="0"/>
      <w:divBdr>
        <w:top w:val="none" w:sz="0" w:space="0" w:color="auto"/>
        <w:left w:val="none" w:sz="0" w:space="0" w:color="auto"/>
        <w:bottom w:val="none" w:sz="0" w:space="0" w:color="auto"/>
        <w:right w:val="none" w:sz="0" w:space="0" w:color="auto"/>
      </w:divBdr>
    </w:div>
    <w:div w:id="1503352342">
      <w:bodyDiv w:val="1"/>
      <w:marLeft w:val="0"/>
      <w:marRight w:val="0"/>
      <w:marTop w:val="0"/>
      <w:marBottom w:val="0"/>
      <w:divBdr>
        <w:top w:val="none" w:sz="0" w:space="0" w:color="auto"/>
        <w:left w:val="none" w:sz="0" w:space="0" w:color="auto"/>
        <w:bottom w:val="none" w:sz="0" w:space="0" w:color="auto"/>
        <w:right w:val="none" w:sz="0" w:space="0" w:color="auto"/>
      </w:divBdr>
    </w:div>
    <w:div w:id="1580169325">
      <w:bodyDiv w:val="1"/>
      <w:marLeft w:val="0"/>
      <w:marRight w:val="0"/>
      <w:marTop w:val="0"/>
      <w:marBottom w:val="0"/>
      <w:divBdr>
        <w:top w:val="none" w:sz="0" w:space="0" w:color="auto"/>
        <w:left w:val="none" w:sz="0" w:space="0" w:color="auto"/>
        <w:bottom w:val="none" w:sz="0" w:space="0" w:color="auto"/>
        <w:right w:val="none" w:sz="0" w:space="0" w:color="auto"/>
      </w:divBdr>
    </w:div>
    <w:div w:id="17306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elozivotno-ucenj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8179</Words>
  <Characters>46624</Characters>
  <Application>Microsoft Office Word</Application>
  <DocSecurity>0</DocSecurity>
  <Lines>388</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Nada Đuzel</cp:lastModifiedBy>
  <cp:revision>17</cp:revision>
  <dcterms:created xsi:type="dcterms:W3CDTF">2025-03-21T14:04:00Z</dcterms:created>
  <dcterms:modified xsi:type="dcterms:W3CDTF">2025-04-03T12:08:00Z</dcterms:modified>
</cp:coreProperties>
</file>