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239F" w14:textId="77777777" w:rsidR="008678B0" w:rsidRPr="000C55F0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 w:rsidRPr="000C55F0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Naziv i adresa ustanove</w:t>
      </w:r>
    </w:p>
    <w:p w14:paraId="503359F6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bs-Latn-BA" w:eastAsia="bs-Latn-BA"/>
        </w:rPr>
      </w:pPr>
    </w:p>
    <w:p w14:paraId="5D0F0BFB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bs-Latn-BA" w:eastAsia="bs-Latn-BA"/>
        </w:rPr>
      </w:pPr>
    </w:p>
    <w:p w14:paraId="254B7F51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bs-Latn-BA" w:eastAsia="bs-Latn-BA"/>
        </w:rPr>
      </w:pPr>
    </w:p>
    <w:p w14:paraId="5C6005D0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bs-Latn-BA" w:eastAsia="bs-Latn-BA"/>
        </w:rPr>
      </w:pPr>
    </w:p>
    <w:p w14:paraId="6ACBF006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  <w:lang w:val="bs-Latn-BA" w:eastAsia="bs-Latn-BA"/>
        </w:rPr>
      </w:pPr>
    </w:p>
    <w:p w14:paraId="2CC412DD" w14:textId="77777777" w:rsidR="008678B0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</w:pPr>
    </w:p>
    <w:p w14:paraId="79146559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</w:pPr>
    </w:p>
    <w:p w14:paraId="3BB40F08" w14:textId="7D8F1906" w:rsidR="008678B0" w:rsidRPr="00AE4955" w:rsidRDefault="008678B0" w:rsidP="008678B0">
      <w:pPr>
        <w:jc w:val="center"/>
        <w:rPr>
          <w:rFonts w:cstheme="minorHAnsi"/>
          <w:b/>
          <w:bCs/>
          <w:sz w:val="48"/>
          <w:szCs w:val="48"/>
        </w:rPr>
      </w:pPr>
      <w:r w:rsidRPr="00AE4955">
        <w:rPr>
          <w:rFonts w:cstheme="minorHAnsi"/>
          <w:b/>
          <w:bCs/>
          <w:sz w:val="48"/>
          <w:szCs w:val="48"/>
        </w:rPr>
        <w:t>Naziv programa</w:t>
      </w:r>
      <w:r>
        <w:rPr>
          <w:rFonts w:cstheme="minorHAnsi"/>
          <w:b/>
          <w:bCs/>
          <w:sz w:val="48"/>
          <w:szCs w:val="48"/>
        </w:rPr>
        <w:t xml:space="preserve"> vrednovanja</w:t>
      </w:r>
    </w:p>
    <w:p w14:paraId="79B730E8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03DC30F7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314F30CC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460FDD5F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69AC687D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16318198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04455334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7295A118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71520030" w14:textId="7777777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</w:p>
    <w:p w14:paraId="71DE35FC" w14:textId="0DBF1807" w:rsidR="008678B0" w:rsidRPr="00E57A41" w:rsidRDefault="008678B0" w:rsidP="008678B0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</w:pPr>
      <w:r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Mjesto</w:t>
      </w:r>
      <w:r w:rsidRPr="00E57A41"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 xml:space="preserve">, </w:t>
      </w:r>
      <w:r>
        <w:rPr>
          <w:rFonts w:ascii="Calibri" w:eastAsia="Calibri" w:hAnsi="Calibri" w:cs="Calibri"/>
          <w:b/>
          <w:bCs/>
          <w:sz w:val="28"/>
          <w:szCs w:val="28"/>
          <w:lang w:val="bs-Latn-BA" w:eastAsia="bs-Latn-BA"/>
        </w:rPr>
        <w:t>datum</w:t>
      </w:r>
    </w:p>
    <w:p w14:paraId="24C47433" w14:textId="75BFE876" w:rsidR="008678B0" w:rsidRDefault="008678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E45E10A" w14:textId="77777777" w:rsidR="0040644D" w:rsidRPr="0040644D" w:rsidRDefault="0040644D" w:rsidP="0040644D">
      <w:pPr>
        <w:jc w:val="both"/>
        <w:rPr>
          <w:rFonts w:cstheme="minorHAnsi"/>
          <w:sz w:val="24"/>
          <w:szCs w:val="24"/>
        </w:rPr>
      </w:pPr>
    </w:p>
    <w:p w14:paraId="1FAA915C" w14:textId="77777777" w:rsidR="0040644D" w:rsidRPr="0040644D" w:rsidRDefault="0040644D" w:rsidP="0040644D">
      <w:pPr>
        <w:numPr>
          <w:ilvl w:val="0"/>
          <w:numId w:val="2"/>
        </w:numPr>
        <w:contextualSpacing/>
        <w:rPr>
          <w:rFonts w:cstheme="minorHAnsi"/>
          <w:b/>
          <w:bCs/>
          <w:noProof/>
          <w:sz w:val="24"/>
          <w:szCs w:val="24"/>
        </w:rPr>
      </w:pPr>
      <w:bookmarkStart w:id="0" w:name="_Hlk92893303"/>
      <w:r w:rsidRPr="0040644D">
        <w:rPr>
          <w:rFonts w:cstheme="minorHAnsi"/>
          <w:b/>
          <w:bCs/>
          <w:noProof/>
          <w:sz w:val="24"/>
          <w:szCs w:val="24"/>
        </w:rPr>
        <w:t>OPĆI DIO</w:t>
      </w:r>
    </w:p>
    <w:tbl>
      <w:tblPr>
        <w:tblW w:w="52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26"/>
        <w:gridCol w:w="1269"/>
        <w:gridCol w:w="2491"/>
        <w:gridCol w:w="1114"/>
        <w:gridCol w:w="1327"/>
      </w:tblGrid>
      <w:tr w:rsidR="0040644D" w:rsidRPr="0040644D" w14:paraId="122AB990" w14:textId="77777777" w:rsidTr="00C25DF4">
        <w:trPr>
          <w:trHeight w:val="304"/>
        </w:trPr>
        <w:tc>
          <w:tcPr>
            <w:tcW w:w="5000" w:type="pct"/>
            <w:gridSpan w:val="5"/>
            <w:shd w:val="clear" w:color="auto" w:fill="C5E0B3" w:themeFill="accent6" w:themeFillTint="66"/>
            <w:hideMark/>
          </w:tcPr>
          <w:p w14:paraId="54C0B633" w14:textId="77777777" w:rsidR="0040644D" w:rsidRDefault="0040644D" w:rsidP="00F7760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PODACI O PROGRAMU VREDNOVANJA </w:t>
            </w:r>
          </w:p>
          <w:p w14:paraId="5E5F897F" w14:textId="0CB4581A" w:rsidR="00F7760C" w:rsidRPr="0040644D" w:rsidRDefault="00F7760C" w:rsidP="00F7760C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w:t>ZA STJECANJE MIKROKVALIFIKACIJE / DJELOMIČNE KVALIFIKACIJE / CJELOVITE KVALIFIKACIJE</w:t>
            </w:r>
          </w:p>
        </w:tc>
      </w:tr>
      <w:tr w:rsidR="0040644D" w:rsidRPr="0040644D" w14:paraId="0D7180C6" w14:textId="77777777" w:rsidTr="00C25DF4">
        <w:trPr>
          <w:trHeight w:val="304"/>
        </w:trPr>
        <w:tc>
          <w:tcPr>
            <w:tcW w:w="1711" w:type="pct"/>
            <w:shd w:val="clear" w:color="auto" w:fill="E2EFD9" w:themeFill="accent6" w:themeFillTint="33"/>
            <w:hideMark/>
          </w:tcPr>
          <w:p w14:paraId="0C1D766C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Sektor </w:t>
            </w:r>
          </w:p>
        </w:tc>
        <w:tc>
          <w:tcPr>
            <w:tcW w:w="3289" w:type="pct"/>
            <w:gridSpan w:val="4"/>
          </w:tcPr>
          <w:p w14:paraId="6154CE0C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highlight w:val="yellow"/>
              </w:rPr>
            </w:pPr>
          </w:p>
        </w:tc>
      </w:tr>
      <w:tr w:rsidR="0040644D" w:rsidRPr="0040644D" w14:paraId="4DA49CF7" w14:textId="77777777" w:rsidTr="00C25DF4">
        <w:trPr>
          <w:trHeight w:val="314"/>
        </w:trPr>
        <w:tc>
          <w:tcPr>
            <w:tcW w:w="1711" w:type="pct"/>
            <w:shd w:val="clear" w:color="auto" w:fill="E2EFD9" w:themeFill="accent6" w:themeFillTint="33"/>
            <w:hideMark/>
          </w:tcPr>
          <w:p w14:paraId="5665DA4F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Naziv programa</w:t>
            </w:r>
          </w:p>
        </w:tc>
        <w:tc>
          <w:tcPr>
            <w:tcW w:w="3289" w:type="pct"/>
            <w:gridSpan w:val="4"/>
            <w:vAlign w:val="center"/>
          </w:tcPr>
          <w:p w14:paraId="1C74F340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0644D" w:rsidRPr="0040644D" w14:paraId="2F4262A6" w14:textId="77777777" w:rsidTr="00C25DF4">
        <w:trPr>
          <w:trHeight w:val="304"/>
        </w:trPr>
        <w:tc>
          <w:tcPr>
            <w:tcW w:w="1711" w:type="pct"/>
            <w:shd w:val="clear" w:color="auto" w:fill="E2EFD9" w:themeFill="accent6" w:themeFillTint="33"/>
            <w:hideMark/>
          </w:tcPr>
          <w:p w14:paraId="3F268AD8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Vrsta programa</w:t>
            </w:r>
          </w:p>
        </w:tc>
        <w:tc>
          <w:tcPr>
            <w:tcW w:w="3289" w:type="pct"/>
            <w:gridSpan w:val="4"/>
            <w:vAlign w:val="center"/>
          </w:tcPr>
          <w:p w14:paraId="44A95583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0644D" w:rsidRPr="0040644D" w14:paraId="2397DA22" w14:textId="77777777" w:rsidTr="00C25DF4">
        <w:trPr>
          <w:trHeight w:val="329"/>
        </w:trPr>
        <w:tc>
          <w:tcPr>
            <w:tcW w:w="1711" w:type="pct"/>
            <w:vMerge w:val="restart"/>
            <w:shd w:val="clear" w:color="auto" w:fill="E2EFD9" w:themeFill="accent6" w:themeFillTint="33"/>
            <w:hideMark/>
          </w:tcPr>
          <w:p w14:paraId="20CF4EE7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Predlagatelj</w:t>
            </w:r>
          </w:p>
        </w:tc>
        <w:tc>
          <w:tcPr>
            <w:tcW w:w="673" w:type="pct"/>
            <w:shd w:val="clear" w:color="auto" w:fill="E2EFD9" w:themeFill="accent6" w:themeFillTint="33"/>
            <w:hideMark/>
          </w:tcPr>
          <w:p w14:paraId="4C12AA2A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Naziv ustanove</w:t>
            </w:r>
          </w:p>
        </w:tc>
        <w:tc>
          <w:tcPr>
            <w:tcW w:w="2616" w:type="pct"/>
            <w:gridSpan w:val="3"/>
            <w:vAlign w:val="center"/>
          </w:tcPr>
          <w:p w14:paraId="0316FA95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highlight w:val="yellow"/>
              </w:rPr>
            </w:pPr>
          </w:p>
        </w:tc>
      </w:tr>
      <w:tr w:rsidR="0040644D" w:rsidRPr="0040644D" w14:paraId="3D913342" w14:textId="77777777" w:rsidTr="00C25DF4">
        <w:trPr>
          <w:trHeight w:val="323"/>
        </w:trPr>
        <w:tc>
          <w:tcPr>
            <w:tcW w:w="0" w:type="auto"/>
            <w:vMerge/>
            <w:shd w:val="clear" w:color="auto" w:fill="E2EFD9" w:themeFill="accent6" w:themeFillTint="33"/>
            <w:vAlign w:val="center"/>
            <w:hideMark/>
          </w:tcPr>
          <w:p w14:paraId="13980015" w14:textId="77777777" w:rsidR="0040644D" w:rsidRPr="0040644D" w:rsidRDefault="0040644D" w:rsidP="0040644D">
            <w:pPr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E2EFD9" w:themeFill="accent6" w:themeFillTint="33"/>
            <w:hideMark/>
          </w:tcPr>
          <w:p w14:paraId="4947D2CF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Adresa</w:t>
            </w:r>
          </w:p>
        </w:tc>
        <w:tc>
          <w:tcPr>
            <w:tcW w:w="2616" w:type="pct"/>
            <w:gridSpan w:val="3"/>
            <w:vAlign w:val="center"/>
          </w:tcPr>
          <w:p w14:paraId="636F3D58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highlight w:val="yellow"/>
              </w:rPr>
            </w:pPr>
          </w:p>
        </w:tc>
      </w:tr>
      <w:tr w:rsidR="0040644D" w:rsidRPr="0040644D" w14:paraId="686FBFBE" w14:textId="77777777" w:rsidTr="00C25DF4">
        <w:trPr>
          <w:trHeight w:val="304"/>
        </w:trPr>
        <w:tc>
          <w:tcPr>
            <w:tcW w:w="5000" w:type="pct"/>
            <w:gridSpan w:val="5"/>
            <w:shd w:val="clear" w:color="auto" w:fill="C5E0B3" w:themeFill="accent6" w:themeFillTint="66"/>
            <w:hideMark/>
          </w:tcPr>
          <w:p w14:paraId="06684019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Dokumenti na temelju kojih je izrađen program vrednovanja prethodnog učenja </w:t>
            </w:r>
          </w:p>
        </w:tc>
      </w:tr>
      <w:tr w:rsidR="0040644D" w:rsidRPr="0040644D" w14:paraId="765EC364" w14:textId="77777777" w:rsidTr="00C25DF4">
        <w:trPr>
          <w:trHeight w:val="304"/>
        </w:trPr>
        <w:tc>
          <w:tcPr>
            <w:tcW w:w="2384" w:type="pct"/>
            <w:gridSpan w:val="2"/>
            <w:shd w:val="clear" w:color="auto" w:fill="C5E0B3" w:themeFill="accent6" w:themeFillTint="66"/>
          </w:tcPr>
          <w:p w14:paraId="221BD2DD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Naziv Standarda zanimanja (poveznica);  </w:t>
            </w:r>
          </w:p>
          <w:p w14:paraId="482F9414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Naziv Skupa kompetencija (poveznica)</w:t>
            </w:r>
          </w:p>
        </w:tc>
        <w:tc>
          <w:tcPr>
            <w:tcW w:w="2616" w:type="pct"/>
            <w:gridSpan w:val="3"/>
            <w:shd w:val="clear" w:color="auto" w:fill="C5E0B3" w:themeFill="accent6" w:themeFillTint="66"/>
            <w:vAlign w:val="center"/>
          </w:tcPr>
          <w:p w14:paraId="6450AF63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Kompetencije iz odgovarajućeg </w:t>
            </w:r>
          </w:p>
          <w:p w14:paraId="066546EE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Skupa kompetencija </w:t>
            </w:r>
          </w:p>
        </w:tc>
      </w:tr>
      <w:tr w:rsidR="0040644D" w:rsidRPr="0040644D" w14:paraId="03B9F77D" w14:textId="77777777" w:rsidTr="00C25DF4">
        <w:trPr>
          <w:trHeight w:val="304"/>
        </w:trPr>
        <w:tc>
          <w:tcPr>
            <w:tcW w:w="2384" w:type="pct"/>
            <w:gridSpan w:val="2"/>
          </w:tcPr>
          <w:p w14:paraId="2C7AD69B" w14:textId="77777777" w:rsidR="0040644D" w:rsidRPr="0040644D" w:rsidRDefault="0040644D" w:rsidP="0040644D">
            <w:pPr>
              <w:spacing w:after="0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</w:p>
          <w:p w14:paraId="7F87B4C6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SZ:</w:t>
            </w:r>
          </w:p>
          <w:p w14:paraId="142F002D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  <w:t>(poveznica)</w:t>
            </w:r>
          </w:p>
          <w:p w14:paraId="607EF699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SKOMP:</w:t>
            </w:r>
          </w:p>
          <w:p w14:paraId="01C734DC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  <w:t>(poveznica)</w:t>
            </w:r>
          </w:p>
        </w:tc>
        <w:tc>
          <w:tcPr>
            <w:tcW w:w="2616" w:type="pct"/>
            <w:gridSpan w:val="3"/>
          </w:tcPr>
          <w:p w14:paraId="52439744" w14:textId="77777777" w:rsidR="0040644D" w:rsidRPr="0040644D" w:rsidRDefault="0040644D" w:rsidP="0040644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noProof/>
                <w:sz w:val="20"/>
                <w:szCs w:val="20"/>
              </w:rPr>
              <w:t>..........</w:t>
            </w:r>
          </w:p>
          <w:p w14:paraId="060EE027" w14:textId="77777777" w:rsidR="0040644D" w:rsidRPr="0040644D" w:rsidRDefault="0040644D" w:rsidP="0040644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157E0367" w14:textId="77777777" w:rsidTr="00C25DF4">
        <w:trPr>
          <w:trHeight w:val="304"/>
        </w:trPr>
        <w:tc>
          <w:tcPr>
            <w:tcW w:w="2384" w:type="pct"/>
            <w:gridSpan w:val="2"/>
          </w:tcPr>
          <w:p w14:paraId="1058162F" w14:textId="77777777" w:rsidR="0040644D" w:rsidRPr="0040644D" w:rsidRDefault="0040644D" w:rsidP="0040644D">
            <w:pPr>
              <w:spacing w:before="240" w:line="240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SZ:</w:t>
            </w:r>
          </w:p>
          <w:p w14:paraId="1E57BD27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  <w:t>(poveznica)</w:t>
            </w:r>
          </w:p>
          <w:p w14:paraId="4F51FFB5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SKOMP:</w:t>
            </w:r>
          </w:p>
          <w:p w14:paraId="17CB93FB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  <w:t>(poveznica)</w:t>
            </w:r>
          </w:p>
        </w:tc>
        <w:tc>
          <w:tcPr>
            <w:tcW w:w="2616" w:type="pct"/>
            <w:gridSpan w:val="3"/>
          </w:tcPr>
          <w:p w14:paraId="77F8B3C3" w14:textId="77777777" w:rsidR="0040644D" w:rsidRPr="0040644D" w:rsidRDefault="0040644D" w:rsidP="0040644D">
            <w:pPr>
              <w:numPr>
                <w:ilvl w:val="0"/>
                <w:numId w:val="4"/>
              </w:numPr>
              <w:spacing w:before="60" w:after="60" w:line="240" w:lineRule="auto"/>
              <w:contextualSpacing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noProof/>
                <w:sz w:val="20"/>
                <w:szCs w:val="20"/>
              </w:rPr>
              <w:t>..........</w:t>
            </w:r>
          </w:p>
          <w:p w14:paraId="1B1526CB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</w:rPr>
            </w:pPr>
          </w:p>
        </w:tc>
      </w:tr>
      <w:tr w:rsidR="0040644D" w:rsidRPr="0040644D" w14:paraId="2921CB15" w14:textId="77777777" w:rsidTr="00C25DF4">
        <w:trPr>
          <w:trHeight w:val="539"/>
        </w:trPr>
        <w:tc>
          <w:tcPr>
            <w:tcW w:w="1711" w:type="pct"/>
            <w:shd w:val="clear" w:color="auto" w:fill="C5E0B3" w:themeFill="accent6" w:themeFillTint="66"/>
          </w:tcPr>
          <w:p w14:paraId="1E554F1A" w14:textId="72A53D9C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Naziv Standarda kvalifikacije (poveznica)</w:t>
            </w:r>
          </w:p>
        </w:tc>
        <w:tc>
          <w:tcPr>
            <w:tcW w:w="1994" w:type="pct"/>
            <w:gridSpan w:val="2"/>
            <w:shd w:val="clear" w:color="auto" w:fill="C5E0B3" w:themeFill="accent6" w:themeFillTint="66"/>
            <w:vAlign w:val="center"/>
          </w:tcPr>
          <w:p w14:paraId="49C85344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Skupovi ishoda učenja (poveznice)</w:t>
            </w:r>
          </w:p>
        </w:tc>
        <w:tc>
          <w:tcPr>
            <w:tcW w:w="591" w:type="pct"/>
            <w:shd w:val="clear" w:color="auto" w:fill="C5E0B3" w:themeFill="accent6" w:themeFillTint="66"/>
            <w:vAlign w:val="center"/>
          </w:tcPr>
          <w:p w14:paraId="252F21BC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Razina SIU</w:t>
            </w:r>
          </w:p>
        </w:tc>
        <w:tc>
          <w:tcPr>
            <w:tcW w:w="704" w:type="pct"/>
            <w:shd w:val="clear" w:color="auto" w:fill="C5E0B3" w:themeFill="accent6" w:themeFillTint="66"/>
            <w:vAlign w:val="center"/>
          </w:tcPr>
          <w:p w14:paraId="1C2DEE75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Obujam  u CSVET/HROO bodovima</w:t>
            </w:r>
          </w:p>
        </w:tc>
      </w:tr>
      <w:tr w:rsidR="0040644D" w:rsidRPr="0040644D" w14:paraId="1C93E870" w14:textId="77777777" w:rsidTr="00C25DF4">
        <w:trPr>
          <w:trHeight w:val="539"/>
        </w:trPr>
        <w:tc>
          <w:tcPr>
            <w:tcW w:w="1711" w:type="pct"/>
          </w:tcPr>
          <w:p w14:paraId="1078B089" w14:textId="77777777" w:rsidR="0040644D" w:rsidRPr="0040644D" w:rsidRDefault="0040644D" w:rsidP="0040644D">
            <w:pPr>
              <w:spacing w:before="240" w:line="240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SK:</w:t>
            </w:r>
          </w:p>
          <w:p w14:paraId="01192B53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  <w:t>(poveznica)</w:t>
            </w:r>
          </w:p>
          <w:p w14:paraId="34CC6E3B" w14:textId="77777777" w:rsidR="0040644D" w:rsidRPr="0040644D" w:rsidRDefault="0040644D" w:rsidP="003C7CE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994" w:type="pct"/>
            <w:gridSpan w:val="2"/>
            <w:vAlign w:val="center"/>
          </w:tcPr>
          <w:p w14:paraId="21ADA780" w14:textId="77777777" w:rsidR="0040644D" w:rsidRPr="0040644D" w:rsidRDefault="0040644D" w:rsidP="0040644D">
            <w:pPr>
              <w:rPr>
                <w:noProof/>
                <w:lang w:eastAsia="bs-Latn-BA"/>
              </w:rPr>
            </w:pPr>
            <w:r w:rsidRPr="0040644D">
              <w:rPr>
                <w:noProof/>
                <w:lang w:eastAsia="bs-Latn-BA"/>
              </w:rPr>
              <w:t>SIU 1:</w:t>
            </w:r>
          </w:p>
          <w:p w14:paraId="1DFF99B7" w14:textId="77777777" w:rsidR="0040644D" w:rsidRPr="0040644D" w:rsidRDefault="0040644D" w:rsidP="0040644D">
            <w:pPr>
              <w:rPr>
                <w:noProof/>
                <w:lang w:eastAsia="bs-Latn-BA"/>
              </w:rPr>
            </w:pPr>
            <w:r w:rsidRPr="0040644D">
              <w:rPr>
                <w:noProof/>
                <w:lang w:eastAsia="bs-Latn-BA"/>
              </w:rPr>
              <w:t>SIU 2:</w:t>
            </w:r>
          </w:p>
          <w:p w14:paraId="71B8CE81" w14:textId="77777777" w:rsidR="0040644D" w:rsidRPr="0040644D" w:rsidRDefault="0040644D" w:rsidP="0040644D">
            <w:pPr>
              <w:rPr>
                <w:noProof/>
                <w:lang w:eastAsia="bs-Latn-BA"/>
              </w:rPr>
            </w:pPr>
            <w:r w:rsidRPr="0040644D">
              <w:rPr>
                <w:noProof/>
                <w:lang w:eastAsia="bs-Latn-BA"/>
              </w:rPr>
              <w:t>SIU 3:</w:t>
            </w:r>
          </w:p>
          <w:p w14:paraId="59D72093" w14:textId="77777777" w:rsidR="0040644D" w:rsidRPr="0040644D" w:rsidRDefault="0040644D" w:rsidP="0040644D">
            <w:pPr>
              <w:keepNext/>
              <w:keepLines/>
              <w:shd w:val="clear" w:color="auto" w:fill="FFFFFF"/>
              <w:spacing w:before="300" w:after="150"/>
              <w:outlineLvl w:val="2"/>
              <w:rPr>
                <w:rFonts w:eastAsia="Calibri" w:cstheme="minorHAnsi"/>
                <w:b/>
                <w:noProof/>
                <w:sz w:val="20"/>
                <w:szCs w:val="20"/>
                <w:lang w:eastAsia="bs-Latn-BA"/>
              </w:rPr>
            </w:pPr>
          </w:p>
        </w:tc>
        <w:tc>
          <w:tcPr>
            <w:tcW w:w="591" w:type="pct"/>
            <w:vAlign w:val="center"/>
          </w:tcPr>
          <w:p w14:paraId="2D098F08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2C0E166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0644D" w:rsidRPr="0040644D" w14:paraId="5F55634D" w14:textId="77777777" w:rsidTr="00C25DF4">
        <w:trPr>
          <w:trHeight w:val="539"/>
        </w:trPr>
        <w:tc>
          <w:tcPr>
            <w:tcW w:w="1711" w:type="pct"/>
          </w:tcPr>
          <w:p w14:paraId="7148D71E" w14:textId="77777777" w:rsidR="0040644D" w:rsidRPr="0040644D" w:rsidRDefault="0040644D" w:rsidP="0040644D">
            <w:pPr>
              <w:spacing w:before="240" w:line="240" w:lineRule="auto"/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SK:</w:t>
            </w:r>
          </w:p>
          <w:p w14:paraId="12719037" w14:textId="77777777" w:rsidR="0040644D" w:rsidRPr="0040644D" w:rsidRDefault="0040644D" w:rsidP="0040644D">
            <w:pPr>
              <w:spacing w:line="240" w:lineRule="auto"/>
              <w:jc w:val="both"/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i/>
                <w:iCs/>
                <w:noProof/>
                <w:sz w:val="20"/>
                <w:szCs w:val="20"/>
              </w:rPr>
              <w:t>(poveznica)</w:t>
            </w:r>
          </w:p>
          <w:p w14:paraId="4EE60397" w14:textId="77777777" w:rsidR="0040644D" w:rsidRPr="0040644D" w:rsidRDefault="0040644D" w:rsidP="003C7CE0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1994" w:type="pct"/>
            <w:gridSpan w:val="2"/>
            <w:vAlign w:val="center"/>
          </w:tcPr>
          <w:p w14:paraId="69249D3B" w14:textId="77777777" w:rsidR="0040644D" w:rsidRPr="0040644D" w:rsidRDefault="0040644D" w:rsidP="0040644D">
            <w:pPr>
              <w:rPr>
                <w:noProof/>
                <w:lang w:eastAsia="bs-Latn-BA"/>
              </w:rPr>
            </w:pPr>
            <w:r w:rsidRPr="0040644D">
              <w:rPr>
                <w:noProof/>
                <w:lang w:eastAsia="bs-Latn-BA"/>
              </w:rPr>
              <w:t>SIU 4:</w:t>
            </w:r>
          </w:p>
        </w:tc>
        <w:tc>
          <w:tcPr>
            <w:tcW w:w="591" w:type="pct"/>
            <w:vAlign w:val="center"/>
          </w:tcPr>
          <w:p w14:paraId="3CB0D76C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67450ECB" w14:textId="77777777" w:rsidR="0040644D" w:rsidRPr="0040644D" w:rsidRDefault="0040644D" w:rsidP="0040644D">
            <w:pPr>
              <w:spacing w:before="60" w:after="60" w:line="240" w:lineRule="auto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0644D" w:rsidRPr="0040644D" w14:paraId="3ABB7A6A" w14:textId="77777777" w:rsidTr="00C25DF4">
        <w:trPr>
          <w:trHeight w:val="539"/>
        </w:trPr>
        <w:tc>
          <w:tcPr>
            <w:tcW w:w="4296" w:type="pct"/>
            <w:gridSpan w:val="4"/>
            <w:shd w:val="clear" w:color="auto" w:fill="C5E0B3" w:themeFill="accent6" w:themeFillTint="66"/>
            <w:vAlign w:val="center"/>
          </w:tcPr>
          <w:p w14:paraId="69CF6DD7" w14:textId="77777777" w:rsidR="0040644D" w:rsidRPr="0040644D" w:rsidRDefault="0040644D" w:rsidP="0040644D">
            <w:pPr>
              <w:spacing w:before="60" w:after="60" w:line="240" w:lineRule="auto"/>
              <w:jc w:val="righ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Ukupno CSVET bodova:</w:t>
            </w:r>
          </w:p>
        </w:tc>
        <w:tc>
          <w:tcPr>
            <w:tcW w:w="704" w:type="pct"/>
            <w:vAlign w:val="center"/>
          </w:tcPr>
          <w:p w14:paraId="55B5CE62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36866303" w14:textId="77777777" w:rsidTr="00C25DF4">
        <w:trPr>
          <w:trHeight w:val="291"/>
        </w:trPr>
        <w:tc>
          <w:tcPr>
            <w:tcW w:w="1711" w:type="pct"/>
            <w:shd w:val="clear" w:color="auto" w:fill="E2EFD9" w:themeFill="accent6" w:themeFillTint="33"/>
            <w:hideMark/>
          </w:tcPr>
          <w:p w14:paraId="4554152A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lastRenderedPageBreak/>
              <w:t>Preporučeni načini praćenja kvalitete i uspješnosti provedbe programa</w:t>
            </w:r>
          </w:p>
        </w:tc>
        <w:tc>
          <w:tcPr>
            <w:tcW w:w="3289" w:type="pct"/>
            <w:gridSpan w:val="4"/>
          </w:tcPr>
          <w:p w14:paraId="45BCD23C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(upisuju se preporučeni načini praćenja kvalitete i uspješnosti provedbe programa na razini cijelog programa: npr. postignuća pristupnika, prolaznost, stjecanje kvalifikacije, samovrednovanje postupka vrednovanja prethodnog učenja i članova Povjerenstva, vrednovanje kvalitete programa)</w:t>
            </w:r>
          </w:p>
          <w:p w14:paraId="77DA29CD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noProof/>
                <w:sz w:val="16"/>
                <w:szCs w:val="16"/>
              </w:rPr>
            </w:pPr>
          </w:p>
          <w:p w14:paraId="07828DCB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40644D" w:rsidRPr="0040644D" w14:paraId="23E90C0E" w14:textId="77777777" w:rsidTr="00C25DF4">
        <w:trPr>
          <w:trHeight w:val="291"/>
        </w:trPr>
        <w:tc>
          <w:tcPr>
            <w:tcW w:w="1711" w:type="pct"/>
            <w:shd w:val="clear" w:color="auto" w:fill="E2EFD9" w:themeFill="accent6" w:themeFillTint="33"/>
          </w:tcPr>
          <w:p w14:paraId="5C9141C1" w14:textId="77777777" w:rsidR="0040644D" w:rsidRPr="0040644D" w:rsidRDefault="0040644D" w:rsidP="0040644D">
            <w:pPr>
              <w:spacing w:before="60" w:after="60" w:line="240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Uvjeti za pristupanje programu vrednovanja:</w:t>
            </w:r>
          </w:p>
        </w:tc>
        <w:tc>
          <w:tcPr>
            <w:tcW w:w="3289" w:type="pct"/>
            <w:gridSpan w:val="4"/>
          </w:tcPr>
          <w:p w14:paraId="4B9476E2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 xml:space="preserve">(Navesti uvjete za pristupanje programu vrednovanja sukladno Pravilniku o načinu prijave i provođenja vrednovanja prethodnog učenja) </w:t>
            </w:r>
          </w:p>
          <w:p w14:paraId="19A199EA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i/>
                <w:noProof/>
                <w:sz w:val="16"/>
                <w:szCs w:val="16"/>
              </w:rPr>
            </w:pPr>
          </w:p>
          <w:p w14:paraId="679A695E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 xml:space="preserve"> U skladu sa specifičnostima programa vrednovanja.</w:t>
            </w:r>
          </w:p>
          <w:p w14:paraId="29C9204E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i/>
                <w:noProof/>
                <w:sz w:val="16"/>
                <w:szCs w:val="16"/>
              </w:rPr>
            </w:pPr>
          </w:p>
        </w:tc>
      </w:tr>
      <w:tr w:rsidR="0040644D" w:rsidRPr="0040644D" w14:paraId="3E31FC47" w14:textId="77777777" w:rsidTr="00C25DF4">
        <w:trPr>
          <w:trHeight w:val="732"/>
        </w:trPr>
        <w:tc>
          <w:tcPr>
            <w:tcW w:w="1711" w:type="pct"/>
            <w:shd w:val="clear" w:color="auto" w:fill="E2EFD9" w:themeFill="accent6" w:themeFillTint="33"/>
            <w:hideMark/>
          </w:tcPr>
          <w:p w14:paraId="3E804602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Uvjeti stjecanja programa  vrednovanja (završetka programa) / dijela skupova ishoda učenja:</w:t>
            </w:r>
          </w:p>
        </w:tc>
        <w:tc>
          <w:tcPr>
            <w:tcW w:w="3289" w:type="pct"/>
            <w:gridSpan w:val="4"/>
          </w:tcPr>
          <w:p w14:paraId="5A0A9B28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(Navesti uvjete stjecanja programa vrednovanja sukladno Pravilniku o načinu prijave i provođenja vrednovanja prethodnog učenja. Npr. Usvojenost svih skupova ishoda učenja /Usvojenost dijela skupa ishoda učenja)</w:t>
            </w:r>
          </w:p>
          <w:p w14:paraId="63EF44F7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U skladu sa specifičnostima programa vrednovanja.</w:t>
            </w:r>
          </w:p>
          <w:p w14:paraId="6D35A619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b/>
                <w:bCs/>
                <w:noProof/>
                <w:sz w:val="16"/>
                <w:szCs w:val="16"/>
              </w:rPr>
            </w:pPr>
          </w:p>
        </w:tc>
      </w:tr>
      <w:bookmarkEnd w:id="0"/>
    </w:tbl>
    <w:p w14:paraId="1EA7F88D" w14:textId="77777777" w:rsidR="0040644D" w:rsidRPr="0040644D" w:rsidRDefault="0040644D" w:rsidP="0040644D">
      <w:pPr>
        <w:rPr>
          <w:rFonts w:cstheme="minorHAnsi"/>
          <w:b/>
          <w:bCs/>
          <w:noProof/>
          <w:sz w:val="24"/>
          <w:szCs w:val="24"/>
        </w:rPr>
      </w:pPr>
    </w:p>
    <w:p w14:paraId="2CF6FB03" w14:textId="77777777" w:rsidR="0040644D" w:rsidRPr="0040644D" w:rsidRDefault="0040644D" w:rsidP="0040644D">
      <w:pPr>
        <w:numPr>
          <w:ilvl w:val="0"/>
          <w:numId w:val="3"/>
        </w:numPr>
        <w:contextualSpacing/>
        <w:rPr>
          <w:rFonts w:cstheme="minorHAnsi"/>
          <w:b/>
          <w:bCs/>
          <w:noProof/>
          <w:sz w:val="24"/>
          <w:szCs w:val="24"/>
        </w:rPr>
      </w:pPr>
      <w:r w:rsidRPr="0040644D">
        <w:rPr>
          <w:rFonts w:cstheme="minorHAnsi"/>
          <w:b/>
          <w:bCs/>
          <w:noProof/>
          <w:sz w:val="24"/>
          <w:szCs w:val="24"/>
        </w:rPr>
        <w:t>PROGRAM VREDNOVANJA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956"/>
      </w:tblGrid>
      <w:tr w:rsidR="0040644D" w:rsidRPr="0040644D" w14:paraId="0D28BEE3" w14:textId="77777777" w:rsidTr="00C25DF4">
        <w:trPr>
          <w:trHeight w:val="626"/>
        </w:trPr>
        <w:tc>
          <w:tcPr>
            <w:tcW w:w="2537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1A086800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b/>
                <w:bCs/>
                <w:noProof/>
                <w:color w:val="C00000"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Cilj (opis) programa vrednovanja</w:t>
            </w:r>
          </w:p>
        </w:tc>
        <w:tc>
          <w:tcPr>
            <w:tcW w:w="6956" w:type="dxa"/>
            <w:tcMar>
              <w:left w:w="57" w:type="dxa"/>
              <w:right w:w="57" w:type="dxa"/>
            </w:tcMar>
            <w:vAlign w:val="center"/>
          </w:tcPr>
          <w:p w14:paraId="4F8A8D88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Opis poslova za koje se provodi procjena u skladu s kompetencijama prema programu</w:t>
            </w:r>
            <w:r w:rsidRPr="0040644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koristeći do 500 znakova</w:t>
            </w:r>
            <w:r w:rsidRPr="0040644D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t xml:space="preserve">. </w:t>
            </w:r>
          </w:p>
          <w:p w14:paraId="116489D4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14:paraId="59084150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14:paraId="2CBE75DA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14:paraId="21BBF33B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14:paraId="426ED967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0"/>
              </w:rPr>
            </w:pPr>
          </w:p>
          <w:p w14:paraId="31971C63" w14:textId="77777777" w:rsidR="0040644D" w:rsidRPr="0040644D" w:rsidRDefault="0040644D" w:rsidP="0040644D">
            <w:pPr>
              <w:spacing w:before="60" w:after="60" w:line="240" w:lineRule="auto"/>
              <w:jc w:val="both"/>
              <w:rPr>
                <w:rFonts w:cstheme="minorHAnsi"/>
                <w:noProof/>
                <w:color w:val="0070C0"/>
                <w:sz w:val="20"/>
                <w:szCs w:val="20"/>
              </w:rPr>
            </w:pPr>
          </w:p>
        </w:tc>
      </w:tr>
    </w:tbl>
    <w:tbl>
      <w:tblPr>
        <w:tblStyle w:val="TableGrid"/>
        <w:tblW w:w="9475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4802"/>
      </w:tblGrid>
      <w:tr w:rsidR="0040644D" w:rsidRPr="0040644D" w14:paraId="05B442B9" w14:textId="77777777" w:rsidTr="00C25DF4">
        <w:trPr>
          <w:trHeight w:val="751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F2FB16D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B68DD3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  <w:t>Naziv modula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D6B886E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  <w:t>Skup ishoda učenja</w:t>
            </w:r>
          </w:p>
        </w:tc>
        <w:tc>
          <w:tcPr>
            <w:tcW w:w="4802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015DC752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  <w:t>Ishodi učenja</w:t>
            </w:r>
          </w:p>
        </w:tc>
      </w:tr>
      <w:tr w:rsidR="0040644D" w:rsidRPr="0040644D" w14:paraId="31D50A67" w14:textId="77777777" w:rsidTr="00C25DF4">
        <w:trPr>
          <w:trHeight w:val="299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7073F2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1CEDDA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DDA42E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noProof/>
                <w:color w:val="000000"/>
                <w:sz w:val="20"/>
                <w:szCs w:val="20"/>
              </w:rPr>
              <w:t>SIU 1: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F04657" w14:textId="77777777" w:rsidR="0040644D" w:rsidRPr="0040644D" w:rsidRDefault="0040644D" w:rsidP="0040644D">
            <w:pPr>
              <w:rPr>
                <w:rFonts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i/>
                <w:iCs/>
                <w:noProof/>
                <w:color w:val="000000"/>
                <w:sz w:val="20"/>
                <w:szCs w:val="20"/>
              </w:rPr>
              <w:t>Ishod učenja 1</w:t>
            </w:r>
          </w:p>
          <w:p w14:paraId="61C731F9" w14:textId="77777777" w:rsidR="0040644D" w:rsidRPr="0040644D" w:rsidRDefault="0040644D" w:rsidP="0040644D">
            <w:pPr>
              <w:rPr>
                <w:rFonts w:cstheme="minorHAnsi"/>
                <w:i/>
                <w:i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i/>
                <w:iCs/>
                <w:noProof/>
                <w:color w:val="000000"/>
                <w:sz w:val="20"/>
                <w:szCs w:val="20"/>
              </w:rPr>
              <w:t>Ishod učenja 2</w:t>
            </w:r>
          </w:p>
        </w:tc>
      </w:tr>
      <w:tr w:rsidR="0040644D" w:rsidRPr="0040644D" w14:paraId="64A55B81" w14:textId="77777777" w:rsidTr="00C25DF4">
        <w:trPr>
          <w:trHeight w:val="566"/>
        </w:trPr>
        <w:tc>
          <w:tcPr>
            <w:tcW w:w="70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4FCEF4D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754DAB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3153CA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noProof/>
                <w:color w:val="000000"/>
                <w:sz w:val="20"/>
                <w:szCs w:val="20"/>
              </w:rPr>
              <w:t>SIU 2: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84ED7" w14:textId="77777777" w:rsidR="0040644D" w:rsidRPr="0040644D" w:rsidRDefault="0040644D" w:rsidP="0040644D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0644D" w:rsidRPr="0040644D" w14:paraId="28FF8594" w14:textId="77777777" w:rsidTr="00C25DF4">
        <w:trPr>
          <w:trHeight w:val="560"/>
        </w:trPr>
        <w:tc>
          <w:tcPr>
            <w:tcW w:w="704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6B4560E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562A08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51AA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noProof/>
                <w:color w:val="000000"/>
                <w:sz w:val="20"/>
                <w:szCs w:val="20"/>
              </w:rPr>
              <w:t>SIU 3: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204" w14:textId="77777777" w:rsidR="0040644D" w:rsidRPr="0040644D" w:rsidRDefault="0040644D" w:rsidP="0040644D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40644D" w:rsidRPr="0040644D" w14:paraId="7CD0D4CE" w14:textId="77777777" w:rsidTr="00C25DF4">
        <w:trPr>
          <w:trHeight w:val="672"/>
        </w:trPr>
        <w:tc>
          <w:tcPr>
            <w:tcW w:w="704" w:type="dxa"/>
            <w:tcBorders>
              <w:left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DB4353C" w14:textId="77777777" w:rsidR="0040644D" w:rsidRPr="0040644D" w:rsidRDefault="0040644D" w:rsidP="0040644D">
            <w:pPr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6B4106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AA5154" w14:textId="77777777" w:rsidR="0040644D" w:rsidRPr="0040644D" w:rsidRDefault="0040644D" w:rsidP="0040644D">
            <w:pPr>
              <w:rPr>
                <w:rFonts w:cstheme="minorHAnsi"/>
                <w:noProof/>
                <w:color w:val="000000"/>
                <w:sz w:val="20"/>
                <w:szCs w:val="20"/>
              </w:rPr>
            </w:pPr>
            <w:r w:rsidRPr="0040644D">
              <w:rPr>
                <w:rFonts w:cstheme="minorHAnsi"/>
                <w:noProof/>
                <w:color w:val="000000"/>
                <w:sz w:val="20"/>
                <w:szCs w:val="20"/>
              </w:rPr>
              <w:t>SIU 4: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EEEAA" w14:textId="77777777" w:rsidR="0040644D" w:rsidRPr="0040644D" w:rsidRDefault="0040644D" w:rsidP="0040644D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4D16C001" w14:textId="77777777" w:rsidR="0040644D" w:rsidRPr="0040644D" w:rsidRDefault="0040644D" w:rsidP="0040644D">
            <w:pPr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7280D8FF" w14:textId="77777777" w:rsidR="0040644D" w:rsidRPr="0040644D" w:rsidRDefault="0040644D" w:rsidP="0040644D">
      <w:pPr>
        <w:spacing w:after="0"/>
        <w:rPr>
          <w:rFonts w:cstheme="minorHAnsi"/>
          <w:noProof/>
          <w:sz w:val="20"/>
          <w:szCs w:val="20"/>
        </w:rPr>
      </w:pPr>
    </w:p>
    <w:p w14:paraId="541199B5" w14:textId="77777777" w:rsidR="0040644D" w:rsidRPr="0040644D" w:rsidRDefault="0040644D" w:rsidP="0040644D">
      <w:pPr>
        <w:spacing w:after="0"/>
        <w:ind w:left="720"/>
        <w:contextualSpacing/>
        <w:rPr>
          <w:rFonts w:cstheme="minorHAnsi"/>
          <w:noProof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40644D" w:rsidRPr="0040644D" w14:paraId="11A6C964" w14:textId="77777777" w:rsidTr="00C25DF4">
        <w:trPr>
          <w:trHeight w:val="409"/>
        </w:trPr>
        <w:tc>
          <w:tcPr>
            <w:tcW w:w="9493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4242A45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Načini i primjer vrednovanja programa prethodnog učenja</w:t>
            </w:r>
          </w:p>
        </w:tc>
      </w:tr>
      <w:tr w:rsidR="0040644D" w:rsidRPr="0040644D" w14:paraId="1ADEF7B3" w14:textId="77777777" w:rsidTr="00C25DF4">
        <w:trPr>
          <w:trHeight w:val="572"/>
        </w:trPr>
        <w:tc>
          <w:tcPr>
            <w:tcW w:w="9493" w:type="dxa"/>
            <w:tcMar>
              <w:left w:w="57" w:type="dxa"/>
              <w:right w:w="57" w:type="dxa"/>
            </w:tcMar>
          </w:tcPr>
          <w:p w14:paraId="4688AE8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color w:val="002060"/>
                <w:sz w:val="16"/>
                <w:szCs w:val="16"/>
              </w:rPr>
            </w:pP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>(Opisati odgovarajuće načine i metode kojima se vrednuju skupovi ishoda učenja. Navesti objedinjeni zadatak kojim se vrenduju svi skupovi ishoda učenja i/ili pojedinačne zadatke kojima se vrednuje svaki skup ishoda učenja zasebno).</w:t>
            </w:r>
          </w:p>
          <w:p w14:paraId="049B9F60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</w:p>
          <w:p w14:paraId="613DD9CC" w14:textId="77777777" w:rsidR="0040644D" w:rsidRPr="0040644D" w:rsidRDefault="0040644D" w:rsidP="0040644D">
            <w:pPr>
              <w:rPr>
                <w:b/>
                <w:bCs/>
                <w:sz w:val="20"/>
                <w:szCs w:val="20"/>
                <w:u w:val="single"/>
              </w:rPr>
            </w:pPr>
            <w:r w:rsidRPr="0040644D">
              <w:rPr>
                <w:b/>
                <w:bCs/>
                <w:sz w:val="20"/>
                <w:szCs w:val="20"/>
                <w:u w:val="single"/>
              </w:rPr>
              <w:t>Objedinjeni zadatak kojim se vrednuju svi skupovi ishoda učenja</w:t>
            </w:r>
          </w:p>
          <w:p w14:paraId="1CD9629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0644D">
              <w:rPr>
                <w:rFonts w:cstheme="minorHAnsi"/>
                <w:b/>
                <w:sz w:val="20"/>
                <w:szCs w:val="20"/>
              </w:rPr>
              <w:t>i/ili</w:t>
            </w:r>
          </w:p>
          <w:p w14:paraId="5AA821E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F28AB92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ind w:right="113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40644D">
              <w:rPr>
                <w:b/>
                <w:bCs/>
                <w:sz w:val="20"/>
                <w:szCs w:val="20"/>
                <w:u w:val="single"/>
              </w:rPr>
              <w:t xml:space="preserve">Pojedinačni zadaci kojima se vrednuje svaki skup ishoda učenja zasebno </w:t>
            </w:r>
          </w:p>
          <w:p w14:paraId="564B036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6CDD6D7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1B7C2D4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1BA3F3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1181917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48767B7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9A2A195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F1DC39E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3E67337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5551DD75" w14:textId="77777777" w:rsidTr="00C25DF4">
        <w:tc>
          <w:tcPr>
            <w:tcW w:w="9493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76D14506" w14:textId="6E12EF8E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lastRenderedPageBreak/>
              <w:t xml:space="preserve">Prilagodba </w:t>
            </w:r>
            <w:r w:rsidR="001D6668">
              <w:rPr>
                <w:rFonts w:cstheme="minorHAnsi"/>
                <w:b/>
                <w:noProof/>
                <w:sz w:val="20"/>
                <w:szCs w:val="20"/>
              </w:rPr>
              <w:t>provedbe vrednovanja</w:t>
            </w: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 za pristupnike/osobe s invaliditetom</w:t>
            </w:r>
          </w:p>
        </w:tc>
      </w:tr>
      <w:tr w:rsidR="0040644D" w:rsidRPr="0040644D" w14:paraId="1DF0EE3D" w14:textId="77777777" w:rsidTr="00C25DF4">
        <w:tc>
          <w:tcPr>
            <w:tcW w:w="9493" w:type="dxa"/>
            <w:tcMar>
              <w:left w:w="57" w:type="dxa"/>
              <w:right w:w="57" w:type="dxa"/>
            </w:tcMar>
          </w:tcPr>
          <w:p w14:paraId="40A9A91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(Izraditi način i primjer vrjednovanja skupa ishoda učenja za pristupnike/osobe s invaliditetom ako je primjenjivo)</w:t>
            </w:r>
          </w:p>
          <w:p w14:paraId="47C8E485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  <w:p w14:paraId="00F3A440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</w:tc>
      </w:tr>
    </w:tbl>
    <w:p w14:paraId="3EF05C79" w14:textId="77777777" w:rsidR="0040644D" w:rsidRPr="0040644D" w:rsidRDefault="0040644D" w:rsidP="0040644D">
      <w:pPr>
        <w:spacing w:after="0"/>
        <w:rPr>
          <w:rFonts w:cstheme="minorHAnsi"/>
          <w:noProof/>
          <w:sz w:val="20"/>
          <w:szCs w:val="20"/>
        </w:rPr>
      </w:pPr>
    </w:p>
    <w:p w14:paraId="261869C9" w14:textId="77777777" w:rsidR="0040644D" w:rsidRPr="0040644D" w:rsidRDefault="0040644D" w:rsidP="0040644D">
      <w:pPr>
        <w:spacing w:after="0"/>
        <w:ind w:left="720"/>
        <w:contextualSpacing/>
        <w:rPr>
          <w:rFonts w:cstheme="minorHAnsi"/>
          <w:noProof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6814"/>
      </w:tblGrid>
      <w:tr w:rsidR="0040644D" w:rsidRPr="0040644D" w14:paraId="2325BB04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119EFB52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MODUL</w:t>
            </w:r>
          </w:p>
        </w:tc>
        <w:tc>
          <w:tcPr>
            <w:tcW w:w="6814" w:type="dxa"/>
            <w:vAlign w:val="center"/>
          </w:tcPr>
          <w:p w14:paraId="1B1C2E37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</w:p>
        </w:tc>
      </w:tr>
      <w:tr w:rsidR="0040644D" w:rsidRPr="0040644D" w14:paraId="4EF9ADF5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7984436B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Primjer i kriteriji vrednovanja skupa ishoda učenja</w:t>
            </w:r>
          </w:p>
        </w:tc>
        <w:tc>
          <w:tcPr>
            <w:tcW w:w="6814" w:type="dxa"/>
            <w:vAlign w:val="center"/>
          </w:tcPr>
          <w:p w14:paraId="621B5E3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iCs/>
                <w:noProof/>
                <w:sz w:val="20"/>
                <w:szCs w:val="20"/>
              </w:rPr>
              <w:t>SIU 1:</w:t>
            </w:r>
          </w:p>
        </w:tc>
      </w:tr>
      <w:tr w:rsidR="0040644D" w:rsidRPr="0040644D" w14:paraId="63EFB328" w14:textId="77777777" w:rsidTr="00C25DF4">
        <w:trPr>
          <w:trHeight w:val="572"/>
        </w:trPr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5B936B44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 xml:space="preserve">(Navesti odgovarajući primjer vrednovanja skupa ishoda učenja te detaljno opisati kriterije vrednovanja skupa ishoda učenja.) </w:t>
            </w:r>
          </w:p>
          <w:p w14:paraId="4186F2AF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118FB6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67100AB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8339C2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EF96912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1408B2B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27A9D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0AC7ACC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3BFE8769" w14:textId="77777777" w:rsidTr="00C25DF4">
        <w:tc>
          <w:tcPr>
            <w:tcW w:w="9493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7DB8F792" w14:textId="30058A39" w:rsidR="0040644D" w:rsidRPr="0040644D" w:rsidRDefault="00F7760C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F7760C">
              <w:rPr>
                <w:rFonts w:cstheme="minorHAnsi"/>
                <w:b/>
                <w:noProof/>
                <w:sz w:val="20"/>
                <w:szCs w:val="20"/>
              </w:rPr>
              <w:t>Prilagodba provedbe vrednovanja za pristupnike/osobe s invaliditetom</w:t>
            </w:r>
          </w:p>
        </w:tc>
      </w:tr>
      <w:tr w:rsidR="0040644D" w:rsidRPr="0040644D" w14:paraId="53713F03" w14:textId="77777777" w:rsidTr="00C25DF4"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2E9DAC39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(Izraditi način i primjer vrjednovanja skupa ishoda učenja za pristupnike/osobe s invaliditetom ako je primjenjivo)</w:t>
            </w:r>
          </w:p>
          <w:p w14:paraId="71E4E1D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  <w:p w14:paraId="74B80A54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</w:tc>
      </w:tr>
      <w:tr w:rsidR="0040644D" w:rsidRPr="0040644D" w14:paraId="4EABD21E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3A8B31BA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</w:rPr>
            </w:pPr>
            <w:bookmarkStart w:id="1" w:name="_Hlk153456156"/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Primjer i kriteriji vrednovanja skupa ishoda učenja</w:t>
            </w:r>
          </w:p>
        </w:tc>
        <w:tc>
          <w:tcPr>
            <w:tcW w:w="6814" w:type="dxa"/>
            <w:vAlign w:val="center"/>
          </w:tcPr>
          <w:p w14:paraId="08FF8C0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iCs/>
                <w:noProof/>
                <w:sz w:val="20"/>
                <w:szCs w:val="20"/>
              </w:rPr>
              <w:t>SIU 2:</w:t>
            </w:r>
          </w:p>
        </w:tc>
      </w:tr>
      <w:tr w:rsidR="0040644D" w:rsidRPr="0040644D" w14:paraId="2774E21B" w14:textId="77777777" w:rsidTr="00C25DF4">
        <w:trPr>
          <w:trHeight w:val="572"/>
        </w:trPr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30A8A01E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 xml:space="preserve">(Navesti odgovarajući primjer vrednovanja skupa ishoda učenja te detaljno opisati kriterije vrednovanja skupa ishoda učenja.) </w:t>
            </w:r>
          </w:p>
          <w:p w14:paraId="501362DC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2C46219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2F41A3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99DC41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4784440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4DF374C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25935C0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36FEA1A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5226402C" w14:textId="77777777" w:rsidTr="00C25DF4">
        <w:tc>
          <w:tcPr>
            <w:tcW w:w="9493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4A12E69F" w14:textId="56750AF5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Prilagodba </w:t>
            </w:r>
            <w:r w:rsidR="001D6668">
              <w:rPr>
                <w:rFonts w:cstheme="minorHAnsi"/>
                <w:b/>
                <w:noProof/>
                <w:sz w:val="20"/>
                <w:szCs w:val="20"/>
              </w:rPr>
              <w:t>provedbe vrednovanja</w:t>
            </w: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 za pristupnike/osobe s invaliditetom</w:t>
            </w:r>
          </w:p>
        </w:tc>
      </w:tr>
      <w:tr w:rsidR="0040644D" w:rsidRPr="0040644D" w14:paraId="58193EEF" w14:textId="77777777" w:rsidTr="00C25DF4"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2078ACBB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(Izraditi način i primjer vrjednovanja skupa ishoda učenja za pristupnike/osobe s invaliditetom ako je primjenjivo)</w:t>
            </w:r>
          </w:p>
          <w:p w14:paraId="5087461E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  <w:p w14:paraId="7099D1F9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</w:tc>
      </w:tr>
      <w:bookmarkEnd w:id="1"/>
    </w:tbl>
    <w:p w14:paraId="5B902BDE" w14:textId="77777777" w:rsidR="0040644D" w:rsidRPr="0040644D" w:rsidRDefault="0040644D" w:rsidP="0040644D">
      <w:pPr>
        <w:spacing w:after="0"/>
        <w:rPr>
          <w:rFonts w:cstheme="minorHAnsi"/>
          <w:noProof/>
          <w:sz w:val="20"/>
          <w:szCs w:val="20"/>
        </w:rPr>
      </w:pPr>
    </w:p>
    <w:p w14:paraId="44EFC3B5" w14:textId="77777777" w:rsidR="0040644D" w:rsidRPr="0040644D" w:rsidRDefault="0040644D" w:rsidP="0040644D">
      <w:pPr>
        <w:spacing w:after="0"/>
        <w:rPr>
          <w:rFonts w:cstheme="minorHAnsi"/>
          <w:noProof/>
          <w:sz w:val="20"/>
          <w:szCs w:val="20"/>
        </w:rPr>
      </w:pPr>
    </w:p>
    <w:p w14:paraId="3D33CB59" w14:textId="77777777" w:rsidR="0040644D" w:rsidRPr="0040644D" w:rsidRDefault="0040644D" w:rsidP="0040644D">
      <w:pPr>
        <w:spacing w:after="0"/>
        <w:rPr>
          <w:rFonts w:cstheme="minorHAnsi"/>
          <w:noProof/>
          <w:sz w:val="20"/>
          <w:szCs w:val="20"/>
        </w:rPr>
      </w:pPr>
    </w:p>
    <w:p w14:paraId="070CF1F2" w14:textId="77777777" w:rsidR="0040644D" w:rsidRPr="0040644D" w:rsidRDefault="0040644D" w:rsidP="0040644D">
      <w:pPr>
        <w:spacing w:after="0"/>
        <w:rPr>
          <w:rFonts w:cstheme="minorHAnsi"/>
          <w:noProof/>
          <w:sz w:val="20"/>
          <w:szCs w:val="20"/>
        </w:rPr>
      </w:pP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6814"/>
      </w:tblGrid>
      <w:tr w:rsidR="0040644D" w:rsidRPr="0040644D" w14:paraId="3F93DEF6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16AA97E0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MODUL</w:t>
            </w:r>
          </w:p>
        </w:tc>
        <w:tc>
          <w:tcPr>
            <w:tcW w:w="6814" w:type="dxa"/>
            <w:vAlign w:val="center"/>
          </w:tcPr>
          <w:p w14:paraId="29912060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</w:p>
        </w:tc>
      </w:tr>
      <w:tr w:rsidR="0040644D" w:rsidRPr="0040644D" w14:paraId="7A45E941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26DD664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Primjer i kriteriji vrednovanja skupa ishoda učenja</w:t>
            </w:r>
          </w:p>
        </w:tc>
        <w:tc>
          <w:tcPr>
            <w:tcW w:w="6814" w:type="dxa"/>
            <w:vAlign w:val="center"/>
          </w:tcPr>
          <w:p w14:paraId="16A95C4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iCs/>
                <w:noProof/>
                <w:sz w:val="20"/>
                <w:szCs w:val="20"/>
              </w:rPr>
              <w:t>SIU 1:</w:t>
            </w:r>
          </w:p>
        </w:tc>
      </w:tr>
      <w:tr w:rsidR="0040644D" w:rsidRPr="0040644D" w14:paraId="048C48E0" w14:textId="77777777" w:rsidTr="00C25DF4">
        <w:trPr>
          <w:trHeight w:val="572"/>
        </w:trPr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67125E2B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 xml:space="preserve">(Navesti odgovarajući primjer vrednovanja skupa ishoda učenja te detaljno opisati kriterije vrednovanja skupa ishoda učenja.) </w:t>
            </w:r>
          </w:p>
          <w:p w14:paraId="46B385B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</w:p>
          <w:p w14:paraId="701CAA9E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6CA6F0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F1139B9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2E06F8A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723A20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D0BB66C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562098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D15488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338362D4" w14:textId="77777777" w:rsidTr="00C25DF4">
        <w:tc>
          <w:tcPr>
            <w:tcW w:w="9493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14D46716" w14:textId="5A845E72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lastRenderedPageBreak/>
              <w:t xml:space="preserve">Prilagodba </w:t>
            </w:r>
            <w:r w:rsidR="001D6668">
              <w:rPr>
                <w:rFonts w:cstheme="minorHAnsi"/>
                <w:b/>
                <w:noProof/>
                <w:sz w:val="20"/>
                <w:szCs w:val="20"/>
              </w:rPr>
              <w:t>provedbe vrednovanja</w:t>
            </w: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 za pristupnike/osobe s invaliditetom</w:t>
            </w:r>
          </w:p>
        </w:tc>
      </w:tr>
      <w:tr w:rsidR="0040644D" w:rsidRPr="0040644D" w14:paraId="355EB308" w14:textId="77777777" w:rsidTr="00C25DF4"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52731C75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(Izraditi način i primjer vrjednovanja skupa ishoda učenja za pristupnike/osobe s invaliditetom ako je primjenjivo)</w:t>
            </w:r>
          </w:p>
          <w:p w14:paraId="25178C3F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  <w:p w14:paraId="136C1B44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</w:tc>
      </w:tr>
    </w:tbl>
    <w:p w14:paraId="0D06FDA5" w14:textId="77777777" w:rsidR="0040644D" w:rsidRPr="0040644D" w:rsidRDefault="0040644D" w:rsidP="0040644D"/>
    <w:tbl>
      <w:tblPr>
        <w:tblW w:w="950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814"/>
      </w:tblGrid>
      <w:tr w:rsidR="0040644D" w:rsidRPr="0040644D" w14:paraId="0C3A6A85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603D5E35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MODUL</w:t>
            </w:r>
          </w:p>
        </w:tc>
        <w:tc>
          <w:tcPr>
            <w:tcW w:w="6814" w:type="dxa"/>
            <w:vAlign w:val="center"/>
          </w:tcPr>
          <w:p w14:paraId="2D540B1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</w:p>
        </w:tc>
      </w:tr>
      <w:tr w:rsidR="0040644D" w:rsidRPr="0040644D" w14:paraId="52E0B855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381518C7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Primjer i kriteriji vrednovanja skupa ishoda učenja</w:t>
            </w:r>
          </w:p>
        </w:tc>
        <w:tc>
          <w:tcPr>
            <w:tcW w:w="6814" w:type="dxa"/>
            <w:vAlign w:val="center"/>
          </w:tcPr>
          <w:p w14:paraId="1C64676E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iCs/>
                <w:noProof/>
                <w:sz w:val="20"/>
                <w:szCs w:val="20"/>
              </w:rPr>
              <w:t>SIU 1:</w:t>
            </w:r>
          </w:p>
        </w:tc>
      </w:tr>
      <w:tr w:rsidR="0040644D" w:rsidRPr="0040644D" w14:paraId="5D66DA79" w14:textId="77777777" w:rsidTr="00C25DF4">
        <w:trPr>
          <w:trHeight w:val="572"/>
        </w:trPr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120C78C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 xml:space="preserve">(Navesti odgovarajući primjer vrednovanja skupa ishoda učenja te detaljno opisati kriterije vrednovanja skupa ishoda učenja.) </w:t>
            </w:r>
          </w:p>
          <w:p w14:paraId="0381893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B78C0B2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285205E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837765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2C49AD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B7403EB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CC7067E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A50EB7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7B1F48BC" w14:textId="77777777" w:rsidTr="00C25DF4">
        <w:tc>
          <w:tcPr>
            <w:tcW w:w="9493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4DD83969" w14:textId="0633EE6A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Prilagodba </w:t>
            </w:r>
            <w:r w:rsidR="001D6668">
              <w:rPr>
                <w:rFonts w:cstheme="minorHAnsi"/>
                <w:b/>
                <w:noProof/>
                <w:sz w:val="20"/>
                <w:szCs w:val="20"/>
              </w:rPr>
              <w:t>provedbe vrednovanja</w:t>
            </w: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 za pristupnike/osobe s invaliditetom</w:t>
            </w:r>
          </w:p>
        </w:tc>
      </w:tr>
      <w:tr w:rsidR="0040644D" w:rsidRPr="0040644D" w14:paraId="72B58D3B" w14:textId="77777777" w:rsidTr="00C25DF4"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7A363B18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i/>
                <w:iCs/>
                <w:noProof/>
                <w:sz w:val="16"/>
                <w:szCs w:val="16"/>
              </w:rPr>
            </w:pPr>
            <w:r w:rsidRPr="0040644D">
              <w:rPr>
                <w:i/>
                <w:iCs/>
                <w:noProof/>
                <w:sz w:val="16"/>
                <w:szCs w:val="16"/>
              </w:rPr>
              <w:t>(Izraditi način i primjer vrednovanja skupa ishoda učenja za pristupnike/osobe s invaliditetom ako je primjenjivo)</w:t>
            </w:r>
          </w:p>
          <w:p w14:paraId="0D861004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  <w:p w14:paraId="6B212C83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</w:tc>
      </w:tr>
      <w:tr w:rsidR="0040644D" w:rsidRPr="0040644D" w14:paraId="0CFF5F69" w14:textId="77777777" w:rsidTr="00C25DF4">
        <w:trPr>
          <w:trHeight w:val="409"/>
        </w:trPr>
        <w:tc>
          <w:tcPr>
            <w:tcW w:w="267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39F8032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Primjer i kriteriji vrednovanja skupa ishoda učenja</w:t>
            </w:r>
          </w:p>
        </w:tc>
        <w:tc>
          <w:tcPr>
            <w:tcW w:w="6814" w:type="dxa"/>
            <w:vAlign w:val="center"/>
          </w:tcPr>
          <w:p w14:paraId="7A9DA63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iCs/>
                <w:noProof/>
                <w:sz w:val="20"/>
                <w:szCs w:val="20"/>
              </w:rPr>
              <w:t>SIU 2:</w:t>
            </w:r>
          </w:p>
        </w:tc>
      </w:tr>
      <w:tr w:rsidR="0040644D" w:rsidRPr="0040644D" w14:paraId="056E8646" w14:textId="77777777" w:rsidTr="00C25DF4">
        <w:trPr>
          <w:trHeight w:val="572"/>
        </w:trPr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3BFBEC54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 xml:space="preserve">(Navesti odgovarajući primjer vrednovanja skupa ishoda učenja te detaljno opisati kriterije vrednovanja skupa ishoda učenja.) </w:t>
            </w:r>
          </w:p>
          <w:p w14:paraId="4AA61A4C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14BAFE5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FA7DFA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63CB082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14C620F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A5ADCC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AD567FC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802FB4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3937EA0D" w14:textId="77777777" w:rsidTr="00C25DF4">
        <w:tc>
          <w:tcPr>
            <w:tcW w:w="9493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7C21D6BC" w14:textId="7226848E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Prilagodba </w:t>
            </w:r>
            <w:r w:rsidR="001D6668">
              <w:rPr>
                <w:rFonts w:cstheme="minorHAnsi"/>
                <w:b/>
                <w:noProof/>
                <w:sz w:val="20"/>
                <w:szCs w:val="20"/>
              </w:rPr>
              <w:t>provedbe vrednovanja</w:t>
            </w: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 za pristupnike/osobe s invaliditetom</w:t>
            </w:r>
          </w:p>
        </w:tc>
      </w:tr>
      <w:tr w:rsidR="0040644D" w:rsidRPr="0040644D" w14:paraId="1D915370" w14:textId="77777777" w:rsidTr="00C25DF4">
        <w:tc>
          <w:tcPr>
            <w:tcW w:w="9493" w:type="dxa"/>
            <w:gridSpan w:val="2"/>
            <w:tcMar>
              <w:left w:w="57" w:type="dxa"/>
              <w:right w:w="57" w:type="dxa"/>
            </w:tcMar>
          </w:tcPr>
          <w:p w14:paraId="311AC30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i/>
                <w:iCs/>
                <w:noProof/>
                <w:sz w:val="16"/>
                <w:szCs w:val="16"/>
              </w:rPr>
            </w:pPr>
            <w:r w:rsidRPr="0040644D">
              <w:rPr>
                <w:i/>
                <w:iCs/>
                <w:noProof/>
                <w:sz w:val="16"/>
                <w:szCs w:val="16"/>
              </w:rPr>
              <w:t>(Izraditi način i primjer vrednovanja skupa ishoda učenja za pristupnike/osobe s invaliditetom ako je primjenjivo)</w:t>
            </w:r>
          </w:p>
          <w:p w14:paraId="6AB88FE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  <w:p w14:paraId="41DB8530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</w:tc>
      </w:tr>
      <w:tr w:rsidR="0040644D" w:rsidRPr="0040644D" w14:paraId="57738922" w14:textId="77777777" w:rsidTr="00C25DF4">
        <w:trPr>
          <w:trHeight w:val="409"/>
        </w:trPr>
        <w:tc>
          <w:tcPr>
            <w:tcW w:w="2694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6B3AB0B9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>Primjer i kriteriji vrednovanja skupa ishoda učenja</w:t>
            </w:r>
          </w:p>
        </w:tc>
        <w:tc>
          <w:tcPr>
            <w:tcW w:w="6814" w:type="dxa"/>
            <w:vAlign w:val="center"/>
          </w:tcPr>
          <w:p w14:paraId="459A9C86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Cs/>
                <w:iCs/>
                <w:noProof/>
                <w:sz w:val="20"/>
                <w:szCs w:val="20"/>
              </w:rPr>
              <w:t>SIU 3:</w:t>
            </w:r>
          </w:p>
        </w:tc>
      </w:tr>
      <w:tr w:rsidR="0040644D" w:rsidRPr="0040644D" w14:paraId="0A8F83DF" w14:textId="77777777" w:rsidTr="00C25DF4">
        <w:trPr>
          <w:trHeight w:val="572"/>
        </w:trPr>
        <w:tc>
          <w:tcPr>
            <w:tcW w:w="9508" w:type="dxa"/>
            <w:gridSpan w:val="2"/>
            <w:tcMar>
              <w:left w:w="57" w:type="dxa"/>
              <w:right w:w="57" w:type="dxa"/>
            </w:tcMar>
          </w:tcPr>
          <w:p w14:paraId="0660CFFF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</w:pP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 xml:space="preserve">(Navesti odgovarajući primjer vrednovanja skupa ishoda učenja te detaljno opisati kriterije vrednovanja skupa ishoda učenja.) </w:t>
            </w:r>
          </w:p>
          <w:p w14:paraId="4B1819AA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9D7927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23DCAA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7950BEA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BF6EB45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AAC990C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A78392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13648B1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</w:rPr>
            </w:pPr>
          </w:p>
        </w:tc>
      </w:tr>
      <w:tr w:rsidR="0040644D" w:rsidRPr="0040644D" w14:paraId="5137715F" w14:textId="77777777" w:rsidTr="00C25DF4">
        <w:tc>
          <w:tcPr>
            <w:tcW w:w="9508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3EC2C61F" w14:textId="3F956DED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noProof/>
                <w:sz w:val="20"/>
                <w:szCs w:val="20"/>
              </w:rPr>
              <w:lastRenderedPageBreak/>
              <w:t xml:space="preserve">Prilagodba </w:t>
            </w:r>
            <w:r w:rsidR="001D6668">
              <w:rPr>
                <w:rFonts w:cstheme="minorHAnsi"/>
                <w:b/>
                <w:noProof/>
                <w:sz w:val="20"/>
                <w:szCs w:val="20"/>
              </w:rPr>
              <w:t>provedbe vrednovanja</w:t>
            </w:r>
            <w:r w:rsidRPr="0040644D">
              <w:rPr>
                <w:rFonts w:cstheme="minorHAnsi"/>
                <w:b/>
                <w:noProof/>
                <w:sz w:val="20"/>
                <w:szCs w:val="20"/>
              </w:rPr>
              <w:t xml:space="preserve"> za pristupnike/osobe s invaliditetom</w:t>
            </w:r>
          </w:p>
        </w:tc>
      </w:tr>
      <w:tr w:rsidR="0040644D" w:rsidRPr="0040644D" w14:paraId="5589CB08" w14:textId="77777777" w:rsidTr="00C25DF4">
        <w:tc>
          <w:tcPr>
            <w:tcW w:w="9508" w:type="dxa"/>
            <w:gridSpan w:val="2"/>
            <w:tcMar>
              <w:left w:w="57" w:type="dxa"/>
              <w:right w:w="57" w:type="dxa"/>
            </w:tcMar>
          </w:tcPr>
          <w:p w14:paraId="570528BF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i/>
                <w:iCs/>
                <w:noProof/>
                <w:sz w:val="16"/>
                <w:szCs w:val="16"/>
              </w:rPr>
            </w:pPr>
            <w:r w:rsidRPr="0040644D">
              <w:rPr>
                <w:i/>
                <w:iCs/>
                <w:noProof/>
                <w:sz w:val="16"/>
                <w:szCs w:val="16"/>
              </w:rPr>
              <w:t>(Izraditi način i primjer vrednovanja skupa ishoda učenja za pristupnike/osobe s invaliditetom ako je primjenjivo)</w:t>
            </w:r>
          </w:p>
          <w:p w14:paraId="7BF8FC0D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  <w:p w14:paraId="19EA88AB" w14:textId="77777777" w:rsidR="0040644D" w:rsidRPr="0040644D" w:rsidRDefault="0040644D" w:rsidP="0040644D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</w:p>
        </w:tc>
      </w:tr>
    </w:tbl>
    <w:p w14:paraId="223ED39D" w14:textId="77777777" w:rsidR="0040644D" w:rsidRPr="0040644D" w:rsidRDefault="0040644D" w:rsidP="0040644D"/>
    <w:p w14:paraId="5F49027A" w14:textId="77777777" w:rsidR="0040644D" w:rsidRPr="0040644D" w:rsidRDefault="0040644D" w:rsidP="0040644D">
      <w:pPr>
        <w:rPr>
          <w:rFonts w:cstheme="minorHAnsi"/>
          <w:b/>
          <w:bCs/>
          <w:noProof/>
          <w:sz w:val="24"/>
          <w:szCs w:val="24"/>
        </w:rPr>
      </w:pPr>
      <w:r w:rsidRPr="0040644D">
        <w:rPr>
          <w:rFonts w:cstheme="minorHAnsi"/>
          <w:b/>
          <w:bCs/>
          <w:noProof/>
          <w:sz w:val="24"/>
          <w:szCs w:val="24"/>
        </w:rPr>
        <w:t xml:space="preserve">3. UVJETI ZA PROVEDBU PROGRAMA VREDNOVANJA 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956"/>
      </w:tblGrid>
      <w:tr w:rsidR="0040644D" w:rsidRPr="0040644D" w14:paraId="133DEE1E" w14:textId="77777777" w:rsidTr="00C25DF4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0EF0F75D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Kvalifikacije članova Povjerenstva za vrednovanje prethodnog učenja; poveznica</w:t>
            </w:r>
          </w:p>
        </w:tc>
        <w:tc>
          <w:tcPr>
            <w:tcW w:w="6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D4E539F" w14:textId="77777777" w:rsidR="0040644D" w:rsidRPr="0040644D" w:rsidRDefault="0040644D" w:rsidP="0040644D">
            <w:pPr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(Navesti poveznice odgovarajućih standarda kvalifikacije ili skupova ishoda učenja)</w:t>
            </w:r>
          </w:p>
          <w:p w14:paraId="50EAD460" w14:textId="77777777" w:rsidR="0040644D" w:rsidRPr="0040644D" w:rsidRDefault="0040644D" w:rsidP="0040644D">
            <w:pPr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 xml:space="preserve">Imenovanje članova Povjerenstva za vrednovanje prethodnog učenja propisano je Pravilnikom o načinu prijave i provođenju vrednovanja prethodnog učenja, a njihove kvalifikacije odgovarajućim standardom kvalifikacija. </w:t>
            </w:r>
          </w:p>
          <w:p w14:paraId="5BE24A01" w14:textId="77777777" w:rsidR="0040644D" w:rsidRPr="0040644D" w:rsidRDefault="0040644D" w:rsidP="0040644D">
            <w:pPr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</w:p>
        </w:tc>
      </w:tr>
      <w:tr w:rsidR="0040644D" w:rsidRPr="0040644D" w14:paraId="1A42AAD3" w14:textId="77777777" w:rsidTr="00C25DF4"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49E4C200" w14:textId="34A51051" w:rsidR="0040644D" w:rsidRPr="0040644D" w:rsidRDefault="0040644D" w:rsidP="0040644D">
            <w:pPr>
              <w:spacing w:after="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Materijalni uvjeti i okruženje koji su potrebni za </w:t>
            </w:r>
            <w:r w:rsidR="00F7760C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provedbu </w:t>
            </w: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>programa vrednovanja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7F35051" w14:textId="77777777" w:rsidR="0040644D" w:rsidRPr="0040644D" w:rsidRDefault="0040644D" w:rsidP="0040644D">
            <w:pPr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>(Staviti poveznicu na standard kvalifikacije u ISRHKO-u)</w:t>
            </w:r>
          </w:p>
          <w:p w14:paraId="7C5D16DA" w14:textId="77777777" w:rsidR="0040644D" w:rsidRPr="0040644D" w:rsidRDefault="0040644D" w:rsidP="0040644D">
            <w:pPr>
              <w:spacing w:after="0"/>
              <w:rPr>
                <w:rFonts w:cstheme="minorHAnsi"/>
                <w:i/>
                <w:noProof/>
                <w:sz w:val="16"/>
                <w:szCs w:val="16"/>
              </w:rPr>
            </w:pPr>
          </w:p>
        </w:tc>
      </w:tr>
    </w:tbl>
    <w:p w14:paraId="0AA01D6C" w14:textId="77777777" w:rsidR="0040644D" w:rsidRPr="0040644D" w:rsidRDefault="0040644D" w:rsidP="0040644D">
      <w:pPr>
        <w:jc w:val="both"/>
        <w:rPr>
          <w:rFonts w:cstheme="minorHAnsi"/>
          <w:noProof/>
          <w:sz w:val="24"/>
          <w:szCs w:val="24"/>
        </w:rPr>
      </w:pPr>
    </w:p>
    <w:p w14:paraId="3B9577A0" w14:textId="77777777" w:rsidR="0040644D" w:rsidRPr="0040644D" w:rsidRDefault="0040644D" w:rsidP="0040644D">
      <w:pPr>
        <w:jc w:val="both"/>
        <w:rPr>
          <w:rFonts w:cstheme="minorHAnsi"/>
          <w:b/>
          <w:bCs/>
          <w:noProof/>
          <w:sz w:val="24"/>
          <w:szCs w:val="24"/>
        </w:rPr>
      </w:pPr>
      <w:r w:rsidRPr="0040644D">
        <w:rPr>
          <w:rFonts w:cstheme="minorHAnsi"/>
          <w:b/>
          <w:bCs/>
          <w:noProof/>
          <w:sz w:val="24"/>
          <w:szCs w:val="24"/>
        </w:rPr>
        <w:t xml:space="preserve">4. LITERATURA I DRUGI IZVORI </w:t>
      </w:r>
    </w:p>
    <w:tbl>
      <w:tblPr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956"/>
      </w:tblGrid>
      <w:tr w:rsidR="0040644D" w:rsidRPr="0040644D" w14:paraId="545FC594" w14:textId="77777777" w:rsidTr="00C25DF4">
        <w:tc>
          <w:tcPr>
            <w:tcW w:w="2537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701B0239" w14:textId="77777777" w:rsidR="0040644D" w:rsidRPr="0040644D" w:rsidRDefault="0040644D" w:rsidP="0040644D">
            <w:pPr>
              <w:spacing w:after="0" w:line="240" w:lineRule="auto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Literatura i drugi izvori pripreme za program vrednovanja </w:t>
            </w:r>
          </w:p>
        </w:tc>
        <w:tc>
          <w:tcPr>
            <w:tcW w:w="6956" w:type="dxa"/>
            <w:tcMar>
              <w:left w:w="57" w:type="dxa"/>
              <w:right w:w="57" w:type="dxa"/>
            </w:tcMar>
          </w:tcPr>
          <w:p w14:paraId="57314163" w14:textId="77777777" w:rsidR="0040644D" w:rsidRPr="0040644D" w:rsidRDefault="0040644D" w:rsidP="0040644D">
            <w:pPr>
              <w:spacing w:after="0"/>
              <w:rPr>
                <w:rFonts w:cstheme="minorHAnsi"/>
                <w:i/>
                <w:iCs/>
                <w:noProof/>
                <w:color w:val="FF0000"/>
                <w:sz w:val="16"/>
                <w:szCs w:val="16"/>
              </w:rPr>
            </w:pPr>
            <w:r w:rsidRPr="0040644D">
              <w:rPr>
                <w:rFonts w:cstheme="minorHAnsi"/>
                <w:i/>
                <w:noProof/>
                <w:sz w:val="16"/>
                <w:szCs w:val="16"/>
              </w:rPr>
              <w:t xml:space="preserve">(Navesti </w:t>
            </w:r>
            <w:r w:rsidRPr="0040644D">
              <w:rPr>
                <w:rFonts w:cstheme="minorHAnsi"/>
                <w:bCs/>
                <w:i/>
                <w:iCs/>
                <w:noProof/>
                <w:sz w:val="16"/>
                <w:szCs w:val="16"/>
              </w:rPr>
              <w:t>literaturu i druge izvore koju mogu pomoći pristupniku kod pripreme za postupak vrednovanja*.</w:t>
            </w:r>
            <w:r w:rsidRPr="0040644D">
              <w:rPr>
                <w:rFonts w:cstheme="minorHAnsi"/>
                <w:i/>
                <w:iCs/>
                <w:noProof/>
                <w:sz w:val="16"/>
                <w:szCs w:val="16"/>
              </w:rPr>
              <w:t>)</w:t>
            </w:r>
          </w:p>
          <w:p w14:paraId="17A65666" w14:textId="77777777" w:rsidR="0040644D" w:rsidRPr="0040644D" w:rsidRDefault="0040644D" w:rsidP="0040644D">
            <w:pPr>
              <w:spacing w:after="0"/>
              <w:rPr>
                <w:i/>
                <w:iCs/>
                <w:noProof/>
                <w:sz w:val="16"/>
                <w:szCs w:val="16"/>
              </w:rPr>
            </w:pPr>
          </w:p>
          <w:p w14:paraId="634D3BF4" w14:textId="77777777" w:rsidR="0040644D" w:rsidRPr="0040644D" w:rsidRDefault="0040644D" w:rsidP="0040644D">
            <w:pPr>
              <w:spacing w:after="0"/>
              <w:rPr>
                <w:i/>
                <w:iCs/>
                <w:noProof/>
                <w:sz w:val="16"/>
                <w:szCs w:val="16"/>
              </w:rPr>
            </w:pPr>
          </w:p>
          <w:p w14:paraId="2501E29F" w14:textId="77777777" w:rsidR="0040644D" w:rsidRPr="0040644D" w:rsidRDefault="0040644D" w:rsidP="0040644D">
            <w:pPr>
              <w:spacing w:after="0"/>
              <w:rPr>
                <w:i/>
                <w:iCs/>
                <w:noProof/>
                <w:sz w:val="20"/>
                <w:szCs w:val="20"/>
              </w:rPr>
            </w:pPr>
          </w:p>
        </w:tc>
      </w:tr>
    </w:tbl>
    <w:p w14:paraId="792B941B" w14:textId="77777777" w:rsidR="0040644D" w:rsidRPr="0040644D" w:rsidRDefault="0040644D" w:rsidP="0040644D">
      <w:pPr>
        <w:numPr>
          <w:ilvl w:val="0"/>
          <w:numId w:val="5"/>
        </w:numPr>
        <w:tabs>
          <w:tab w:val="center" w:pos="4513"/>
          <w:tab w:val="right" w:pos="9072"/>
        </w:tabs>
        <w:spacing w:after="0" w:line="240" w:lineRule="auto"/>
        <w:rPr>
          <w:sz w:val="18"/>
          <w:szCs w:val="18"/>
        </w:rPr>
      </w:pPr>
      <w:r w:rsidRPr="0040644D">
        <w:rPr>
          <w:sz w:val="18"/>
          <w:szCs w:val="18"/>
        </w:rPr>
        <w:t>Nije obavezno</w:t>
      </w:r>
    </w:p>
    <w:p w14:paraId="17DDCBBE" w14:textId="77777777" w:rsidR="0040644D" w:rsidRPr="0040644D" w:rsidRDefault="0040644D" w:rsidP="0040644D">
      <w:pPr>
        <w:jc w:val="both"/>
        <w:rPr>
          <w:rFonts w:cstheme="minorHAnsi"/>
          <w:noProof/>
          <w:sz w:val="24"/>
          <w:szCs w:val="24"/>
        </w:rPr>
      </w:pPr>
    </w:p>
    <w:tbl>
      <w:tblPr>
        <w:tblW w:w="9485" w:type="dxa"/>
        <w:tblInd w:w="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5"/>
      </w:tblGrid>
      <w:tr w:rsidR="0040644D" w:rsidRPr="0040644D" w14:paraId="4F0C9BE2" w14:textId="77777777" w:rsidTr="00C25DF4">
        <w:tc>
          <w:tcPr>
            <w:tcW w:w="9485" w:type="dxa"/>
            <w:vAlign w:val="center"/>
          </w:tcPr>
          <w:p w14:paraId="32DDFC49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40644D">
              <w:rPr>
                <w:rFonts w:cstheme="minorHAnsi"/>
                <w:b/>
                <w:bCs/>
                <w:iCs/>
                <w:sz w:val="20"/>
                <w:szCs w:val="20"/>
              </w:rPr>
              <w:t>*Napomena:</w:t>
            </w:r>
          </w:p>
          <w:p w14:paraId="09244235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0644D">
              <w:rPr>
                <w:rFonts w:cstheme="minorHAnsi"/>
                <w:i/>
                <w:sz w:val="20"/>
                <w:szCs w:val="20"/>
              </w:rPr>
      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      </w:r>
          </w:p>
        </w:tc>
      </w:tr>
    </w:tbl>
    <w:p w14:paraId="31C50285" w14:textId="77777777" w:rsidR="0040644D" w:rsidRPr="0040644D" w:rsidRDefault="0040644D" w:rsidP="0040644D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</w:rPr>
      </w:pPr>
      <w:r w:rsidRPr="0040644D">
        <w:rPr>
          <w:b/>
          <w:bCs/>
          <w:sz w:val="20"/>
          <w:szCs w:val="20"/>
        </w:rPr>
        <w:t>Broj i datum mišljenja na program  (popunjava Agencija):</w:t>
      </w:r>
    </w:p>
    <w:tbl>
      <w:tblPr>
        <w:tblW w:w="9516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40644D" w:rsidRPr="0040644D" w14:paraId="7E7F2A7E" w14:textId="77777777" w:rsidTr="00C25DF4">
        <w:tc>
          <w:tcPr>
            <w:tcW w:w="463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DFE84DA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0644D">
              <w:rPr>
                <w:rFonts w:cstheme="minorHAnsi"/>
                <w:iCs/>
                <w:sz w:val="20"/>
                <w:szCs w:val="20"/>
              </w:rPr>
              <w:t>KLASA:</w:t>
            </w:r>
          </w:p>
        </w:tc>
        <w:tc>
          <w:tcPr>
            <w:tcW w:w="4886" w:type="dxa"/>
            <w:tcBorders>
              <w:top w:val="single" w:sz="12" w:space="0" w:color="auto"/>
              <w:bottom w:val="single" w:sz="6" w:space="0" w:color="auto"/>
            </w:tcBorders>
          </w:tcPr>
          <w:p w14:paraId="583B858C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0644D" w:rsidRPr="0040644D" w14:paraId="6DBF9CE3" w14:textId="77777777" w:rsidTr="00C25DF4">
        <w:tc>
          <w:tcPr>
            <w:tcW w:w="4630" w:type="dxa"/>
            <w:tcBorders>
              <w:top w:val="single" w:sz="6" w:space="0" w:color="auto"/>
            </w:tcBorders>
            <w:hideMark/>
          </w:tcPr>
          <w:p w14:paraId="6F8E0D6B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0644D">
              <w:rPr>
                <w:rFonts w:cstheme="minorHAnsi"/>
                <w:iCs/>
                <w:sz w:val="20"/>
                <w:szCs w:val="20"/>
              </w:rPr>
              <w:t>URBROJ:</w:t>
            </w:r>
          </w:p>
        </w:tc>
        <w:tc>
          <w:tcPr>
            <w:tcW w:w="4886" w:type="dxa"/>
            <w:tcBorders>
              <w:top w:val="single" w:sz="6" w:space="0" w:color="auto"/>
            </w:tcBorders>
          </w:tcPr>
          <w:p w14:paraId="37A5C692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40644D" w:rsidRPr="0040644D" w14:paraId="64A1EF5E" w14:textId="77777777" w:rsidTr="00C25DF4">
        <w:tc>
          <w:tcPr>
            <w:tcW w:w="4630" w:type="dxa"/>
            <w:hideMark/>
          </w:tcPr>
          <w:p w14:paraId="6AF2A61A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40644D">
              <w:rPr>
                <w:rFonts w:cstheme="minorHAnsi"/>
                <w:iCs/>
                <w:sz w:val="20"/>
                <w:szCs w:val="20"/>
              </w:rPr>
              <w:t>Datum izdavanja mišljenja na program:</w:t>
            </w:r>
          </w:p>
        </w:tc>
        <w:tc>
          <w:tcPr>
            <w:tcW w:w="4886" w:type="dxa"/>
          </w:tcPr>
          <w:p w14:paraId="79DB142D" w14:textId="77777777" w:rsidR="0040644D" w:rsidRPr="0040644D" w:rsidRDefault="0040644D" w:rsidP="0040644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p w14:paraId="3368CE14" w14:textId="77777777" w:rsidR="0040644D" w:rsidRPr="0040644D" w:rsidRDefault="0040644D" w:rsidP="0040644D"/>
    <w:p w14:paraId="088016B5" w14:textId="77777777" w:rsidR="00EE6263" w:rsidRDefault="00EE6263"/>
    <w:sectPr w:rsidR="00EE6263" w:rsidSect="0040644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7842" w14:textId="77777777" w:rsidR="00BC3489" w:rsidRDefault="00BC3489" w:rsidP="0040644D">
      <w:pPr>
        <w:spacing w:after="0" w:line="240" w:lineRule="auto"/>
      </w:pPr>
      <w:r>
        <w:separator/>
      </w:r>
    </w:p>
  </w:endnote>
  <w:endnote w:type="continuationSeparator" w:id="0">
    <w:p w14:paraId="329A9062" w14:textId="77777777" w:rsidR="00BC3489" w:rsidRDefault="00BC3489" w:rsidP="0040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546650"/>
      <w:docPartObj>
        <w:docPartGallery w:val="Page Numbers (Bottom of Page)"/>
        <w:docPartUnique/>
      </w:docPartObj>
    </w:sdtPr>
    <w:sdtContent>
      <w:p w14:paraId="2A1CB79E" w14:textId="77777777" w:rsidR="0040644D" w:rsidRDefault="0040644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CF893" w14:textId="77777777" w:rsidR="0040644D" w:rsidRDefault="004064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9D26E6" wp14:editId="42EA1C8C">
              <wp:simplePos x="0" y="0"/>
              <wp:positionH relativeFrom="page">
                <wp:align>right</wp:align>
              </wp:positionH>
              <wp:positionV relativeFrom="paragraph">
                <wp:posOffset>273342</wp:posOffset>
              </wp:positionV>
              <wp:extent cx="7666131" cy="336885"/>
              <wp:effectExtent l="0" t="0" r="0" b="6350"/>
              <wp:wrapNone/>
              <wp:docPr id="348798292" name="Dijagram toka: Izmjenična obrad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6131" cy="336885"/>
                      </a:xfrm>
                      <a:prstGeom prst="flowChartAlternateProcess">
                        <a:avLst/>
                      </a:prstGeom>
                      <a:solidFill>
                        <a:srgbClr val="70AD4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659F1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Dijagram toka: Izmjenična obrada 2" o:spid="_x0000_s1026" type="#_x0000_t176" style="position:absolute;margin-left:552.45pt;margin-top:21.5pt;width:603.65pt;height:26.55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" fillcolor="#c5e0b4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1A49" w14:textId="77777777" w:rsidR="00BC3489" w:rsidRDefault="00BC3489" w:rsidP="0040644D">
      <w:pPr>
        <w:spacing w:after="0" w:line="240" w:lineRule="auto"/>
      </w:pPr>
      <w:r>
        <w:separator/>
      </w:r>
    </w:p>
  </w:footnote>
  <w:footnote w:type="continuationSeparator" w:id="0">
    <w:p w14:paraId="07156F43" w14:textId="77777777" w:rsidR="00BC3489" w:rsidRDefault="00BC3489" w:rsidP="0040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B9D0" w14:textId="1EB22817" w:rsidR="0040644D" w:rsidRDefault="0040644D" w:rsidP="624B61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9FBE0" wp14:editId="607084A2">
              <wp:simplePos x="0" y="0"/>
              <wp:positionH relativeFrom="page">
                <wp:align>left</wp:align>
              </wp:positionH>
              <wp:positionV relativeFrom="paragraph">
                <wp:posOffset>-1276006</wp:posOffset>
              </wp:positionV>
              <wp:extent cx="7561923" cy="336550"/>
              <wp:effectExtent l="0" t="0" r="1270" b="6350"/>
              <wp:wrapNone/>
              <wp:docPr id="913075568" name="Dijagram toka: Izmjenična obrad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923" cy="336550"/>
                      </a:xfrm>
                      <a:prstGeom prst="flowChartAlternateProcess">
                        <a:avLst/>
                      </a:prstGeom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EAC6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Dijagram toka: Izmjenična obrada 2" o:spid="_x0000_s1026" type="#_x0000_t176" style="position:absolute;margin-left:0;margin-top:-100.45pt;width:595.45pt;height:26.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" fillcolor="#e2f0d9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1EA"/>
    <w:multiLevelType w:val="hybridMultilevel"/>
    <w:tmpl w:val="A5460F24"/>
    <w:lvl w:ilvl="0" w:tplc="4222A5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516C"/>
    <w:multiLevelType w:val="hybridMultilevel"/>
    <w:tmpl w:val="4A04C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70B"/>
    <w:multiLevelType w:val="hybridMultilevel"/>
    <w:tmpl w:val="670EFB4E"/>
    <w:lvl w:ilvl="0" w:tplc="B62663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A1D01"/>
    <w:multiLevelType w:val="hybridMultilevel"/>
    <w:tmpl w:val="7F4886E2"/>
    <w:lvl w:ilvl="0" w:tplc="44D2AF5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4AED"/>
    <w:multiLevelType w:val="multilevel"/>
    <w:tmpl w:val="AA169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5205881">
    <w:abstractNumId w:val="4"/>
  </w:num>
  <w:num w:numId="2" w16cid:durableId="1702973963">
    <w:abstractNumId w:val="1"/>
  </w:num>
  <w:num w:numId="3" w16cid:durableId="1244952967">
    <w:abstractNumId w:val="0"/>
  </w:num>
  <w:num w:numId="4" w16cid:durableId="1771007058">
    <w:abstractNumId w:val="2"/>
  </w:num>
  <w:num w:numId="5" w16cid:durableId="43771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4D"/>
    <w:rsid w:val="000A6604"/>
    <w:rsid w:val="00156BC8"/>
    <w:rsid w:val="001D6668"/>
    <w:rsid w:val="00282B2A"/>
    <w:rsid w:val="003953FF"/>
    <w:rsid w:val="003B0BAA"/>
    <w:rsid w:val="003C7CE0"/>
    <w:rsid w:val="00401FF9"/>
    <w:rsid w:val="0040644D"/>
    <w:rsid w:val="004C3FF2"/>
    <w:rsid w:val="006D2E39"/>
    <w:rsid w:val="008678B0"/>
    <w:rsid w:val="00AC1B93"/>
    <w:rsid w:val="00BA0273"/>
    <w:rsid w:val="00BC3489"/>
    <w:rsid w:val="00C27029"/>
    <w:rsid w:val="00D85C40"/>
    <w:rsid w:val="00EC0312"/>
    <w:rsid w:val="00EE6263"/>
    <w:rsid w:val="00F7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E33A"/>
  <w15:chartTrackingRefBased/>
  <w15:docId w15:val="{A9119DFE-76DA-49F9-9CB6-B2F44522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4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4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4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4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44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44D"/>
  </w:style>
  <w:style w:type="paragraph" w:styleId="Footer">
    <w:name w:val="footer"/>
    <w:basedOn w:val="Normal"/>
    <w:link w:val="FooterChar"/>
    <w:uiPriority w:val="99"/>
    <w:unhideWhenUsed/>
    <w:rsid w:val="00406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44D"/>
  </w:style>
  <w:style w:type="table" w:styleId="TableGrid">
    <w:name w:val="Table Grid"/>
    <w:basedOn w:val="TableNormal"/>
    <w:uiPriority w:val="39"/>
    <w:rsid w:val="0040644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E311-6964-41FA-BFB6-F24A0A12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ASOO</dc:creator>
  <cp:keywords/>
  <dc:description/>
  <cp:lastModifiedBy>ASOO</cp:lastModifiedBy>
  <cp:revision>6</cp:revision>
  <dcterms:created xsi:type="dcterms:W3CDTF">2024-07-23T13:01:00Z</dcterms:created>
  <dcterms:modified xsi:type="dcterms:W3CDTF">2025-12-01T12:09:00Z</dcterms:modified>
</cp:coreProperties>
</file>