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4D2BB2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2BB2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EED046D" w:rsidR="00FB0D00" w:rsidRPr="003C6D09" w:rsidRDefault="0073375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sigurnost informacijskih sustava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4D2BB2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2BB2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1074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7928F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36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7928F9">
        <w:trPr>
          <w:trHeight w:val="314"/>
        </w:trPr>
        <w:tc>
          <w:tcPr>
            <w:tcW w:w="163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366" w:type="pct"/>
            <w:gridSpan w:val="3"/>
            <w:vAlign w:val="center"/>
          </w:tcPr>
          <w:p w14:paraId="2FF8D896" w14:textId="3F1266F0" w:rsidR="00C759FB" w:rsidRPr="00EE1C4B" w:rsidRDefault="000758E0" w:rsidP="006C46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F427E9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informacijskih sustava</w:t>
            </w:r>
          </w:p>
        </w:tc>
      </w:tr>
      <w:tr w:rsidR="00C759FB" w:rsidRPr="00EE1C4B" w14:paraId="0B142720" w14:textId="77777777" w:rsidTr="007928F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366" w:type="pct"/>
            <w:gridSpan w:val="3"/>
            <w:vAlign w:val="center"/>
          </w:tcPr>
          <w:p w14:paraId="7476C298" w14:textId="50619EBD" w:rsidR="00C759FB" w:rsidRPr="00EE1C4B" w:rsidRDefault="00575C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7928F9">
        <w:trPr>
          <w:trHeight w:val="329"/>
        </w:trPr>
        <w:tc>
          <w:tcPr>
            <w:tcW w:w="163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7928F9">
        <w:trPr>
          <w:trHeight w:val="323"/>
        </w:trPr>
        <w:tc>
          <w:tcPr>
            <w:tcW w:w="1634" w:type="pct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7928F9">
        <w:trPr>
          <w:trHeight w:val="827"/>
        </w:trPr>
        <w:tc>
          <w:tcPr>
            <w:tcW w:w="163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66" w:type="pct"/>
            <w:gridSpan w:val="3"/>
            <w:vAlign w:val="center"/>
            <w:hideMark/>
          </w:tcPr>
          <w:p w14:paraId="707DD729" w14:textId="3AE37D63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7928F9">
              <w:rPr>
                <w:noProof/>
                <w:sz w:val="20"/>
                <w:szCs w:val="20"/>
              </w:rPr>
              <w:t>S</w:t>
            </w:r>
            <w:proofErr w:type="spellStart"/>
            <w:r w:rsidR="007928F9" w:rsidRPr="007E257C">
              <w:rPr>
                <w:color w:val="000000" w:themeColor="text1"/>
                <w:sz w:val="20"/>
                <w:szCs w:val="20"/>
              </w:rPr>
              <w:t>igurnost</w:t>
            </w:r>
            <w:proofErr w:type="spellEnd"/>
            <w:r w:rsidR="007928F9" w:rsidRPr="007E257C">
              <w:rPr>
                <w:color w:val="000000" w:themeColor="text1"/>
                <w:sz w:val="20"/>
                <w:szCs w:val="20"/>
              </w:rPr>
              <w:t xml:space="preserve"> i zaštita mrežnih sustava</w:t>
            </w:r>
            <w:r w:rsidR="007928F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4C56307E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7928F9">
              <w:rPr>
                <w:noProof/>
                <w:sz w:val="20"/>
                <w:szCs w:val="20"/>
              </w:rPr>
              <w:t>K</w:t>
            </w:r>
            <w:proofErr w:type="spellStart"/>
            <w:r w:rsidR="007928F9" w:rsidRPr="00F427E9">
              <w:rPr>
                <w:color w:val="000000" w:themeColor="text1"/>
                <w:sz w:val="20"/>
                <w:szCs w:val="20"/>
              </w:rPr>
              <w:t>riptografija</w:t>
            </w:r>
            <w:proofErr w:type="spellEnd"/>
            <w:r w:rsidR="00F427E9"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7928F9">
        <w:trPr>
          <w:trHeight w:val="539"/>
        </w:trPr>
        <w:tc>
          <w:tcPr>
            <w:tcW w:w="163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366" w:type="pct"/>
            <w:gridSpan w:val="3"/>
            <w:vAlign w:val="center"/>
          </w:tcPr>
          <w:p w14:paraId="508F6612" w14:textId="73A0633B" w:rsidR="00C759FB" w:rsidRPr="00EE1C4B" w:rsidRDefault="00F427E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893AE4F" w14:textId="6E7C96C4" w:rsidR="00F427E9" w:rsidRPr="00EE1C4B" w:rsidRDefault="000053BB" w:rsidP="00F427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7928F9">
              <w:rPr>
                <w:noProof/>
                <w:sz w:val="20"/>
                <w:szCs w:val="20"/>
              </w:rPr>
              <w:t>S</w:t>
            </w:r>
            <w:proofErr w:type="spellStart"/>
            <w:r w:rsidR="007928F9" w:rsidRPr="007E257C">
              <w:rPr>
                <w:color w:val="000000" w:themeColor="text1"/>
                <w:sz w:val="20"/>
                <w:szCs w:val="20"/>
              </w:rPr>
              <w:t>igurnost</w:t>
            </w:r>
            <w:proofErr w:type="spellEnd"/>
            <w:r w:rsidR="007928F9" w:rsidRPr="007E257C">
              <w:rPr>
                <w:color w:val="000000" w:themeColor="text1"/>
                <w:sz w:val="20"/>
                <w:szCs w:val="20"/>
              </w:rPr>
              <w:t xml:space="preserve"> i zaštita mrežnih sustava</w:t>
            </w:r>
            <w:r w:rsidR="007928F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427E9" w:rsidRPr="00F427E9">
              <w:rPr>
                <w:color w:val="000000" w:themeColor="text1"/>
                <w:sz w:val="20"/>
                <w:szCs w:val="20"/>
              </w:rPr>
              <w:t>(2</w:t>
            </w:r>
            <w:r w:rsidR="00F427E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32B917D0" w:rsidR="005C3EDE" w:rsidRPr="00EE1C4B" w:rsidRDefault="00F427E9" w:rsidP="00F427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7928F9">
              <w:rPr>
                <w:noProof/>
                <w:sz w:val="20"/>
                <w:szCs w:val="20"/>
              </w:rPr>
              <w:t>K</w:t>
            </w:r>
            <w:proofErr w:type="spellStart"/>
            <w:r w:rsidR="007928F9" w:rsidRPr="00F427E9">
              <w:rPr>
                <w:color w:val="000000" w:themeColor="text1"/>
                <w:sz w:val="20"/>
                <w:szCs w:val="20"/>
              </w:rPr>
              <w:t>riptografija</w:t>
            </w:r>
            <w:proofErr w:type="spellEnd"/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0053BB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7928F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7130C8CB" w14:textId="5E5E687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skupova kompetencija </w:t>
            </w:r>
          </w:p>
        </w:tc>
        <w:tc>
          <w:tcPr>
            <w:tcW w:w="1870" w:type="pct"/>
            <w:gridSpan w:val="2"/>
            <w:shd w:val="clear" w:color="auto" w:fill="B8CCE4"/>
            <w:hideMark/>
          </w:tcPr>
          <w:p w14:paraId="057AF24A" w14:textId="39FF1E22" w:rsidR="00C759FB" w:rsidRPr="00EE1C4B" w:rsidRDefault="00C759FB" w:rsidP="007928F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7928F9">
        <w:trPr>
          <w:trHeight w:val="490"/>
        </w:trPr>
        <w:tc>
          <w:tcPr>
            <w:tcW w:w="1634" w:type="pct"/>
          </w:tcPr>
          <w:p w14:paraId="4FFCDEE0" w14:textId="77777777" w:rsidR="00F51967" w:rsidRDefault="00F51967" w:rsidP="00F51967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8151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informacijske tehnologije / Tehničarka za informacijske tehnologije</w:t>
            </w:r>
          </w:p>
          <w:p w14:paraId="3B22E07D" w14:textId="7A0CB33A" w:rsidR="00252537" w:rsidRPr="00EE1C4B" w:rsidRDefault="00257D31" w:rsidP="009E72A6">
            <w:pPr>
              <w:shd w:val="clear" w:color="auto" w:fill="FFFFFF"/>
              <w:spacing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8" w:history="1">
              <w:r w:rsidR="00252537" w:rsidRPr="007E32E1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https://hko.srce.hr/registar/standard-zanimanja/detalji/505</w:t>
              </w:r>
            </w:hyperlink>
          </w:p>
          <w:p w14:paraId="29BD9ACD" w14:textId="387CCA4D" w:rsidR="008B6925" w:rsidRPr="00EE1C4B" w:rsidRDefault="006D23D1" w:rsidP="00053B47">
            <w:pPr>
              <w:spacing w:before="60" w:after="60"/>
              <w:rPr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053B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2D64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7B562B" w:rsidRPr="007B562B">
              <w:rPr>
                <w:noProof/>
                <w:sz w:val="20"/>
                <w:szCs w:val="20"/>
              </w:rPr>
              <w:t>Zaštićivanje IT sustava</w:t>
            </w:r>
          </w:p>
          <w:p w14:paraId="266BABC7" w14:textId="3D6D4F13" w:rsidR="00252537" w:rsidRPr="00053B47" w:rsidRDefault="00257D31" w:rsidP="00234BF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="00252537" w:rsidRPr="00053B47">
                <w:rPr>
                  <w:rStyle w:val="Hyperlink"/>
                  <w:sz w:val="20"/>
                  <w:szCs w:val="20"/>
                </w:rPr>
                <w:t>https://hko.srce.hr/registar/skup-kompetencija/detalji/4145</w:t>
              </w:r>
            </w:hyperlink>
          </w:p>
          <w:p w14:paraId="7B3F240C" w14:textId="6F1C295C" w:rsidR="006D23D1" w:rsidRPr="00EE1C4B" w:rsidRDefault="006875C9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  <w:r>
              <w:t xml:space="preserve"> 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E7404C5" w14:textId="77777777" w:rsidR="00FD1300" w:rsidRPr="00EE1C4B" w:rsidRDefault="00FD1300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6B5F1FDA" w14:textId="2669C9B6" w:rsidR="00F51967" w:rsidRDefault="00F51967" w:rsidP="00F5196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18"/>
                <w:szCs w:val="18"/>
                <w:lang w:eastAsia="hr-HR"/>
              </w:rPr>
            </w:pPr>
            <w:r>
              <w:rPr>
                <w:rFonts w:ascii="Source Sans Pro" w:hAnsi="Source Sans Pro"/>
                <w:color w:val="333333"/>
                <w:sz w:val="18"/>
                <w:szCs w:val="18"/>
              </w:rPr>
              <w:br/>
            </w:r>
          </w:p>
          <w:p w14:paraId="3D0D3195" w14:textId="632947D0" w:rsidR="00C759FB" w:rsidRPr="00EE1C4B" w:rsidRDefault="00C759FB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0" w:type="pct"/>
            <w:gridSpan w:val="2"/>
          </w:tcPr>
          <w:p w14:paraId="1D0513F0" w14:textId="37E6931E" w:rsidR="0081512D" w:rsidRDefault="0081512D" w:rsidP="00637551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8151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informacijske tehnologije / Tehničarka za informacijske tehnologije</w:t>
            </w:r>
          </w:p>
          <w:p w14:paraId="1B34DE95" w14:textId="1F147626" w:rsidR="00B4655B" w:rsidRDefault="00257D31" w:rsidP="00637551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="00B4655B" w:rsidRPr="007E32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https://hko.srce.hr/registar/standard-kvalifikacije/detalji/443</w:t>
              </w:r>
            </w:hyperlink>
          </w:p>
          <w:p w14:paraId="23BE394E" w14:textId="77777777" w:rsidR="00361D5C" w:rsidRDefault="00361D5C" w:rsidP="00637551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E2E8663" w14:textId="0958CD64" w:rsidR="00C759FB" w:rsidRPr="00637551" w:rsidRDefault="000053BB" w:rsidP="00637551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053B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2B28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637551" w:rsidRPr="00637551">
              <w:rPr>
                <w:b/>
                <w:bCs/>
                <w:color w:val="000000" w:themeColor="text1"/>
                <w:sz w:val="20"/>
                <w:szCs w:val="20"/>
              </w:rPr>
              <w:t>Sigurnost i zaštita mrežnih sustava</w:t>
            </w:r>
          </w:p>
          <w:p w14:paraId="5B83950B" w14:textId="33B0ABE2" w:rsidR="003365C9" w:rsidRDefault="00257D3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="00634821" w:rsidRPr="007E32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https://hko.srce.hr/registar/skup-ishoda-ucenja/detalji/8131</w:t>
              </w:r>
            </w:hyperlink>
          </w:p>
          <w:p w14:paraId="37E8CDE5" w14:textId="77777777" w:rsidR="00634821" w:rsidRPr="003365C9" w:rsidRDefault="0063482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184D8F0" w14:textId="203B4504" w:rsidR="003365C9" w:rsidRDefault="003365C9" w:rsidP="008239CD">
            <w:pPr>
              <w:spacing w:before="60" w:after="6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2B28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427E9" w:rsidRPr="00F427E9">
              <w:rPr>
                <w:b/>
                <w:bCs/>
                <w:color w:val="000000" w:themeColor="text1"/>
                <w:sz w:val="20"/>
                <w:szCs w:val="20"/>
              </w:rPr>
              <w:t>Kriptografija</w:t>
            </w:r>
          </w:p>
          <w:p w14:paraId="3E33F32D" w14:textId="7B2B95B4" w:rsidR="004F4421" w:rsidRPr="002B2837" w:rsidRDefault="00257D31" w:rsidP="008239CD">
            <w:pPr>
              <w:spacing w:before="60" w:after="60" w:line="240" w:lineRule="auto"/>
              <w:rPr>
                <w:color w:val="0563C1" w:themeColor="hyperlink"/>
                <w:u w:val="single"/>
              </w:rPr>
            </w:pPr>
            <w:hyperlink r:id="rId12" w:history="1">
              <w:r w:rsidR="004B2EE4" w:rsidRPr="004B2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7928F9">
        <w:trPr>
          <w:trHeight w:val="291"/>
        </w:trPr>
        <w:tc>
          <w:tcPr>
            <w:tcW w:w="163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366" w:type="pct"/>
            <w:gridSpan w:val="3"/>
          </w:tcPr>
          <w:p w14:paraId="3C667CCB" w14:textId="36FE1B14" w:rsidR="00C759FB" w:rsidRPr="00EE1C4B" w:rsidRDefault="006931A3" w:rsidP="00F46E4E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- </w:t>
            </w:r>
            <w:r w:rsidRPr="006931A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posjedovanje cjelovite kvalifikacije minimalno na razini 4.1 HKO-a </w:t>
            </w:r>
          </w:p>
        </w:tc>
      </w:tr>
      <w:tr w:rsidR="00C759FB" w:rsidRPr="00EE1C4B" w14:paraId="4AF77F6B" w14:textId="77777777" w:rsidTr="007928F9">
        <w:trPr>
          <w:trHeight w:val="732"/>
        </w:trPr>
        <w:tc>
          <w:tcPr>
            <w:tcW w:w="163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366" w:type="pct"/>
            <w:gridSpan w:val="3"/>
          </w:tcPr>
          <w:p w14:paraId="6631F1AC" w14:textId="1DC16E24" w:rsidR="00F5374B" w:rsidRPr="00B93D29" w:rsidRDefault="00F5374B" w:rsidP="00B93D29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Stečen</w:t>
            </w:r>
            <w:r w:rsidR="00F427E9" w:rsidRPr="00B93D29">
              <w:rPr>
                <w:rFonts w:cstheme="minorHAnsi"/>
                <w:iCs/>
                <w:noProof/>
                <w:sz w:val="20"/>
                <w:szCs w:val="20"/>
              </w:rPr>
              <w:t>a 3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CSVET bod</w:t>
            </w:r>
            <w:r w:rsidR="00F427E9" w:rsidRPr="00B93D29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</w:p>
          <w:p w14:paraId="12996D75" w14:textId="542FB325" w:rsidR="00333354" w:rsidRPr="00B93D29" w:rsidRDefault="00F5374B" w:rsidP="00B93D29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B93D29" w:rsidRDefault="00333354" w:rsidP="00B93D29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Na</w:t>
            </w:r>
            <w:r w:rsidR="004A512B"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B93D29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5E081586" w:rsidR="00C759FB" w:rsidRPr="00B93D29" w:rsidRDefault="00F5374B" w:rsidP="00B93D29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 w:rsidRPr="00B93D29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8F57AD" w:rsidRPr="00B93D29">
              <w:rPr>
                <w:rFonts w:cstheme="minorHAnsi"/>
                <w:noProof/>
                <w:sz w:val="20"/>
                <w:szCs w:val="20"/>
              </w:rPr>
              <w:t>sigurnost informacijskih sustava</w:t>
            </w:r>
          </w:p>
        </w:tc>
      </w:tr>
      <w:tr w:rsidR="00012313" w:rsidRPr="00EE1C4B" w14:paraId="34A012B0" w14:textId="77777777" w:rsidTr="007928F9">
        <w:trPr>
          <w:trHeight w:val="732"/>
        </w:trPr>
        <w:tc>
          <w:tcPr>
            <w:tcW w:w="163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927F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366" w:type="pct"/>
            <w:gridSpan w:val="3"/>
          </w:tcPr>
          <w:p w14:paraId="302AC5BB" w14:textId="1C0C9AC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8F57AD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informacijskih sustava</w:t>
            </w:r>
            <w:r w:rsidR="008F57AD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7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143754F2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2B3CD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7928F9">
        <w:trPr>
          <w:trHeight w:val="620"/>
        </w:trPr>
        <w:tc>
          <w:tcPr>
            <w:tcW w:w="163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66" w:type="pct"/>
            <w:gridSpan w:val="3"/>
          </w:tcPr>
          <w:p w14:paraId="159279EB" w14:textId="4A848197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7928F9">
        <w:trPr>
          <w:trHeight w:val="557"/>
        </w:trPr>
        <w:tc>
          <w:tcPr>
            <w:tcW w:w="163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36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7928F9">
        <w:trPr>
          <w:trHeight w:val="553"/>
        </w:trPr>
        <w:tc>
          <w:tcPr>
            <w:tcW w:w="163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66" w:type="pct"/>
            <w:gridSpan w:val="3"/>
          </w:tcPr>
          <w:p w14:paraId="496C4AF2" w14:textId="77777777" w:rsidR="00AF1BB2" w:rsidRDefault="005500FE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500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polaznika, mjernim instrumentima, alatom i opremom, komponentama i/ili sklopovima, vatrozid (hardverski ili softverski), poslužitelj s poslužiteljskim operacijskim sustavom, neprekidno napajanje, sustav za e-učenje s dostupnim elektroničkim materijalima i pristupom različitim online aktivnostima.</w:t>
            </w:r>
          </w:p>
          <w:p w14:paraId="42D54D75" w14:textId="568E6256" w:rsidR="00856E59" w:rsidRDefault="00257D31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hyperlink r:id="rId13" w:history="1">
              <w:r w:rsidR="00856E59" w:rsidRPr="007E32E1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</w:rPr>
                <w:t>https://hko.srce.hr/registar/skup-ishoda-ucenja/detalji/8131</w:t>
              </w:r>
            </w:hyperlink>
          </w:p>
          <w:p w14:paraId="1889DA97" w14:textId="4D61A914" w:rsidR="006D326F" w:rsidRDefault="00257D31" w:rsidP="006D326F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4" w:history="1">
              <w:r w:rsidR="006D326F" w:rsidRPr="004B2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https://hko.srce.hr/registar/skup-ishoda-ucenja/detalji/1069</w:t>
              </w:r>
            </w:hyperlink>
          </w:p>
          <w:p w14:paraId="710A1EC0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2C4A93E7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418CAFA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062FAC4B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6DF17A0E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2C5FA74F" w:rsidR="00856E59" w:rsidRP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9E72A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Kompetencije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0032C8F6" w14:textId="77777777" w:rsidR="00AF24D6" w:rsidRPr="006D326F" w:rsidRDefault="00AF24D6" w:rsidP="00AF24D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Osmisliti unaprjeđenje sigurnosti jednostavnog IT sustava</w:t>
            </w:r>
          </w:p>
          <w:p w14:paraId="2028FD1C" w14:textId="77777777" w:rsidR="00AF24D6" w:rsidRPr="006D326F" w:rsidRDefault="00AF24D6" w:rsidP="00AF24D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Primijeniti mjere osiguravanja IT sustava</w:t>
            </w:r>
          </w:p>
          <w:p w14:paraId="0F9FEE04" w14:textId="77777777" w:rsidR="00AF24D6" w:rsidRPr="006D326F" w:rsidRDefault="00AF24D6" w:rsidP="00AF24D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Upravljati sigurnošću jednostavnog IT sustava</w:t>
            </w:r>
          </w:p>
          <w:p w14:paraId="65FCC8DA" w14:textId="31717C8D" w:rsidR="00241C68" w:rsidRPr="006D326F" w:rsidRDefault="00AF24D6" w:rsidP="003E0E04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Ukloniti sigurnosne prijetnje IT sustava</w:t>
            </w:r>
          </w:p>
        </w:tc>
      </w:tr>
      <w:tr w:rsidR="00AF1BB2" w:rsidRPr="00EE1C4B" w14:paraId="3D59805F" w14:textId="77777777" w:rsidTr="007928F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29E08823" w14:textId="0E072A93" w:rsidR="00AF1BB2" w:rsidRPr="000927FA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927F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36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7928F9">
        <w:trPr>
          <w:trHeight w:val="513"/>
        </w:trPr>
        <w:tc>
          <w:tcPr>
            <w:tcW w:w="163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36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57A62FFE" w14:textId="6CA24069" w:rsidR="00DC6A47" w:rsidRDefault="00DC6A47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278DFD9F" w14:textId="0D4791CF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DB16BE6" w14:textId="6A8504C8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C156FA2" w14:textId="2D6860CF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856BF91" w14:textId="52FFD366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3B5DD2F6" w14:textId="1972F838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6AA92F71" w14:textId="778DFD9B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47114E" w14:textId="4A6FA9B0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38CDA24D" w14:textId="43D823E3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5E592FB" w14:textId="63448704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6FC8A81" w14:textId="315A5FD7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731B80F0" w14:textId="77777777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  <w:bookmarkStart w:id="1" w:name="_GoBack"/>
      <w:bookmarkEnd w:id="1"/>
    </w:p>
    <w:p w14:paraId="1D976449" w14:textId="77C83BAC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2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3E8B242A" w:rsidR="000908A0" w:rsidRPr="00EE1C4B" w:rsidRDefault="00F42DBC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Sigurnost informacijskih sustava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E64AECF" w:rsidR="000908A0" w:rsidRPr="00EE1C4B" w:rsidRDefault="0098036A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FA2EA9">
              <w:rPr>
                <w:noProof/>
                <w:sz w:val="20"/>
                <w:szCs w:val="20"/>
              </w:rPr>
              <w:t>igurnost i zaštita mrežnih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77DE1F0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86859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21630BBF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65EFB8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431C8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B484B97" w:rsidR="000908A0" w:rsidRPr="00EE1C4B" w:rsidRDefault="00F42DBC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Kriptografija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535D1DC9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E72CF04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5CFB3AD9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20AA88C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1ADFA141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226EF30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DB408E3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F8CE71A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04394C0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8CDD7D9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7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bookmarkEnd w:id="2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A22159D" w:rsidR="00C759FB" w:rsidRPr="00EE1C4B" w:rsidRDefault="00F427E9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6D3B2AFC">
              <w:rPr>
                <w:b/>
                <w:bCs/>
                <w:color w:val="000000" w:themeColor="text1"/>
                <w:sz w:val="20"/>
                <w:szCs w:val="20"/>
              </w:rPr>
              <w:t>SIGURNOST INFORMACIJSKIH SUSTAVA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EC5297E" w14:textId="77777777" w:rsidR="00F20D37" w:rsidRDefault="00257D31" w:rsidP="00F20D3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="00F20D37" w:rsidRPr="007E32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https://hko.srce.hr/registar/skup-ishoda-ucenja/detalji/8131</w:t>
              </w:r>
            </w:hyperlink>
          </w:p>
          <w:p w14:paraId="48EEB20D" w14:textId="001BA283" w:rsidR="00C759FB" w:rsidRPr="00F20D37" w:rsidRDefault="00257D31" w:rsidP="00F20D37">
            <w:pPr>
              <w:spacing w:before="60" w:after="60" w:line="240" w:lineRule="auto"/>
              <w:rPr>
                <w:color w:val="0563C1" w:themeColor="hyperlink"/>
                <w:u w:val="single"/>
              </w:rPr>
            </w:pPr>
            <w:hyperlink r:id="rId16" w:history="1">
              <w:r w:rsidR="00F20D37" w:rsidRPr="004B2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https://hko.srce.hr/registar/skup-ishoda-ucenja/detalji/1069</w:t>
              </w:r>
            </w:hyperlink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1A8804A" w:rsidR="00C759FB" w:rsidRPr="00EE1C4B" w:rsidRDefault="00472C48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3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2945574A" w:rsidR="00582DA6" w:rsidRPr="00EE1C4B" w:rsidRDefault="00A65EA9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15B" w:rsidRPr="00EE1C4B">
              <w:rPr>
                <w:sz w:val="20"/>
                <w:szCs w:val="20"/>
              </w:rPr>
              <w:t>0</w:t>
            </w:r>
            <w:r w:rsidR="00B93D29">
              <w:rPr>
                <w:sz w:val="20"/>
                <w:szCs w:val="20"/>
              </w:rPr>
              <w:t xml:space="preserve"> sati</w:t>
            </w:r>
            <w:r w:rsidR="0050415B" w:rsidRPr="00EE1C4B">
              <w:rPr>
                <w:sz w:val="20"/>
                <w:szCs w:val="20"/>
              </w:rPr>
              <w:t xml:space="preserve"> (2</w:t>
            </w:r>
            <w:r>
              <w:rPr>
                <w:sz w:val="20"/>
                <w:szCs w:val="20"/>
              </w:rPr>
              <w:t>7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3417F3AA" w:rsidR="00582DA6" w:rsidRPr="00EE1C4B" w:rsidRDefault="00A65EA9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2DA6" w:rsidRPr="00EE1C4B">
              <w:rPr>
                <w:sz w:val="20"/>
                <w:szCs w:val="20"/>
              </w:rPr>
              <w:t>0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B93D29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53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2A4E7A8F" w:rsidR="00582DA6" w:rsidRPr="00EE1C4B" w:rsidRDefault="00F7786C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B93D29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53F2824F" w:rsidR="00EC75BB" w:rsidRPr="00EE1C4B" w:rsidRDefault="008467CA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polaznicima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omogućiti stjecanje</w:t>
            </w:r>
            <w:r w:rsidR="00B65C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znanja i vještina za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analiziranj</w:t>
            </w:r>
            <w:r w:rsidR="00B65C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konfiguriran</w:t>
            </w:r>
            <w:r w:rsidR="00FC53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zaštite računalne mreže postavljanjem sigurnosnih politika informacijskog sustava, korištenje alata za praćenje mrežnog prometa i kriptografije.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3A00D0A" w:rsidR="0029595F" w:rsidRPr="00EE1C4B" w:rsidRDefault="002B3CDD" w:rsidP="008467C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8467CA" w:rsidRPr="008467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igurnosne politike, zaštita mrežnih uređaja, sigurnosni rizici, kriptografija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0EF5B220" w:rsidR="008B360F" w:rsidRPr="00EE1C4B" w:rsidRDefault="008467CA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radnih zadataka koji se mogu simulirati u školskim specijaliziranim učionicama/praktikumima ili u Regionalnim centrima kompetentnosti. Poželjno je koristiti projektnu i istraživačku nastavu te situacijsko učenje i poučavanje odnosno zadaci za učenje i vježbanje trebaju odgovarati stvarnim radnim situacijama nekog radnog mjesta. Isto tako, gdje god je to moguće, ishode učenja kojima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polaznik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stječe praktične vještine treba ostvariti u realnim uvjetima kod poslodavca (gospodarski subjekt s kojim ustanova ostvaruje poslovnu suradnju).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Zadaci/projekti mogu biti na temu 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>analiz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trenutne razine sigurnosti u mreži, izračuna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vanje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sigurnosn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rizik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a,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poboljšanje sigurnosti mreže na veću razinu, podešavanje sigurnosti mrežnih uređaja za potrebe poslovnog subjekta i sl.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908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</w:t>
            </w: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6B33D5F" w14:textId="1929BA2E" w:rsidR="004B0132" w:rsidRDefault="004B0132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Materijali za korisnike izrađeni u ustanovi</w:t>
            </w:r>
          </w:p>
          <w:p w14:paraId="6346C673" w14:textId="09CDC961" w:rsidR="00DC6A47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 xml:space="preserve">Michael E.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Whitman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Herbert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J.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Mattord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Principles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Cengage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>, 2017.</w:t>
            </w:r>
          </w:p>
          <w:p w14:paraId="2D381CF2" w14:textId="77777777" w:rsidR="00DC6A47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C6A47">
              <w:rPr>
                <w:rFonts w:cstheme="minorHAnsi"/>
                <w:sz w:val="20"/>
                <w:szCs w:val="20"/>
              </w:rPr>
              <w:t>Calder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A: IT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governance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: a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manager’s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to data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ISO 27001/ISO 27002</w:t>
            </w:r>
          </w:p>
          <w:p w14:paraId="5CBB2A5B" w14:textId="77777777" w:rsidR="00DC6A47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 xml:space="preserve">ISO/IEC 27002:2013: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techniques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practice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controls</w:t>
            </w:r>
            <w:proofErr w:type="spellEnd"/>
          </w:p>
          <w:p w14:paraId="57CBA86D" w14:textId="1354D8FA" w:rsidR="00355AA5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 xml:space="preserve">ISO/IEC 27001:2013: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techniques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Management Systems,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Requirements</w:t>
            </w:r>
            <w:proofErr w:type="spellEnd"/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EE1C4B" w14:paraId="11953FAD" w14:textId="77777777" w:rsidTr="002F1E02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15B23F4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2F1E0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13FFB494" w:rsidR="00F9204F" w:rsidRPr="00E17CFB" w:rsidRDefault="002F1E02" w:rsidP="00FD36CF">
            <w:pPr>
              <w:tabs>
                <w:tab w:val="left" w:pos="2820"/>
              </w:tabs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17CFB">
              <w:rPr>
                <w:b/>
                <w:bCs/>
                <w:color w:val="000000" w:themeColor="text1"/>
                <w:sz w:val="20"/>
                <w:szCs w:val="20"/>
              </w:rPr>
              <w:t>igurnost i zaštita mrežnih sustava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CA19A7">
              <w:rPr>
                <w:b/>
                <w:bCs/>
                <w:color w:val="000000" w:themeColor="text1"/>
                <w:sz w:val="20"/>
                <w:szCs w:val="20"/>
              </w:rPr>
              <w:t>2 CSVET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45D60" w:rsidRPr="00EE1C4B" w14:paraId="119A87DB" w14:textId="77777777" w:rsidTr="00945D60">
        <w:trPr>
          <w:trHeight w:val="33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05CF3784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 xml:space="preserve">Identificirati potencijalne sigurnosne prijetnje i ranjivosti u mrežnim sustavima </w:t>
            </w:r>
          </w:p>
        </w:tc>
      </w:tr>
      <w:tr w:rsidR="00945D60" w:rsidRPr="00EE1C4B" w14:paraId="48A4AA7B" w14:textId="77777777" w:rsidTr="00945D60">
        <w:trPr>
          <w:trHeight w:val="18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BB4DCE" w14:textId="79918064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 xml:space="preserve">Analizirati rizike i potencijalne posljedice sigurnosnih prijetnji na mrežne sustave </w:t>
            </w:r>
          </w:p>
        </w:tc>
      </w:tr>
      <w:tr w:rsidR="00945D60" w:rsidRPr="00EE1C4B" w14:paraId="260A32BE" w14:textId="77777777" w:rsidTr="00945D60">
        <w:trPr>
          <w:trHeight w:val="41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7C3501" w14:textId="5DF77A6E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 xml:space="preserve">Implementirati sigurnosne mehanizme i postavke u mrežne sustave </w:t>
            </w:r>
          </w:p>
        </w:tc>
      </w:tr>
      <w:tr w:rsidR="00945D60" w:rsidRPr="00EE1C4B" w14:paraId="69CFE40B" w14:textId="77777777" w:rsidTr="00945D60">
        <w:trPr>
          <w:trHeight w:val="28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B0EF0F" w14:textId="7A20C2C5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>Provoditi testiranje sigurnosti mrežnih sustava</w:t>
            </w:r>
          </w:p>
        </w:tc>
      </w:tr>
      <w:tr w:rsidR="00945D60" w:rsidRPr="00EE1C4B" w14:paraId="46F399FF" w14:textId="77777777" w:rsidTr="00945D60">
        <w:trPr>
          <w:trHeight w:val="26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CB6BCD" w14:textId="55DD0696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>Spriječiti sigurnosne prijetnje u mrežnim sustavima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3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3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3739AF56" w:rsidR="001E52DC" w:rsidRPr="00FC5313" w:rsidRDefault="00CF44C6" w:rsidP="00F072C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FC5313">
              <w:rPr>
                <w:sz w:val="20"/>
                <w:szCs w:val="20"/>
                <w:shd w:val="clear" w:color="auto" w:fill="FFFFFF"/>
              </w:rPr>
              <w:t>Dominantan nastavni sustav je učenje temeljeno na rad</w:t>
            </w:r>
            <w:r w:rsidR="008B5142">
              <w:rPr>
                <w:sz w:val="20"/>
                <w:szCs w:val="20"/>
                <w:shd w:val="clear" w:color="auto" w:fill="FFFFFF"/>
              </w:rPr>
              <w:t>u.</w:t>
            </w:r>
            <w:r w:rsidRPr="00FC531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072CB">
              <w:rPr>
                <w:sz w:val="20"/>
                <w:szCs w:val="20"/>
                <w:shd w:val="clear" w:color="auto" w:fill="FFFFFF"/>
              </w:rPr>
              <w:br/>
            </w:r>
            <w:r w:rsidR="008B5142">
              <w:rPr>
                <w:sz w:val="20"/>
                <w:szCs w:val="20"/>
                <w:shd w:val="clear" w:color="auto" w:fill="FFFFFF"/>
              </w:rPr>
              <w:t>Polaznici</w:t>
            </w:r>
            <w:r w:rsidRPr="00FC5313">
              <w:rPr>
                <w:sz w:val="20"/>
                <w:szCs w:val="20"/>
                <w:shd w:val="clear" w:color="auto" w:fill="FFFFFF"/>
              </w:rPr>
              <w:t xml:space="preserve"> pomoću stvarnih radnih situacija stječu znanja o potencijalnim opasnostima ili šteti koja može proizaći iz sigurnosne prijetnje na softverske sustave, alatima, tehnici i postavkama koje se implementiraju u softverske sustave radi zaštite od sigurnosnih prijetnji i usklađenosti s industrijskim normama i regulativama.</w:t>
            </w: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817BF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Informacijski sustav</w:t>
            </w:r>
          </w:p>
          <w:p w14:paraId="6203CE3B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Načela sigurnosnih politika</w:t>
            </w:r>
          </w:p>
          <w:p w14:paraId="470B9117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Sigurnosni rizici</w:t>
            </w:r>
          </w:p>
          <w:p w14:paraId="21C9E929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Fizička sigurnost</w:t>
            </w:r>
          </w:p>
          <w:p w14:paraId="24511AA9" w14:textId="486004EB" w:rsidR="001E52DC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Alati za praćenje mrežnog prometa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46E08D" w14:textId="77777777" w:rsidR="00E308AE" w:rsidRPr="008B5142" w:rsidRDefault="00E308AE" w:rsidP="00E308AE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Instalirati sigurnosni softver na korisničko računalo. Potrebno je osigurati da računalo bude zaštićeno od potencijalnih prijetnji i ranjivosti.</w:t>
            </w:r>
          </w:p>
          <w:p w14:paraId="78216C24" w14:textId="77777777" w:rsidR="00E308AE" w:rsidRPr="008B5142" w:rsidRDefault="00E308AE" w:rsidP="00E308AE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Koraci zadatka:</w:t>
            </w:r>
          </w:p>
          <w:p w14:paraId="353EA900" w14:textId="2A318D8B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Provjeriti je li već instaliran sigurnosni softver na računalu. </w:t>
            </w:r>
            <w:r w:rsidR="00F62F2B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to može provjeriti otvaranjem odgovarajućeg softverskog sustava za sigurnost i provjerom postavki ili statusa sigurnosnog softvera. Ako nije instaliran sigurnosni softver,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pronaći odgovarajući besplatni sigurnosni softver koji je kompatibilan s trenutačnim operacijskim sustavom računala. Može istražiti razne opcije putem interneta, pregledavajući </w:t>
            </w:r>
            <w:r w:rsidRPr="008B5142">
              <w:rPr>
                <w:i/>
                <w:iCs/>
                <w:sz w:val="20"/>
                <w:szCs w:val="20"/>
              </w:rPr>
              <w:t>web</w:t>
            </w:r>
            <w:r w:rsidRPr="008B5142">
              <w:rPr>
                <w:sz w:val="20"/>
                <w:szCs w:val="20"/>
              </w:rPr>
              <w:t xml:space="preserve">-stranice ili koristeći preporučene izvore. Nakon pronalaska odgovarajućeg sigurnosnog softvera,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preuzeti instalacijski paket s </w:t>
            </w:r>
            <w:r w:rsidRPr="008B5142">
              <w:rPr>
                <w:i/>
                <w:iCs/>
                <w:sz w:val="20"/>
                <w:szCs w:val="20"/>
              </w:rPr>
              <w:t>web</w:t>
            </w:r>
            <w:r w:rsidRPr="008B5142">
              <w:rPr>
                <w:sz w:val="20"/>
                <w:szCs w:val="20"/>
              </w:rPr>
              <w:t>-stranice ili drugog izvora. Treba biti oprezan i preuzeti softver s pouzdanih izvora kako bi se izbjeglo preuzimanje zlonamjernog softvera.</w:t>
            </w:r>
          </w:p>
          <w:p w14:paraId="3FE62BA8" w14:textId="77777777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Pokrenuti instalacijski program sigurnosnog softvera i pratiti upute za instalaciju. Uobičajeni postupak uključuje prihvaćanje </w:t>
            </w:r>
            <w:proofErr w:type="spellStart"/>
            <w:r w:rsidRPr="008B5142">
              <w:rPr>
                <w:sz w:val="20"/>
                <w:szCs w:val="20"/>
              </w:rPr>
              <w:t>licencnog</w:t>
            </w:r>
            <w:proofErr w:type="spellEnd"/>
            <w:r w:rsidRPr="008B5142">
              <w:rPr>
                <w:sz w:val="20"/>
                <w:szCs w:val="20"/>
              </w:rPr>
              <w:t xml:space="preserve"> ugovora, odabir željenih postavki i odredišnog mjesta za instalaciju softvera.</w:t>
            </w:r>
          </w:p>
          <w:p w14:paraId="7C25B0E2" w14:textId="287D14BE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lastRenderedPageBreak/>
              <w:t xml:space="preserve">Nakon uspješne instalacije,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provjeriti ima li dostupnih ažuriranja za sigurnosni softver. Većina softverskih sustava ima automatsku provjeru ažuriranja, ali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bi trebao provjeriti jesu li sva ažuriranja instalirana i je li sigurnosni softver ažuriran na najnoviju verziju.</w:t>
            </w:r>
          </w:p>
          <w:p w14:paraId="4CFFBAAC" w14:textId="0A52FE33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Nakon ažuriranja</w:t>
            </w:r>
            <w:r w:rsidR="002F1E02">
              <w:rPr>
                <w:sz w:val="20"/>
                <w:szCs w:val="20"/>
              </w:rPr>
              <w:t xml:space="preserve"> polaznik </w:t>
            </w:r>
            <w:r w:rsidRPr="008B5142">
              <w:rPr>
                <w:sz w:val="20"/>
                <w:szCs w:val="20"/>
              </w:rPr>
              <w:t>treba konfigurirati sigurnosni softver prema specifičnim potrebama računala: postavljanje različitih sigurnosnih postavki, odabir vrste skeniranja, postavljanje rasporeda ažuriranja ili prilagođavanje drugih značajki sigurnosnog softvera.</w:t>
            </w:r>
          </w:p>
          <w:p w14:paraId="09A939F8" w14:textId="44670BBD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Kad je sigurnosni softver konfiguriran,</w:t>
            </w:r>
            <w:r w:rsidR="002F1E02">
              <w:rPr>
                <w:sz w:val="20"/>
                <w:szCs w:val="20"/>
              </w:rPr>
              <w:t xml:space="preserve"> polaznik</w:t>
            </w:r>
            <w:r w:rsidRPr="008B5142">
              <w:rPr>
                <w:sz w:val="20"/>
                <w:szCs w:val="20"/>
              </w:rPr>
              <w:t xml:space="preserve"> treba provesti testiranje kako bi se osiguralo da softver ispravno funkcionira: izvođenje skeniranja računala, provjera detekcije prijetnji ili simuliranje napada kako bi se provjerila reakcija sigurnosnog softvera.</w:t>
            </w:r>
          </w:p>
          <w:p w14:paraId="3C219EA2" w14:textId="57A2F3B8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Nakon provedenog testiranja,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analizirati prikupljene podatke kako bi identificirao eventualne prijetnje ili ranjivosti softverskog sustava: pregled izvješća o skeniranju, provjera logova sigurnosnog softvera ili analiza rezultata testiranja.</w:t>
            </w:r>
          </w:p>
          <w:p w14:paraId="10108DDE" w14:textId="68A4AC04" w:rsidR="00C56A65" w:rsidRPr="008B5142" w:rsidRDefault="00C56A65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6ED1C681" w:rsidR="00C759F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21DA5410" w14:textId="77777777" w:rsidR="004B0132" w:rsidRDefault="004B0132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FD36CF" w:rsidRPr="00EE1C4B" w14:paraId="1162E186" w14:textId="77777777" w:rsidTr="00CA19A7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77BF6C56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A19A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298F7B0" w14:textId="74C4DC87" w:rsidR="00FD36CF" w:rsidRPr="00EE1C4B" w:rsidRDefault="002F58D0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CA19A7" w:rsidRPr="2DB8E43C">
              <w:rPr>
                <w:b/>
                <w:bCs/>
                <w:color w:val="000000" w:themeColor="text1"/>
                <w:sz w:val="20"/>
                <w:szCs w:val="20"/>
              </w:rPr>
              <w:t>riptografija</w:t>
            </w:r>
            <w:r w:rsidR="00CA19A7">
              <w:rPr>
                <w:b/>
                <w:bCs/>
                <w:color w:val="000000" w:themeColor="text1"/>
                <w:sz w:val="20"/>
                <w:szCs w:val="20"/>
              </w:rPr>
              <w:t>, 1 CSVET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45D60" w:rsidRPr="00EE1C4B" w14:paraId="23E535A1" w14:textId="77777777" w:rsidTr="00945D60">
        <w:trPr>
          <w:trHeight w:val="43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060FD005" w:rsidR="00945D60" w:rsidRPr="00EE1C4B" w:rsidRDefault="00945D60" w:rsidP="00945D6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B568E3">
              <w:t xml:space="preserve">Analizirati </w:t>
            </w:r>
            <w:proofErr w:type="spellStart"/>
            <w:r w:rsidRPr="00B568E3">
              <w:t>nekriptirane</w:t>
            </w:r>
            <w:proofErr w:type="spellEnd"/>
            <w:r w:rsidRPr="00B568E3">
              <w:t xml:space="preserve"> poruke mrežnih uređaja u mreži poslovnog subjekta</w:t>
            </w:r>
          </w:p>
        </w:tc>
      </w:tr>
      <w:tr w:rsidR="00945D60" w:rsidRPr="00EE1C4B" w14:paraId="620C36BC" w14:textId="77777777" w:rsidTr="00945D60">
        <w:trPr>
          <w:trHeight w:val="31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FF5928" w14:textId="27ABF2BC" w:rsidR="00945D60" w:rsidRPr="00695380" w:rsidRDefault="00945D60" w:rsidP="00945D6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B568E3">
              <w:t>Konfigurirati kriptografiju i VPN na mrežnim uređajima u mreži poslovnog subjekta</w:t>
            </w:r>
          </w:p>
        </w:tc>
      </w:tr>
      <w:tr w:rsidR="00945D60" w:rsidRPr="00EE1C4B" w14:paraId="26BFA75A" w14:textId="77777777" w:rsidTr="00945D60">
        <w:trPr>
          <w:trHeight w:val="49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169785" w14:textId="0A8BE281" w:rsidR="00945D60" w:rsidRPr="00695380" w:rsidRDefault="00945D60" w:rsidP="00945D6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B568E3">
              <w:t xml:space="preserve">Na osnovi usporedbe rezultata analize </w:t>
            </w:r>
            <w:proofErr w:type="spellStart"/>
            <w:r w:rsidRPr="00B568E3">
              <w:t>nekriptiranih</w:t>
            </w:r>
            <w:proofErr w:type="spellEnd"/>
            <w:r w:rsidRPr="00B568E3">
              <w:t xml:space="preserve"> i kriptiranih poruka zaključiti o razini sigurnosti računalne mreže poslovnog subjekta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F54C65" w14:textId="6F5369B7" w:rsidR="00FC28FB" w:rsidRPr="00EE1C4B" w:rsidRDefault="00695380" w:rsidP="00945D60">
            <w:pPr>
              <w:spacing w:after="0"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projektnu nastavu  i rad u timovima na rješavanju poslovnog zadatka primjenom raznih alata za analiziranje </w:t>
            </w:r>
            <w:proofErr w:type="spellStart"/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nekriptiranih</w:t>
            </w:r>
            <w:proofErr w:type="spellEnd"/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kriptiranih poruka na mrežnim uređajima te konfiguriranjem kriptografske zaštite zaključuje o razini sigurnosti računalne mreže s obzirom na potrebe korisnika u što realnijoj poslovnoj situaciji. Nastavnik u ulozi mentora organizira i usmjerava aktivnosti polaznika te im pomaže u pretvaranju poslovnog scenarija u konkretne akcije.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preporučuju kriptografsku zaštitu na mrežnim uređajima pronalazeći specifikacije raznih vrsta kriptografskih zaštita i uspoređuju ih s potrebama korisnika.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343C3" w14:textId="78BE0184" w:rsidR="00390E63" w:rsidRPr="00B93D29" w:rsidRDefault="000E07CC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390E63" w:rsidRPr="00B93D29">
              <w:rPr>
                <w:rFonts w:cstheme="minorHAnsi"/>
                <w:iCs/>
                <w:noProof/>
                <w:sz w:val="20"/>
                <w:szCs w:val="20"/>
              </w:rPr>
              <w:t>Kriptografija</w:t>
            </w:r>
          </w:p>
          <w:p w14:paraId="7BFB7A89" w14:textId="77777777" w:rsidR="00390E63" w:rsidRPr="00B93D29" w:rsidRDefault="00390E6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Enkripcija</w:t>
            </w:r>
          </w:p>
          <w:p w14:paraId="7998CCC8" w14:textId="77777777" w:rsidR="00390E63" w:rsidRPr="00B93D29" w:rsidRDefault="00390E6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Dekripcija</w:t>
            </w:r>
          </w:p>
          <w:p w14:paraId="5216F892" w14:textId="7F8C5770" w:rsidR="00FC28FB" w:rsidRPr="00B93D29" w:rsidRDefault="00390E6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Kriptografski algoritmi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2CFCCF" w14:textId="77777777" w:rsidR="00373892" w:rsidRPr="00373892" w:rsidRDefault="00373892" w:rsidP="0037389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Karlo je djelatnik u tvrtki koja se bavi zaštitom računalnih mreža te za klijentsku ustanovu priprema prezentaciju o kriptografiji. Karlo će:</w:t>
            </w:r>
          </w:p>
          <w:p w14:paraId="56EB58C1" w14:textId="77777777" w:rsidR="00373892" w:rsidRPr="00373892" w:rsidRDefault="00373892" w:rsidP="0037389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a) Pomoću softvera za analizu mrežnih podataka uhvatiti podatke koji prolaze kroz aktivno mrežno sučelje i analizirati </w:t>
            </w:r>
            <w:proofErr w:type="spellStart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nekriptirane</w:t>
            </w:r>
            <w:proofErr w:type="spellEnd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poruke.</w:t>
            </w:r>
          </w:p>
          <w:p w14:paraId="1DB8CFDD" w14:textId="77777777" w:rsidR="00373892" w:rsidRPr="00373892" w:rsidRDefault="00373892" w:rsidP="0037389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b) Podesiti parametre mrežnih uređaja za izvođenje osnovnih mrežnih servisa koristeći </w:t>
            </w:r>
            <w:proofErr w:type="spellStart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kriptografjiu</w:t>
            </w:r>
            <w:proofErr w:type="spellEnd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VPN. Pomoću softvera za analizu mrežnih podataka uhvatiti podatke koji prolaze kroz aktivno mrežno sučelje i analizirati kriptirane poruke.</w:t>
            </w:r>
          </w:p>
          <w:p w14:paraId="06B1FADB" w14:textId="57B22F04" w:rsidR="00AA3922" w:rsidRPr="00945D60" w:rsidRDefault="00373892" w:rsidP="00945D6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c) Usporediti rezultate analize </w:t>
            </w:r>
            <w:proofErr w:type="spellStart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nekriptiranih</w:t>
            </w:r>
            <w:proofErr w:type="spellEnd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kriptiranih poruka te procijeniti razinu sigurnosti mreže poslovnog subjekta.</w:t>
            </w: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55E45741" w14:textId="77777777" w:rsidR="00886351" w:rsidRDefault="00886351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96AD29E" w14:textId="33F44449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 w:rsidSect="00E128D1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53E12" w14:textId="77777777" w:rsidR="00257D31" w:rsidRDefault="00257D31" w:rsidP="00C759FB">
      <w:pPr>
        <w:spacing w:after="0" w:line="240" w:lineRule="auto"/>
      </w:pPr>
      <w:r>
        <w:separator/>
      </w:r>
    </w:p>
  </w:endnote>
  <w:endnote w:type="continuationSeparator" w:id="0">
    <w:p w14:paraId="5CAC51FA" w14:textId="77777777" w:rsidR="00257D31" w:rsidRDefault="00257D3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ans Serif Collection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91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FA206" w14:textId="6FDCD4EC" w:rsidR="00E128D1" w:rsidRDefault="00E12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488E5DF" w14:textId="77777777" w:rsidR="00E128D1" w:rsidRDefault="00E12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FD5F" w14:textId="77777777" w:rsidR="00257D31" w:rsidRDefault="00257D31" w:rsidP="00C759FB">
      <w:pPr>
        <w:spacing w:after="0" w:line="240" w:lineRule="auto"/>
      </w:pPr>
      <w:r>
        <w:separator/>
      </w:r>
    </w:p>
  </w:footnote>
  <w:footnote w:type="continuationSeparator" w:id="0">
    <w:p w14:paraId="4323C4A8" w14:textId="77777777" w:rsidR="00257D31" w:rsidRDefault="00257D31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A5BAF"/>
    <w:multiLevelType w:val="hybridMultilevel"/>
    <w:tmpl w:val="F8C4285E"/>
    <w:lvl w:ilvl="0" w:tplc="FCBAF982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25253"/>
    <w:multiLevelType w:val="hybridMultilevel"/>
    <w:tmpl w:val="0762B0B6"/>
    <w:lvl w:ilvl="0" w:tplc="98D6BE32">
      <w:start w:val="1"/>
      <w:numFmt w:val="bullet"/>
      <w:lvlText w:val="·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E37AA"/>
    <w:multiLevelType w:val="hybridMultilevel"/>
    <w:tmpl w:val="59EAC94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940D5"/>
    <w:multiLevelType w:val="hybridMultilevel"/>
    <w:tmpl w:val="CB749F4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C6AEE"/>
    <w:multiLevelType w:val="hybridMultilevel"/>
    <w:tmpl w:val="D43A693C"/>
    <w:lvl w:ilvl="0" w:tplc="6136DA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250AE"/>
    <w:multiLevelType w:val="hybridMultilevel"/>
    <w:tmpl w:val="07DCDDC0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D5671"/>
    <w:multiLevelType w:val="hybridMultilevel"/>
    <w:tmpl w:val="90F6B39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91DE4"/>
    <w:multiLevelType w:val="hybridMultilevel"/>
    <w:tmpl w:val="BEF43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1587E"/>
    <w:multiLevelType w:val="hybridMultilevel"/>
    <w:tmpl w:val="616E1A06"/>
    <w:lvl w:ilvl="0" w:tplc="041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8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96DFE"/>
    <w:multiLevelType w:val="hybridMultilevel"/>
    <w:tmpl w:val="05C84D6E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9"/>
  </w:num>
  <w:num w:numId="5">
    <w:abstractNumId w:val="6"/>
  </w:num>
  <w:num w:numId="6">
    <w:abstractNumId w:val="34"/>
  </w:num>
  <w:num w:numId="7">
    <w:abstractNumId w:val="0"/>
  </w:num>
  <w:num w:numId="8">
    <w:abstractNumId w:val="19"/>
  </w:num>
  <w:num w:numId="9">
    <w:abstractNumId w:val="40"/>
  </w:num>
  <w:num w:numId="10">
    <w:abstractNumId w:val="11"/>
  </w:num>
  <w:num w:numId="11">
    <w:abstractNumId w:val="5"/>
  </w:num>
  <w:num w:numId="12">
    <w:abstractNumId w:val="4"/>
  </w:num>
  <w:num w:numId="13">
    <w:abstractNumId w:val="24"/>
  </w:num>
  <w:num w:numId="14">
    <w:abstractNumId w:val="1"/>
  </w:num>
  <w:num w:numId="15">
    <w:abstractNumId w:val="14"/>
  </w:num>
  <w:num w:numId="16">
    <w:abstractNumId w:val="29"/>
  </w:num>
  <w:num w:numId="17">
    <w:abstractNumId w:val="43"/>
  </w:num>
  <w:num w:numId="18">
    <w:abstractNumId w:val="45"/>
  </w:num>
  <w:num w:numId="19">
    <w:abstractNumId w:val="12"/>
  </w:num>
  <w:num w:numId="20">
    <w:abstractNumId w:val="44"/>
  </w:num>
  <w:num w:numId="21">
    <w:abstractNumId w:val="18"/>
  </w:num>
  <w:num w:numId="22">
    <w:abstractNumId w:val="27"/>
  </w:num>
  <w:num w:numId="23">
    <w:abstractNumId w:val="39"/>
  </w:num>
  <w:num w:numId="24">
    <w:abstractNumId w:val="20"/>
  </w:num>
  <w:num w:numId="25">
    <w:abstractNumId w:val="8"/>
  </w:num>
  <w:num w:numId="26">
    <w:abstractNumId w:val="23"/>
  </w:num>
  <w:num w:numId="27">
    <w:abstractNumId w:val="38"/>
  </w:num>
  <w:num w:numId="28">
    <w:abstractNumId w:val="15"/>
  </w:num>
  <w:num w:numId="29">
    <w:abstractNumId w:val="22"/>
  </w:num>
  <w:num w:numId="30">
    <w:abstractNumId w:val="42"/>
  </w:num>
  <w:num w:numId="31">
    <w:abstractNumId w:val="28"/>
  </w:num>
  <w:num w:numId="32">
    <w:abstractNumId w:val="2"/>
  </w:num>
  <w:num w:numId="33">
    <w:abstractNumId w:val="33"/>
  </w:num>
  <w:num w:numId="34">
    <w:abstractNumId w:val="31"/>
  </w:num>
  <w:num w:numId="35">
    <w:abstractNumId w:val="13"/>
  </w:num>
  <w:num w:numId="36">
    <w:abstractNumId w:val="32"/>
  </w:num>
  <w:num w:numId="37">
    <w:abstractNumId w:val="21"/>
  </w:num>
  <w:num w:numId="38">
    <w:abstractNumId w:val="16"/>
  </w:num>
  <w:num w:numId="39">
    <w:abstractNumId w:val="17"/>
  </w:num>
  <w:num w:numId="40">
    <w:abstractNumId w:val="36"/>
  </w:num>
  <w:num w:numId="41">
    <w:abstractNumId w:val="25"/>
  </w:num>
  <w:num w:numId="42">
    <w:abstractNumId w:val="35"/>
  </w:num>
  <w:num w:numId="43">
    <w:abstractNumId w:val="37"/>
  </w:num>
  <w:num w:numId="44">
    <w:abstractNumId w:val="3"/>
  </w:num>
  <w:num w:numId="45">
    <w:abstractNumId w:val="41"/>
  </w:num>
  <w:num w:numId="46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5074"/>
    <w:rsid w:val="0002610E"/>
    <w:rsid w:val="00034DFC"/>
    <w:rsid w:val="00036294"/>
    <w:rsid w:val="0004047E"/>
    <w:rsid w:val="0004567E"/>
    <w:rsid w:val="0004622B"/>
    <w:rsid w:val="00053B47"/>
    <w:rsid w:val="000604D0"/>
    <w:rsid w:val="00066AAF"/>
    <w:rsid w:val="0007486C"/>
    <w:rsid w:val="000758E0"/>
    <w:rsid w:val="00085116"/>
    <w:rsid w:val="00085ED5"/>
    <w:rsid w:val="000861C7"/>
    <w:rsid w:val="000908A0"/>
    <w:rsid w:val="000927FA"/>
    <w:rsid w:val="000A4529"/>
    <w:rsid w:val="000A6938"/>
    <w:rsid w:val="000B2ADD"/>
    <w:rsid w:val="000B337F"/>
    <w:rsid w:val="000C3DF3"/>
    <w:rsid w:val="000C7D16"/>
    <w:rsid w:val="000D142D"/>
    <w:rsid w:val="000E07CC"/>
    <w:rsid w:val="000E12F9"/>
    <w:rsid w:val="000E6EE8"/>
    <w:rsid w:val="000E7CEF"/>
    <w:rsid w:val="000F1682"/>
    <w:rsid w:val="000F3B07"/>
    <w:rsid w:val="000F4418"/>
    <w:rsid w:val="0010036A"/>
    <w:rsid w:val="00101C0D"/>
    <w:rsid w:val="00101CB1"/>
    <w:rsid w:val="00113179"/>
    <w:rsid w:val="001200E7"/>
    <w:rsid w:val="00122344"/>
    <w:rsid w:val="00122359"/>
    <w:rsid w:val="00125F97"/>
    <w:rsid w:val="00134095"/>
    <w:rsid w:val="00135A18"/>
    <w:rsid w:val="00136DFD"/>
    <w:rsid w:val="001420AA"/>
    <w:rsid w:val="001513E2"/>
    <w:rsid w:val="0015540E"/>
    <w:rsid w:val="0015644C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0827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34BFD"/>
    <w:rsid w:val="00241C68"/>
    <w:rsid w:val="00252537"/>
    <w:rsid w:val="00257D31"/>
    <w:rsid w:val="0026019E"/>
    <w:rsid w:val="00262407"/>
    <w:rsid w:val="00264866"/>
    <w:rsid w:val="00267BC8"/>
    <w:rsid w:val="00271C81"/>
    <w:rsid w:val="002901DF"/>
    <w:rsid w:val="00291309"/>
    <w:rsid w:val="00293AAF"/>
    <w:rsid w:val="0029595F"/>
    <w:rsid w:val="002B1276"/>
    <w:rsid w:val="002B1312"/>
    <w:rsid w:val="002B2837"/>
    <w:rsid w:val="002B3B5E"/>
    <w:rsid w:val="002B3CDD"/>
    <w:rsid w:val="002B4911"/>
    <w:rsid w:val="002C0A33"/>
    <w:rsid w:val="002C2713"/>
    <w:rsid w:val="002D050F"/>
    <w:rsid w:val="002D6476"/>
    <w:rsid w:val="002D7AD3"/>
    <w:rsid w:val="002E411D"/>
    <w:rsid w:val="002E72F3"/>
    <w:rsid w:val="002F03F3"/>
    <w:rsid w:val="002F1E02"/>
    <w:rsid w:val="002F58D0"/>
    <w:rsid w:val="00303B17"/>
    <w:rsid w:val="0030415A"/>
    <w:rsid w:val="00315155"/>
    <w:rsid w:val="003244BE"/>
    <w:rsid w:val="00324FC0"/>
    <w:rsid w:val="003311A7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1D5C"/>
    <w:rsid w:val="00364DAF"/>
    <w:rsid w:val="00373892"/>
    <w:rsid w:val="00385BBA"/>
    <w:rsid w:val="00387E5B"/>
    <w:rsid w:val="00390E63"/>
    <w:rsid w:val="003A0D31"/>
    <w:rsid w:val="003A2D74"/>
    <w:rsid w:val="003A75C8"/>
    <w:rsid w:val="003A7FD9"/>
    <w:rsid w:val="003B318D"/>
    <w:rsid w:val="003B4C3F"/>
    <w:rsid w:val="003B57FC"/>
    <w:rsid w:val="003C57F5"/>
    <w:rsid w:val="003C6D09"/>
    <w:rsid w:val="003D37FC"/>
    <w:rsid w:val="003D4C60"/>
    <w:rsid w:val="003D6347"/>
    <w:rsid w:val="003E0E04"/>
    <w:rsid w:val="003F248D"/>
    <w:rsid w:val="003F465D"/>
    <w:rsid w:val="003F7DA0"/>
    <w:rsid w:val="00412A46"/>
    <w:rsid w:val="0041787D"/>
    <w:rsid w:val="00423A53"/>
    <w:rsid w:val="004272A2"/>
    <w:rsid w:val="00427E5E"/>
    <w:rsid w:val="00431C7D"/>
    <w:rsid w:val="00433BAE"/>
    <w:rsid w:val="004374AD"/>
    <w:rsid w:val="00441E97"/>
    <w:rsid w:val="00446D87"/>
    <w:rsid w:val="00463D48"/>
    <w:rsid w:val="004676D1"/>
    <w:rsid w:val="00472B3F"/>
    <w:rsid w:val="00472C48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B0132"/>
    <w:rsid w:val="004B2EE4"/>
    <w:rsid w:val="004B3FDD"/>
    <w:rsid w:val="004C1AA6"/>
    <w:rsid w:val="004C72C8"/>
    <w:rsid w:val="004D0DD0"/>
    <w:rsid w:val="004D2BB2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00FE"/>
    <w:rsid w:val="005528DE"/>
    <w:rsid w:val="005576DC"/>
    <w:rsid w:val="005638C2"/>
    <w:rsid w:val="00565DB4"/>
    <w:rsid w:val="0056620A"/>
    <w:rsid w:val="00572E7A"/>
    <w:rsid w:val="0057555E"/>
    <w:rsid w:val="00575CC9"/>
    <w:rsid w:val="00577D8A"/>
    <w:rsid w:val="00582DA6"/>
    <w:rsid w:val="005839F8"/>
    <w:rsid w:val="00585FE8"/>
    <w:rsid w:val="00597AC6"/>
    <w:rsid w:val="005A1396"/>
    <w:rsid w:val="005A6D08"/>
    <w:rsid w:val="005B220E"/>
    <w:rsid w:val="005C23B3"/>
    <w:rsid w:val="005C3EDE"/>
    <w:rsid w:val="005D00C1"/>
    <w:rsid w:val="005E0336"/>
    <w:rsid w:val="005E45D6"/>
    <w:rsid w:val="005E527E"/>
    <w:rsid w:val="00601EF1"/>
    <w:rsid w:val="0060366A"/>
    <w:rsid w:val="00603BAF"/>
    <w:rsid w:val="00603E18"/>
    <w:rsid w:val="006123F1"/>
    <w:rsid w:val="006140CF"/>
    <w:rsid w:val="0062597C"/>
    <w:rsid w:val="00625D1A"/>
    <w:rsid w:val="006315AF"/>
    <w:rsid w:val="00634821"/>
    <w:rsid w:val="00637551"/>
    <w:rsid w:val="006651A7"/>
    <w:rsid w:val="0067775E"/>
    <w:rsid w:val="00682D17"/>
    <w:rsid w:val="00686746"/>
    <w:rsid w:val="006875C9"/>
    <w:rsid w:val="006931A3"/>
    <w:rsid w:val="00694E73"/>
    <w:rsid w:val="00695380"/>
    <w:rsid w:val="006A079A"/>
    <w:rsid w:val="006A0E3A"/>
    <w:rsid w:val="006B163E"/>
    <w:rsid w:val="006B55C8"/>
    <w:rsid w:val="006B7B8C"/>
    <w:rsid w:val="006C38A6"/>
    <w:rsid w:val="006C4648"/>
    <w:rsid w:val="006C47F0"/>
    <w:rsid w:val="006C71A5"/>
    <w:rsid w:val="006D19AB"/>
    <w:rsid w:val="006D23D1"/>
    <w:rsid w:val="006D326F"/>
    <w:rsid w:val="006D6CFC"/>
    <w:rsid w:val="006E31B0"/>
    <w:rsid w:val="00705111"/>
    <w:rsid w:val="007116A4"/>
    <w:rsid w:val="00726512"/>
    <w:rsid w:val="00730F86"/>
    <w:rsid w:val="00733753"/>
    <w:rsid w:val="00741B4C"/>
    <w:rsid w:val="00745D29"/>
    <w:rsid w:val="0075371C"/>
    <w:rsid w:val="00755E67"/>
    <w:rsid w:val="00766108"/>
    <w:rsid w:val="00767057"/>
    <w:rsid w:val="00770BA6"/>
    <w:rsid w:val="00773745"/>
    <w:rsid w:val="007928F9"/>
    <w:rsid w:val="007A50A0"/>
    <w:rsid w:val="007A5E5B"/>
    <w:rsid w:val="007B3B1D"/>
    <w:rsid w:val="007B52CA"/>
    <w:rsid w:val="007B562B"/>
    <w:rsid w:val="007B57FA"/>
    <w:rsid w:val="007C13D7"/>
    <w:rsid w:val="007D440E"/>
    <w:rsid w:val="007D72EF"/>
    <w:rsid w:val="007E189B"/>
    <w:rsid w:val="007E2443"/>
    <w:rsid w:val="007E257C"/>
    <w:rsid w:val="007E4833"/>
    <w:rsid w:val="007E7DDC"/>
    <w:rsid w:val="007F08B0"/>
    <w:rsid w:val="007F317C"/>
    <w:rsid w:val="00800690"/>
    <w:rsid w:val="00811A67"/>
    <w:rsid w:val="0081512D"/>
    <w:rsid w:val="00821037"/>
    <w:rsid w:val="00821840"/>
    <w:rsid w:val="008364A6"/>
    <w:rsid w:val="00844401"/>
    <w:rsid w:val="00845BD5"/>
    <w:rsid w:val="0084663E"/>
    <w:rsid w:val="008467CA"/>
    <w:rsid w:val="008473A9"/>
    <w:rsid w:val="00847F3F"/>
    <w:rsid w:val="008565A6"/>
    <w:rsid w:val="00856E59"/>
    <w:rsid w:val="008621E1"/>
    <w:rsid w:val="008729E6"/>
    <w:rsid w:val="00877BE3"/>
    <w:rsid w:val="00884304"/>
    <w:rsid w:val="00886351"/>
    <w:rsid w:val="00893799"/>
    <w:rsid w:val="0089679E"/>
    <w:rsid w:val="008A0610"/>
    <w:rsid w:val="008A6782"/>
    <w:rsid w:val="008A7BED"/>
    <w:rsid w:val="008B32E6"/>
    <w:rsid w:val="008B360F"/>
    <w:rsid w:val="008B5142"/>
    <w:rsid w:val="008B6925"/>
    <w:rsid w:val="008C18D8"/>
    <w:rsid w:val="008D0977"/>
    <w:rsid w:val="008D0F0F"/>
    <w:rsid w:val="008D48A4"/>
    <w:rsid w:val="008E10C2"/>
    <w:rsid w:val="008E3752"/>
    <w:rsid w:val="008F0DCE"/>
    <w:rsid w:val="008F5523"/>
    <w:rsid w:val="008F57AD"/>
    <w:rsid w:val="008F76F3"/>
    <w:rsid w:val="0090023E"/>
    <w:rsid w:val="00903375"/>
    <w:rsid w:val="00903616"/>
    <w:rsid w:val="00906536"/>
    <w:rsid w:val="00912F52"/>
    <w:rsid w:val="00924F31"/>
    <w:rsid w:val="00926401"/>
    <w:rsid w:val="00926C6F"/>
    <w:rsid w:val="009333EB"/>
    <w:rsid w:val="00936329"/>
    <w:rsid w:val="00942C57"/>
    <w:rsid w:val="00945D60"/>
    <w:rsid w:val="0095022A"/>
    <w:rsid w:val="00953B83"/>
    <w:rsid w:val="00954C80"/>
    <w:rsid w:val="00963944"/>
    <w:rsid w:val="00970147"/>
    <w:rsid w:val="009765B7"/>
    <w:rsid w:val="009774EC"/>
    <w:rsid w:val="0098036A"/>
    <w:rsid w:val="00984883"/>
    <w:rsid w:val="009868CA"/>
    <w:rsid w:val="009976A4"/>
    <w:rsid w:val="009A5218"/>
    <w:rsid w:val="009A5B80"/>
    <w:rsid w:val="009B3BD5"/>
    <w:rsid w:val="009B4060"/>
    <w:rsid w:val="009B4F3E"/>
    <w:rsid w:val="009B7D09"/>
    <w:rsid w:val="009C2BDE"/>
    <w:rsid w:val="009E6E4C"/>
    <w:rsid w:val="009E72A6"/>
    <w:rsid w:val="009F25CC"/>
    <w:rsid w:val="00A10B63"/>
    <w:rsid w:val="00A2457F"/>
    <w:rsid w:val="00A2695F"/>
    <w:rsid w:val="00A30CA1"/>
    <w:rsid w:val="00A3189E"/>
    <w:rsid w:val="00A320E3"/>
    <w:rsid w:val="00A421D8"/>
    <w:rsid w:val="00A61F81"/>
    <w:rsid w:val="00A627D0"/>
    <w:rsid w:val="00A65EA9"/>
    <w:rsid w:val="00A731D5"/>
    <w:rsid w:val="00A83F3A"/>
    <w:rsid w:val="00A91587"/>
    <w:rsid w:val="00AA328F"/>
    <w:rsid w:val="00AA3922"/>
    <w:rsid w:val="00AC3C1B"/>
    <w:rsid w:val="00AC5B8D"/>
    <w:rsid w:val="00AD2266"/>
    <w:rsid w:val="00AE3F2A"/>
    <w:rsid w:val="00AE4055"/>
    <w:rsid w:val="00AE4955"/>
    <w:rsid w:val="00AF1BB2"/>
    <w:rsid w:val="00AF24D6"/>
    <w:rsid w:val="00AF3A3A"/>
    <w:rsid w:val="00B116FE"/>
    <w:rsid w:val="00B11F9D"/>
    <w:rsid w:val="00B1436C"/>
    <w:rsid w:val="00B16AF2"/>
    <w:rsid w:val="00B20415"/>
    <w:rsid w:val="00B23A0F"/>
    <w:rsid w:val="00B25E36"/>
    <w:rsid w:val="00B32E3C"/>
    <w:rsid w:val="00B4655B"/>
    <w:rsid w:val="00B52B2B"/>
    <w:rsid w:val="00B54569"/>
    <w:rsid w:val="00B5590B"/>
    <w:rsid w:val="00B56D40"/>
    <w:rsid w:val="00B65C15"/>
    <w:rsid w:val="00B67D61"/>
    <w:rsid w:val="00B71871"/>
    <w:rsid w:val="00B71BD3"/>
    <w:rsid w:val="00B7359A"/>
    <w:rsid w:val="00B83D2E"/>
    <w:rsid w:val="00B93040"/>
    <w:rsid w:val="00B93D29"/>
    <w:rsid w:val="00BA516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143BC"/>
    <w:rsid w:val="00C22238"/>
    <w:rsid w:val="00C24CBD"/>
    <w:rsid w:val="00C26C0C"/>
    <w:rsid w:val="00C30A75"/>
    <w:rsid w:val="00C30FA5"/>
    <w:rsid w:val="00C32222"/>
    <w:rsid w:val="00C37250"/>
    <w:rsid w:val="00C52370"/>
    <w:rsid w:val="00C54B13"/>
    <w:rsid w:val="00C54F6D"/>
    <w:rsid w:val="00C56A65"/>
    <w:rsid w:val="00C60B37"/>
    <w:rsid w:val="00C62E68"/>
    <w:rsid w:val="00C62F62"/>
    <w:rsid w:val="00C65D8D"/>
    <w:rsid w:val="00C675DA"/>
    <w:rsid w:val="00C708A2"/>
    <w:rsid w:val="00C736A2"/>
    <w:rsid w:val="00C759FB"/>
    <w:rsid w:val="00C76CC9"/>
    <w:rsid w:val="00C8645E"/>
    <w:rsid w:val="00C91176"/>
    <w:rsid w:val="00CA19A7"/>
    <w:rsid w:val="00CB28A3"/>
    <w:rsid w:val="00CB392D"/>
    <w:rsid w:val="00CD29B9"/>
    <w:rsid w:val="00CD432B"/>
    <w:rsid w:val="00CF133F"/>
    <w:rsid w:val="00CF174C"/>
    <w:rsid w:val="00CF44C6"/>
    <w:rsid w:val="00CF6579"/>
    <w:rsid w:val="00D06426"/>
    <w:rsid w:val="00D11522"/>
    <w:rsid w:val="00D16886"/>
    <w:rsid w:val="00D27011"/>
    <w:rsid w:val="00D31908"/>
    <w:rsid w:val="00D322A7"/>
    <w:rsid w:val="00D34B54"/>
    <w:rsid w:val="00D350F8"/>
    <w:rsid w:val="00D42F03"/>
    <w:rsid w:val="00D479A6"/>
    <w:rsid w:val="00D51111"/>
    <w:rsid w:val="00D51DB6"/>
    <w:rsid w:val="00D5492A"/>
    <w:rsid w:val="00D54C05"/>
    <w:rsid w:val="00D6036A"/>
    <w:rsid w:val="00D62CA5"/>
    <w:rsid w:val="00D70C32"/>
    <w:rsid w:val="00D722B8"/>
    <w:rsid w:val="00D9080F"/>
    <w:rsid w:val="00DB2ECC"/>
    <w:rsid w:val="00DB3E06"/>
    <w:rsid w:val="00DC527A"/>
    <w:rsid w:val="00DC6A47"/>
    <w:rsid w:val="00DD1E10"/>
    <w:rsid w:val="00DD6738"/>
    <w:rsid w:val="00E032BF"/>
    <w:rsid w:val="00E04852"/>
    <w:rsid w:val="00E068C7"/>
    <w:rsid w:val="00E109B0"/>
    <w:rsid w:val="00E10C3A"/>
    <w:rsid w:val="00E128B3"/>
    <w:rsid w:val="00E128D1"/>
    <w:rsid w:val="00E174A8"/>
    <w:rsid w:val="00E17CFB"/>
    <w:rsid w:val="00E2369C"/>
    <w:rsid w:val="00E23DE5"/>
    <w:rsid w:val="00E308AE"/>
    <w:rsid w:val="00E36A86"/>
    <w:rsid w:val="00E44437"/>
    <w:rsid w:val="00E469D4"/>
    <w:rsid w:val="00E5388C"/>
    <w:rsid w:val="00E632FB"/>
    <w:rsid w:val="00E638DC"/>
    <w:rsid w:val="00E73D12"/>
    <w:rsid w:val="00E74F52"/>
    <w:rsid w:val="00E765F2"/>
    <w:rsid w:val="00E772CA"/>
    <w:rsid w:val="00E82C47"/>
    <w:rsid w:val="00E84749"/>
    <w:rsid w:val="00E97830"/>
    <w:rsid w:val="00EA1862"/>
    <w:rsid w:val="00EA5877"/>
    <w:rsid w:val="00EA76AE"/>
    <w:rsid w:val="00EB1C99"/>
    <w:rsid w:val="00EC75BB"/>
    <w:rsid w:val="00EC7CB5"/>
    <w:rsid w:val="00ED2802"/>
    <w:rsid w:val="00ED518F"/>
    <w:rsid w:val="00ED569E"/>
    <w:rsid w:val="00ED60FF"/>
    <w:rsid w:val="00EE1C4B"/>
    <w:rsid w:val="00EF2905"/>
    <w:rsid w:val="00EF5678"/>
    <w:rsid w:val="00F0313B"/>
    <w:rsid w:val="00F03C30"/>
    <w:rsid w:val="00F072CB"/>
    <w:rsid w:val="00F1105D"/>
    <w:rsid w:val="00F11FFA"/>
    <w:rsid w:val="00F14972"/>
    <w:rsid w:val="00F15BC0"/>
    <w:rsid w:val="00F16606"/>
    <w:rsid w:val="00F20D37"/>
    <w:rsid w:val="00F216F5"/>
    <w:rsid w:val="00F21A79"/>
    <w:rsid w:val="00F3523B"/>
    <w:rsid w:val="00F35919"/>
    <w:rsid w:val="00F35BB3"/>
    <w:rsid w:val="00F427E9"/>
    <w:rsid w:val="00F42DBC"/>
    <w:rsid w:val="00F46A81"/>
    <w:rsid w:val="00F46E4E"/>
    <w:rsid w:val="00F51967"/>
    <w:rsid w:val="00F5374B"/>
    <w:rsid w:val="00F53BFD"/>
    <w:rsid w:val="00F62F2B"/>
    <w:rsid w:val="00F63915"/>
    <w:rsid w:val="00F656EE"/>
    <w:rsid w:val="00F7786C"/>
    <w:rsid w:val="00F843F9"/>
    <w:rsid w:val="00F91918"/>
    <w:rsid w:val="00F91950"/>
    <w:rsid w:val="00F9204F"/>
    <w:rsid w:val="00F93AAB"/>
    <w:rsid w:val="00F973B0"/>
    <w:rsid w:val="00F976D4"/>
    <w:rsid w:val="00F97707"/>
    <w:rsid w:val="00FA2EA9"/>
    <w:rsid w:val="00FB0D00"/>
    <w:rsid w:val="00FB1C3C"/>
    <w:rsid w:val="00FB4CA9"/>
    <w:rsid w:val="00FB5DE1"/>
    <w:rsid w:val="00FB70A7"/>
    <w:rsid w:val="00FC28FB"/>
    <w:rsid w:val="00FC5313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D3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19A7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F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12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D1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5" TargetMode="External"/><Relationship Id="rId13" Type="http://schemas.openxmlformats.org/officeDocument/2006/relationships/hyperlink" Target="https://hko.srce.hr/registar/skup-ishoda-ucenja/detalji/81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06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8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8131" TargetMode="External"/><Relationship Id="rId10" Type="http://schemas.openxmlformats.org/officeDocument/2006/relationships/hyperlink" Target="https://hko.srce.hr/registar/standard-kvalifikacije/detalji/4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45" TargetMode="External"/><Relationship Id="rId14" Type="http://schemas.openxmlformats.org/officeDocument/2006/relationships/hyperlink" Target="https://hko.srce.hr/registar/skup-ishoda-ucenja/detalji/1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EEF2-5E5F-4BE6-92F3-FC536E0F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2555</Words>
  <Characters>14567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Student Dva</cp:lastModifiedBy>
  <cp:revision>3</cp:revision>
  <dcterms:created xsi:type="dcterms:W3CDTF">2025-05-14T07:26:00Z</dcterms:created>
  <dcterms:modified xsi:type="dcterms:W3CDTF">2025-05-14T09:05:00Z</dcterms:modified>
</cp:coreProperties>
</file>