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84FBC" w14:textId="77777777" w:rsidR="00F306D9" w:rsidRPr="000C55F0" w:rsidRDefault="00F306D9" w:rsidP="00F306D9">
      <w:pPr>
        <w:jc w:val="center"/>
        <w:rPr>
          <w:b/>
          <w:bCs/>
          <w:sz w:val="28"/>
          <w:szCs w:val="28"/>
        </w:rPr>
      </w:pPr>
      <w:r w:rsidRPr="000C55F0">
        <w:rPr>
          <w:b/>
          <w:bCs/>
          <w:sz w:val="28"/>
          <w:szCs w:val="28"/>
        </w:rPr>
        <w:t>Naziv i adresa ustanove</w:t>
      </w:r>
    </w:p>
    <w:p w14:paraId="2AC83762" w14:textId="77777777" w:rsidR="00304243" w:rsidRPr="00022E80" w:rsidRDefault="00304243" w:rsidP="00304243">
      <w:pPr>
        <w:jc w:val="center"/>
        <w:rPr>
          <w:b/>
          <w:bCs/>
          <w:sz w:val="24"/>
          <w:szCs w:val="24"/>
        </w:rPr>
      </w:pPr>
    </w:p>
    <w:p w14:paraId="5E016F16" w14:textId="77777777" w:rsidR="00304243" w:rsidRPr="00022E80" w:rsidRDefault="00304243" w:rsidP="00304243">
      <w:pPr>
        <w:jc w:val="center"/>
        <w:rPr>
          <w:b/>
          <w:bCs/>
          <w:sz w:val="24"/>
          <w:szCs w:val="24"/>
        </w:rPr>
      </w:pPr>
    </w:p>
    <w:p w14:paraId="780F7994" w14:textId="753BDA17" w:rsidR="00304243" w:rsidRDefault="00304243" w:rsidP="00304243">
      <w:pPr>
        <w:jc w:val="center"/>
        <w:rPr>
          <w:b/>
          <w:bCs/>
          <w:sz w:val="24"/>
          <w:szCs w:val="24"/>
        </w:rPr>
      </w:pPr>
    </w:p>
    <w:p w14:paraId="142A9D71" w14:textId="77777777" w:rsidR="00FC1211" w:rsidRPr="00022E80" w:rsidRDefault="00FC1211" w:rsidP="00304243">
      <w:pPr>
        <w:jc w:val="center"/>
        <w:rPr>
          <w:b/>
          <w:bCs/>
          <w:sz w:val="24"/>
          <w:szCs w:val="24"/>
        </w:rPr>
      </w:pPr>
    </w:p>
    <w:p w14:paraId="04B813C3" w14:textId="77777777" w:rsidR="00304243" w:rsidRPr="00022E80" w:rsidRDefault="00304243" w:rsidP="00304243">
      <w:pPr>
        <w:jc w:val="center"/>
        <w:rPr>
          <w:b/>
          <w:bCs/>
          <w:sz w:val="24"/>
          <w:szCs w:val="24"/>
        </w:rPr>
      </w:pPr>
    </w:p>
    <w:p w14:paraId="24DAD005" w14:textId="5E79B556" w:rsidR="00304243" w:rsidRDefault="00304243" w:rsidP="00304243">
      <w:pPr>
        <w:jc w:val="center"/>
        <w:rPr>
          <w:b/>
          <w:bCs/>
          <w:sz w:val="24"/>
          <w:szCs w:val="24"/>
        </w:rPr>
      </w:pPr>
    </w:p>
    <w:p w14:paraId="7E2E7EE7" w14:textId="77777777" w:rsidR="00FC1211" w:rsidRPr="00022E80" w:rsidRDefault="00FC1211" w:rsidP="00304243">
      <w:pPr>
        <w:jc w:val="center"/>
        <w:rPr>
          <w:b/>
          <w:bCs/>
          <w:sz w:val="24"/>
          <w:szCs w:val="24"/>
        </w:rPr>
      </w:pPr>
    </w:p>
    <w:p w14:paraId="796B21C9" w14:textId="77777777" w:rsidR="00304243" w:rsidRPr="00022E80" w:rsidRDefault="00304243" w:rsidP="00304243">
      <w:pPr>
        <w:jc w:val="center"/>
        <w:rPr>
          <w:b/>
          <w:bCs/>
          <w:sz w:val="24"/>
          <w:szCs w:val="24"/>
        </w:rPr>
      </w:pPr>
    </w:p>
    <w:p w14:paraId="0E337596" w14:textId="1EB14ECB" w:rsidR="007F103A" w:rsidRDefault="00304243" w:rsidP="0039093C">
      <w:pPr>
        <w:jc w:val="center"/>
        <w:rPr>
          <w:b/>
          <w:bCs/>
          <w:sz w:val="36"/>
          <w:szCs w:val="36"/>
        </w:rPr>
      </w:pPr>
      <w:r w:rsidRPr="00A91331">
        <w:rPr>
          <w:b/>
          <w:bCs/>
          <w:sz w:val="36"/>
          <w:szCs w:val="36"/>
        </w:rPr>
        <w:t xml:space="preserve">Program </w:t>
      </w:r>
      <w:r w:rsidR="007F103A">
        <w:rPr>
          <w:b/>
          <w:bCs/>
          <w:sz w:val="36"/>
          <w:szCs w:val="36"/>
        </w:rPr>
        <w:t>obrazovanja</w:t>
      </w:r>
    </w:p>
    <w:p w14:paraId="5A3FBF77" w14:textId="6732B0B0" w:rsidR="00A91331" w:rsidRPr="00A91331" w:rsidRDefault="00304243" w:rsidP="0039093C">
      <w:pPr>
        <w:jc w:val="center"/>
        <w:rPr>
          <w:b/>
          <w:bCs/>
          <w:sz w:val="36"/>
          <w:szCs w:val="36"/>
        </w:rPr>
      </w:pPr>
      <w:r w:rsidRPr="00A91331">
        <w:rPr>
          <w:b/>
          <w:bCs/>
          <w:sz w:val="36"/>
          <w:szCs w:val="36"/>
        </w:rPr>
        <w:t>za stjecanje mikrokvalifikacije</w:t>
      </w:r>
    </w:p>
    <w:p w14:paraId="741DB9DD" w14:textId="4268A5DC" w:rsidR="00A91331" w:rsidRDefault="00304243" w:rsidP="0039093C">
      <w:pPr>
        <w:jc w:val="center"/>
        <w:rPr>
          <w:b/>
          <w:bCs/>
          <w:sz w:val="36"/>
          <w:szCs w:val="36"/>
        </w:rPr>
      </w:pPr>
      <w:r w:rsidRPr="00A91331">
        <w:rPr>
          <w:b/>
          <w:bCs/>
          <w:sz w:val="36"/>
          <w:szCs w:val="36"/>
        </w:rPr>
        <w:t>pranje i održavanje odjeće, rublja i stolnog rublja</w:t>
      </w:r>
    </w:p>
    <w:p w14:paraId="5DE1FD00" w14:textId="5B692E8D" w:rsidR="00304243" w:rsidRPr="00A91331" w:rsidRDefault="00A91331" w:rsidP="0039093C">
      <w:pPr>
        <w:jc w:val="center"/>
        <w:rPr>
          <w:b/>
          <w:bCs/>
          <w:sz w:val="36"/>
          <w:szCs w:val="36"/>
        </w:rPr>
      </w:pPr>
      <w:r>
        <w:rPr>
          <w:b/>
          <w:bCs/>
          <w:sz w:val="36"/>
          <w:szCs w:val="36"/>
        </w:rPr>
        <w:t xml:space="preserve">u </w:t>
      </w:r>
      <w:r w:rsidR="00304243" w:rsidRPr="00A91331">
        <w:rPr>
          <w:b/>
          <w:bCs/>
          <w:sz w:val="36"/>
          <w:szCs w:val="36"/>
        </w:rPr>
        <w:t>smještajno</w:t>
      </w:r>
      <w:r w:rsidR="00005EDD">
        <w:rPr>
          <w:b/>
          <w:bCs/>
          <w:sz w:val="36"/>
          <w:szCs w:val="36"/>
        </w:rPr>
        <w:t>m</w:t>
      </w:r>
      <w:r w:rsidR="00304243" w:rsidRPr="00A91331">
        <w:rPr>
          <w:b/>
          <w:bCs/>
          <w:sz w:val="36"/>
          <w:szCs w:val="36"/>
        </w:rPr>
        <w:t xml:space="preserve"> objekt</w:t>
      </w:r>
      <w:r w:rsidR="00005EDD">
        <w:rPr>
          <w:b/>
          <w:bCs/>
          <w:sz w:val="36"/>
          <w:szCs w:val="36"/>
        </w:rPr>
        <w:t>u</w:t>
      </w:r>
    </w:p>
    <w:p w14:paraId="41B3C490" w14:textId="77777777" w:rsidR="00304243" w:rsidRPr="00A91331" w:rsidRDefault="00304243" w:rsidP="00304243">
      <w:pPr>
        <w:jc w:val="center"/>
        <w:rPr>
          <w:b/>
          <w:bCs/>
          <w:sz w:val="36"/>
          <w:szCs w:val="36"/>
        </w:rPr>
      </w:pPr>
    </w:p>
    <w:p w14:paraId="2888A0CE" w14:textId="77777777" w:rsidR="00304243" w:rsidRPr="00022E80" w:rsidRDefault="00304243" w:rsidP="00304243">
      <w:pPr>
        <w:jc w:val="center"/>
        <w:rPr>
          <w:b/>
          <w:bCs/>
          <w:sz w:val="24"/>
          <w:szCs w:val="24"/>
        </w:rPr>
      </w:pPr>
    </w:p>
    <w:p w14:paraId="1C8DC62C" w14:textId="77777777" w:rsidR="00304243" w:rsidRPr="00022E80" w:rsidRDefault="00304243" w:rsidP="00304243">
      <w:pPr>
        <w:jc w:val="center"/>
        <w:rPr>
          <w:b/>
          <w:bCs/>
          <w:sz w:val="24"/>
          <w:szCs w:val="24"/>
        </w:rPr>
      </w:pPr>
    </w:p>
    <w:p w14:paraId="05F83678" w14:textId="77777777" w:rsidR="00304243" w:rsidRPr="00022E80" w:rsidRDefault="00304243" w:rsidP="00304243">
      <w:pPr>
        <w:jc w:val="center"/>
        <w:rPr>
          <w:b/>
          <w:bCs/>
          <w:sz w:val="24"/>
          <w:szCs w:val="24"/>
        </w:rPr>
      </w:pPr>
    </w:p>
    <w:p w14:paraId="1E4E3AB7" w14:textId="77777777" w:rsidR="00304243" w:rsidRPr="00022E80" w:rsidRDefault="00304243" w:rsidP="00304243">
      <w:pPr>
        <w:jc w:val="center"/>
        <w:rPr>
          <w:b/>
          <w:bCs/>
          <w:sz w:val="24"/>
          <w:szCs w:val="24"/>
        </w:rPr>
      </w:pPr>
    </w:p>
    <w:p w14:paraId="3A2F3CE5" w14:textId="77777777" w:rsidR="00304243" w:rsidRPr="00022E80" w:rsidRDefault="00304243" w:rsidP="00304243">
      <w:pPr>
        <w:jc w:val="center"/>
        <w:rPr>
          <w:b/>
          <w:bCs/>
          <w:sz w:val="24"/>
          <w:szCs w:val="24"/>
        </w:rPr>
      </w:pPr>
    </w:p>
    <w:p w14:paraId="414002CB" w14:textId="77777777" w:rsidR="00304243" w:rsidRPr="00022E80" w:rsidRDefault="00304243" w:rsidP="00304243">
      <w:pPr>
        <w:jc w:val="center"/>
        <w:rPr>
          <w:b/>
          <w:bCs/>
          <w:sz w:val="24"/>
          <w:szCs w:val="24"/>
        </w:rPr>
      </w:pPr>
    </w:p>
    <w:p w14:paraId="4FB80B46" w14:textId="41E6BFE8" w:rsidR="00304243" w:rsidRDefault="00304243" w:rsidP="00304243">
      <w:pPr>
        <w:jc w:val="center"/>
        <w:rPr>
          <w:b/>
          <w:bCs/>
          <w:sz w:val="24"/>
          <w:szCs w:val="24"/>
        </w:rPr>
      </w:pPr>
    </w:p>
    <w:p w14:paraId="4C5D088A" w14:textId="281D6722" w:rsidR="00FC1211" w:rsidRDefault="00FC1211" w:rsidP="00304243">
      <w:pPr>
        <w:jc w:val="center"/>
        <w:rPr>
          <w:b/>
          <w:bCs/>
          <w:sz w:val="24"/>
          <w:szCs w:val="24"/>
        </w:rPr>
      </w:pPr>
    </w:p>
    <w:p w14:paraId="0B0A4465" w14:textId="23EE7D48" w:rsidR="00FC1211" w:rsidRDefault="00FC1211" w:rsidP="00304243">
      <w:pPr>
        <w:jc w:val="center"/>
        <w:rPr>
          <w:b/>
          <w:bCs/>
          <w:sz w:val="24"/>
          <w:szCs w:val="24"/>
        </w:rPr>
      </w:pPr>
    </w:p>
    <w:p w14:paraId="62955AFD" w14:textId="2CB811B0" w:rsidR="00304243" w:rsidRDefault="0022527F" w:rsidP="00075D4A">
      <w:pPr>
        <w:jc w:val="center"/>
        <w:rPr>
          <w:b/>
          <w:bCs/>
          <w:sz w:val="24"/>
          <w:szCs w:val="24"/>
        </w:rPr>
      </w:pPr>
      <w:r w:rsidRPr="0022527F">
        <w:rPr>
          <w:b/>
          <w:bCs/>
          <w:sz w:val="24"/>
          <w:szCs w:val="24"/>
        </w:rPr>
        <w:t>Mjesto, datum</w:t>
      </w:r>
    </w:p>
    <w:p w14:paraId="16D07E98" w14:textId="77777777" w:rsidR="00304243" w:rsidRPr="00022E80" w:rsidRDefault="00304243" w:rsidP="00304243">
      <w:pPr>
        <w:pStyle w:val="ListParagraph"/>
        <w:numPr>
          <w:ilvl w:val="0"/>
          <w:numId w:val="6"/>
        </w:numPr>
        <w:rPr>
          <w:rFonts w:ascii="Calibri" w:hAnsi="Calibri" w:cs="Calibri"/>
          <w:b/>
          <w:bCs/>
          <w:sz w:val="24"/>
          <w:szCs w:val="24"/>
        </w:rPr>
      </w:pPr>
      <w:r w:rsidRPr="00022E80">
        <w:rPr>
          <w:rFonts w:ascii="Calibri" w:hAnsi="Calibri" w:cs="Calibri"/>
          <w:b/>
          <w:bCs/>
          <w:sz w:val="24"/>
          <w:szCs w:val="24"/>
        </w:rPr>
        <w:lastRenderedPageBreak/>
        <w:t>OPĆI DIO</w:t>
      </w:r>
    </w:p>
    <w:tbl>
      <w:tblPr>
        <w:tblW w:w="5249"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304243" w:rsidRPr="009D63D3" w14:paraId="36AA8047" w14:textId="77777777" w:rsidTr="009D63D3">
        <w:trPr>
          <w:trHeight w:val="304"/>
          <w:jc w:val="center"/>
        </w:trPr>
        <w:tc>
          <w:tcPr>
            <w:tcW w:w="5000" w:type="pct"/>
            <w:gridSpan w:val="4"/>
            <w:shd w:val="clear" w:color="auto" w:fill="95B3D7"/>
            <w:hideMark/>
          </w:tcPr>
          <w:p w14:paraId="57954929" w14:textId="77777777" w:rsidR="00304243" w:rsidRPr="009D63D3" w:rsidRDefault="00304243" w:rsidP="008239CD">
            <w:pPr>
              <w:spacing w:before="60" w:after="60" w:line="240" w:lineRule="auto"/>
              <w:jc w:val="center"/>
              <w:rPr>
                <w:rFonts w:asciiTheme="minorHAnsi" w:hAnsiTheme="minorHAnsi" w:cstheme="minorHAnsi"/>
                <w:b/>
                <w:sz w:val="20"/>
                <w:szCs w:val="20"/>
              </w:rPr>
            </w:pPr>
            <w:r w:rsidRPr="009D63D3">
              <w:rPr>
                <w:rFonts w:asciiTheme="minorHAnsi" w:hAnsiTheme="minorHAnsi" w:cstheme="minorHAnsi"/>
                <w:b/>
                <w:sz w:val="20"/>
                <w:szCs w:val="20"/>
              </w:rPr>
              <w:t xml:space="preserve">OPĆE INFORMACIJE O PROGRAMU OBRAZOVANJA </w:t>
            </w:r>
          </w:p>
          <w:p w14:paraId="15248FBA" w14:textId="77777777" w:rsidR="00304243" w:rsidRPr="009D63D3" w:rsidRDefault="00304243" w:rsidP="008239CD">
            <w:pPr>
              <w:spacing w:before="60" w:after="60" w:line="240" w:lineRule="auto"/>
              <w:jc w:val="center"/>
              <w:rPr>
                <w:rFonts w:asciiTheme="minorHAnsi" w:hAnsiTheme="minorHAnsi" w:cstheme="minorHAnsi"/>
                <w:b/>
                <w:sz w:val="20"/>
                <w:szCs w:val="20"/>
              </w:rPr>
            </w:pPr>
            <w:r w:rsidRPr="009D63D3">
              <w:rPr>
                <w:rFonts w:asciiTheme="minorHAnsi" w:hAnsiTheme="minorHAnsi" w:cstheme="minorHAnsi"/>
                <w:b/>
                <w:sz w:val="20"/>
                <w:szCs w:val="20"/>
              </w:rPr>
              <w:t>ZA STJECANJE MIKROKVALIFIKACIJE</w:t>
            </w:r>
          </w:p>
        </w:tc>
      </w:tr>
      <w:tr w:rsidR="00304243" w:rsidRPr="009D63D3" w14:paraId="1510BE52" w14:textId="77777777" w:rsidTr="009D63D3">
        <w:trPr>
          <w:trHeight w:val="304"/>
          <w:jc w:val="center"/>
        </w:trPr>
        <w:tc>
          <w:tcPr>
            <w:tcW w:w="1384" w:type="pct"/>
            <w:shd w:val="clear" w:color="auto" w:fill="B8CCE4"/>
            <w:hideMark/>
          </w:tcPr>
          <w:p w14:paraId="3A74CEB7" w14:textId="723FB3ED" w:rsidR="00304243" w:rsidRPr="009D63D3" w:rsidRDefault="00304243" w:rsidP="008239CD">
            <w:pPr>
              <w:spacing w:before="60" w:after="60" w:line="240" w:lineRule="auto"/>
              <w:rPr>
                <w:rFonts w:asciiTheme="minorHAnsi" w:hAnsiTheme="minorHAnsi" w:cstheme="minorHAnsi"/>
                <w:b/>
                <w:sz w:val="20"/>
                <w:szCs w:val="20"/>
              </w:rPr>
            </w:pPr>
            <w:r w:rsidRPr="009D63D3">
              <w:rPr>
                <w:rFonts w:asciiTheme="minorHAnsi" w:hAnsiTheme="minorHAnsi" w:cstheme="minorHAnsi"/>
                <w:b/>
                <w:sz w:val="20"/>
                <w:szCs w:val="20"/>
              </w:rPr>
              <w:t>Sektor</w:t>
            </w:r>
          </w:p>
        </w:tc>
        <w:tc>
          <w:tcPr>
            <w:tcW w:w="3616" w:type="pct"/>
            <w:gridSpan w:val="3"/>
          </w:tcPr>
          <w:p w14:paraId="4699CB15" w14:textId="5361B0E9" w:rsidR="00304243" w:rsidRPr="009D63D3" w:rsidRDefault="00304243" w:rsidP="008239CD">
            <w:pPr>
              <w:spacing w:before="60" w:after="60" w:line="240" w:lineRule="auto"/>
              <w:rPr>
                <w:rFonts w:asciiTheme="minorHAnsi" w:hAnsiTheme="minorHAnsi" w:cstheme="minorHAnsi"/>
                <w:sz w:val="20"/>
                <w:szCs w:val="20"/>
              </w:rPr>
            </w:pPr>
            <w:r w:rsidRPr="009D63D3">
              <w:rPr>
                <w:rFonts w:asciiTheme="minorHAnsi" w:hAnsiTheme="minorHAnsi" w:cstheme="minorHAnsi"/>
                <w:sz w:val="20"/>
                <w:szCs w:val="20"/>
              </w:rPr>
              <w:t xml:space="preserve">Turizam i ugostiteljstvo </w:t>
            </w:r>
          </w:p>
        </w:tc>
      </w:tr>
      <w:tr w:rsidR="00304243" w:rsidRPr="009D63D3" w14:paraId="6A9E1389" w14:textId="77777777" w:rsidTr="009D63D3">
        <w:trPr>
          <w:trHeight w:val="314"/>
          <w:jc w:val="center"/>
        </w:trPr>
        <w:tc>
          <w:tcPr>
            <w:tcW w:w="1384" w:type="pct"/>
            <w:shd w:val="clear" w:color="auto" w:fill="B8CCE4"/>
            <w:hideMark/>
          </w:tcPr>
          <w:p w14:paraId="3E621386" w14:textId="77777777" w:rsidR="00304243" w:rsidRPr="009D63D3" w:rsidRDefault="00304243" w:rsidP="008239CD">
            <w:pPr>
              <w:spacing w:before="60" w:after="60" w:line="240" w:lineRule="auto"/>
              <w:rPr>
                <w:rFonts w:asciiTheme="minorHAnsi" w:hAnsiTheme="minorHAnsi" w:cstheme="minorHAnsi"/>
                <w:sz w:val="20"/>
                <w:szCs w:val="20"/>
              </w:rPr>
            </w:pPr>
            <w:r w:rsidRPr="009D63D3">
              <w:rPr>
                <w:rFonts w:asciiTheme="minorHAnsi" w:hAnsiTheme="minorHAnsi" w:cstheme="minorHAnsi"/>
                <w:b/>
                <w:sz w:val="20"/>
                <w:szCs w:val="20"/>
              </w:rPr>
              <w:t>Naziv programa</w:t>
            </w:r>
          </w:p>
        </w:tc>
        <w:tc>
          <w:tcPr>
            <w:tcW w:w="3616" w:type="pct"/>
            <w:gridSpan w:val="3"/>
            <w:vAlign w:val="center"/>
          </w:tcPr>
          <w:p w14:paraId="5393DD4F" w14:textId="53DCCDBE" w:rsidR="00304243" w:rsidRPr="009D63D3" w:rsidRDefault="00304243" w:rsidP="008239CD">
            <w:pPr>
              <w:spacing w:before="60" w:after="60" w:line="240" w:lineRule="auto"/>
              <w:rPr>
                <w:rFonts w:asciiTheme="minorHAnsi" w:hAnsiTheme="minorHAnsi" w:cstheme="minorHAnsi"/>
                <w:sz w:val="20"/>
                <w:szCs w:val="20"/>
              </w:rPr>
            </w:pPr>
            <w:r w:rsidRPr="009D63D3">
              <w:rPr>
                <w:rFonts w:asciiTheme="minorHAnsi" w:hAnsiTheme="minorHAnsi" w:cstheme="minorHAnsi"/>
                <w:sz w:val="20"/>
                <w:szCs w:val="20"/>
              </w:rPr>
              <w:t>Program obrazovanja za stjecanje mikrokvalifikacije pranje i održavanje odjeće, rublja i stolnog rublja u smještajno</w:t>
            </w:r>
            <w:r w:rsidR="00A058A5" w:rsidRPr="009D63D3">
              <w:rPr>
                <w:rFonts w:asciiTheme="minorHAnsi" w:hAnsiTheme="minorHAnsi" w:cstheme="minorHAnsi"/>
                <w:sz w:val="20"/>
                <w:szCs w:val="20"/>
              </w:rPr>
              <w:t>m</w:t>
            </w:r>
            <w:r w:rsidRPr="009D63D3">
              <w:rPr>
                <w:rFonts w:asciiTheme="minorHAnsi" w:hAnsiTheme="minorHAnsi" w:cstheme="minorHAnsi"/>
                <w:sz w:val="20"/>
                <w:szCs w:val="20"/>
              </w:rPr>
              <w:t xml:space="preserve"> objekt</w:t>
            </w:r>
            <w:r w:rsidR="00A058A5" w:rsidRPr="009D63D3">
              <w:rPr>
                <w:rFonts w:asciiTheme="minorHAnsi" w:hAnsiTheme="minorHAnsi" w:cstheme="minorHAnsi"/>
                <w:sz w:val="20"/>
                <w:szCs w:val="20"/>
              </w:rPr>
              <w:t>u</w:t>
            </w:r>
            <w:r w:rsidRPr="009D63D3">
              <w:rPr>
                <w:rFonts w:asciiTheme="minorHAnsi" w:hAnsiTheme="minorHAnsi" w:cstheme="minorHAnsi"/>
                <w:sz w:val="20"/>
                <w:szCs w:val="20"/>
              </w:rPr>
              <w:t xml:space="preserve"> </w:t>
            </w:r>
          </w:p>
        </w:tc>
      </w:tr>
      <w:tr w:rsidR="00304243" w:rsidRPr="009D63D3" w14:paraId="7365A1A7" w14:textId="77777777" w:rsidTr="009D63D3">
        <w:trPr>
          <w:trHeight w:val="304"/>
          <w:jc w:val="center"/>
        </w:trPr>
        <w:tc>
          <w:tcPr>
            <w:tcW w:w="1384" w:type="pct"/>
            <w:shd w:val="clear" w:color="auto" w:fill="B8CCE4"/>
            <w:hideMark/>
          </w:tcPr>
          <w:p w14:paraId="4D6067EE" w14:textId="77777777" w:rsidR="00304243" w:rsidRPr="009D63D3" w:rsidRDefault="00304243" w:rsidP="008239CD">
            <w:pPr>
              <w:spacing w:before="60" w:after="60" w:line="240" w:lineRule="auto"/>
              <w:rPr>
                <w:rFonts w:asciiTheme="minorHAnsi" w:hAnsiTheme="minorHAnsi" w:cstheme="minorHAnsi"/>
                <w:sz w:val="20"/>
                <w:szCs w:val="20"/>
              </w:rPr>
            </w:pPr>
            <w:r w:rsidRPr="009D63D3">
              <w:rPr>
                <w:rFonts w:asciiTheme="minorHAnsi" w:hAnsiTheme="minorHAnsi" w:cstheme="minorHAnsi"/>
                <w:b/>
                <w:sz w:val="20"/>
                <w:szCs w:val="20"/>
              </w:rPr>
              <w:t>Vrsta programa</w:t>
            </w:r>
          </w:p>
        </w:tc>
        <w:tc>
          <w:tcPr>
            <w:tcW w:w="3616" w:type="pct"/>
            <w:gridSpan w:val="3"/>
            <w:vAlign w:val="center"/>
          </w:tcPr>
          <w:p w14:paraId="067FE44A" w14:textId="77777777" w:rsidR="00304243" w:rsidRPr="009D63D3" w:rsidRDefault="00304243" w:rsidP="008239CD">
            <w:pPr>
              <w:spacing w:before="60" w:after="60" w:line="240" w:lineRule="auto"/>
              <w:rPr>
                <w:rFonts w:asciiTheme="minorHAnsi" w:hAnsiTheme="minorHAnsi" w:cstheme="minorHAnsi"/>
                <w:sz w:val="20"/>
                <w:szCs w:val="20"/>
              </w:rPr>
            </w:pPr>
            <w:r w:rsidRPr="009D63D3">
              <w:rPr>
                <w:rFonts w:asciiTheme="minorHAnsi" w:hAnsiTheme="minorHAnsi" w:cstheme="minorHAnsi"/>
                <w:sz w:val="20"/>
                <w:szCs w:val="20"/>
              </w:rPr>
              <w:t xml:space="preserve">Osposobljavanje </w:t>
            </w:r>
          </w:p>
        </w:tc>
      </w:tr>
      <w:tr w:rsidR="00304243" w:rsidRPr="009D63D3" w14:paraId="52B373D3" w14:textId="77777777" w:rsidTr="009D63D3">
        <w:trPr>
          <w:trHeight w:val="513"/>
          <w:jc w:val="center"/>
        </w:trPr>
        <w:tc>
          <w:tcPr>
            <w:tcW w:w="1384" w:type="pct"/>
            <w:vMerge w:val="restart"/>
            <w:shd w:val="clear" w:color="auto" w:fill="B8CCE4"/>
            <w:hideMark/>
          </w:tcPr>
          <w:p w14:paraId="1CF77B68" w14:textId="77777777" w:rsidR="00304243" w:rsidRPr="009D63D3" w:rsidRDefault="00304243" w:rsidP="008239CD">
            <w:pPr>
              <w:spacing w:before="60" w:after="60" w:line="240" w:lineRule="auto"/>
              <w:rPr>
                <w:rFonts w:asciiTheme="minorHAnsi" w:hAnsiTheme="minorHAnsi" w:cstheme="minorHAnsi"/>
                <w:b/>
                <w:sz w:val="20"/>
                <w:szCs w:val="20"/>
              </w:rPr>
            </w:pPr>
            <w:r w:rsidRPr="009D63D3">
              <w:rPr>
                <w:rFonts w:asciiTheme="minorHAnsi" w:hAnsiTheme="minorHAnsi" w:cstheme="minorHAnsi"/>
                <w:b/>
                <w:sz w:val="20"/>
                <w:szCs w:val="20"/>
              </w:rPr>
              <w:t>Predlagatelj</w:t>
            </w:r>
          </w:p>
        </w:tc>
        <w:tc>
          <w:tcPr>
            <w:tcW w:w="817" w:type="pct"/>
            <w:shd w:val="clear" w:color="auto" w:fill="BDD6EE" w:themeFill="accent5" w:themeFillTint="66"/>
            <w:hideMark/>
          </w:tcPr>
          <w:p w14:paraId="5D460272" w14:textId="77777777" w:rsidR="00304243" w:rsidRPr="009D63D3" w:rsidRDefault="00304243" w:rsidP="008239CD">
            <w:pPr>
              <w:spacing w:before="60" w:after="60" w:line="240" w:lineRule="auto"/>
              <w:rPr>
                <w:rFonts w:asciiTheme="minorHAnsi" w:hAnsiTheme="minorHAnsi" w:cstheme="minorHAnsi"/>
                <w:b/>
                <w:bCs/>
                <w:sz w:val="20"/>
                <w:szCs w:val="20"/>
              </w:rPr>
            </w:pPr>
            <w:r w:rsidRPr="009D63D3">
              <w:rPr>
                <w:rFonts w:asciiTheme="minorHAnsi" w:hAnsiTheme="minorHAnsi" w:cstheme="minorHAnsi"/>
                <w:b/>
                <w:bCs/>
                <w:sz w:val="20"/>
                <w:szCs w:val="20"/>
              </w:rPr>
              <w:t>Naziv ustanove</w:t>
            </w:r>
          </w:p>
        </w:tc>
        <w:tc>
          <w:tcPr>
            <w:tcW w:w="2799" w:type="pct"/>
            <w:gridSpan w:val="2"/>
            <w:vAlign w:val="center"/>
          </w:tcPr>
          <w:p w14:paraId="61D8BC0F" w14:textId="4FB06480" w:rsidR="00304243" w:rsidRPr="009D63D3" w:rsidRDefault="00304243" w:rsidP="008239CD">
            <w:pPr>
              <w:spacing w:before="60" w:after="60" w:line="240" w:lineRule="auto"/>
              <w:rPr>
                <w:rFonts w:asciiTheme="minorHAnsi" w:hAnsiTheme="minorHAnsi" w:cstheme="minorHAnsi"/>
                <w:sz w:val="20"/>
                <w:szCs w:val="20"/>
              </w:rPr>
            </w:pPr>
          </w:p>
        </w:tc>
      </w:tr>
      <w:tr w:rsidR="00304243" w:rsidRPr="009D63D3" w14:paraId="16ADFBB3" w14:textId="77777777" w:rsidTr="009D63D3">
        <w:trPr>
          <w:trHeight w:val="323"/>
          <w:jc w:val="center"/>
        </w:trPr>
        <w:tc>
          <w:tcPr>
            <w:tcW w:w="0" w:type="auto"/>
            <w:vMerge/>
            <w:vAlign w:val="center"/>
            <w:hideMark/>
          </w:tcPr>
          <w:p w14:paraId="496F4077" w14:textId="77777777" w:rsidR="00304243" w:rsidRPr="009D63D3" w:rsidRDefault="00304243" w:rsidP="008239CD">
            <w:pPr>
              <w:spacing w:after="0"/>
              <w:rPr>
                <w:rFonts w:asciiTheme="minorHAnsi" w:hAnsiTheme="minorHAnsi" w:cstheme="minorHAnsi"/>
                <w:b/>
                <w:sz w:val="20"/>
                <w:szCs w:val="20"/>
              </w:rPr>
            </w:pPr>
          </w:p>
        </w:tc>
        <w:tc>
          <w:tcPr>
            <w:tcW w:w="817" w:type="pct"/>
            <w:shd w:val="clear" w:color="auto" w:fill="BDD6EE" w:themeFill="accent5" w:themeFillTint="66"/>
            <w:hideMark/>
          </w:tcPr>
          <w:p w14:paraId="4C08F4C3" w14:textId="77777777" w:rsidR="00304243" w:rsidRPr="009D63D3" w:rsidRDefault="00304243" w:rsidP="008239CD">
            <w:pPr>
              <w:spacing w:before="60" w:after="60" w:line="240" w:lineRule="auto"/>
              <w:rPr>
                <w:rFonts w:asciiTheme="minorHAnsi" w:hAnsiTheme="minorHAnsi" w:cstheme="minorHAnsi"/>
                <w:b/>
                <w:bCs/>
                <w:sz w:val="20"/>
                <w:szCs w:val="20"/>
              </w:rPr>
            </w:pPr>
            <w:r w:rsidRPr="009D63D3">
              <w:rPr>
                <w:rFonts w:asciiTheme="minorHAnsi" w:hAnsiTheme="minorHAnsi" w:cstheme="minorHAnsi"/>
                <w:b/>
                <w:bCs/>
                <w:sz w:val="20"/>
                <w:szCs w:val="20"/>
              </w:rPr>
              <w:t>Adresa</w:t>
            </w:r>
          </w:p>
        </w:tc>
        <w:tc>
          <w:tcPr>
            <w:tcW w:w="2799" w:type="pct"/>
            <w:gridSpan w:val="2"/>
            <w:vAlign w:val="center"/>
          </w:tcPr>
          <w:p w14:paraId="0EA2CD63" w14:textId="3D0C6315" w:rsidR="00304243" w:rsidRPr="009D63D3" w:rsidRDefault="00304243" w:rsidP="008239CD">
            <w:pPr>
              <w:spacing w:before="60" w:after="60" w:line="240" w:lineRule="auto"/>
              <w:rPr>
                <w:rFonts w:asciiTheme="minorHAnsi" w:hAnsiTheme="minorHAnsi" w:cstheme="minorHAnsi"/>
                <w:sz w:val="20"/>
                <w:szCs w:val="20"/>
              </w:rPr>
            </w:pPr>
          </w:p>
        </w:tc>
      </w:tr>
      <w:tr w:rsidR="00680921" w:rsidRPr="009D63D3" w14:paraId="71740CBD" w14:textId="77777777" w:rsidTr="009D63D3">
        <w:trPr>
          <w:trHeight w:val="827"/>
          <w:jc w:val="center"/>
        </w:trPr>
        <w:tc>
          <w:tcPr>
            <w:tcW w:w="1384" w:type="pct"/>
            <w:shd w:val="clear" w:color="auto" w:fill="B8CCE4"/>
            <w:hideMark/>
          </w:tcPr>
          <w:p w14:paraId="2B9DC65D" w14:textId="15A3CE2C" w:rsidR="00680921" w:rsidRPr="009D63D3" w:rsidRDefault="00680921" w:rsidP="00680921">
            <w:pPr>
              <w:spacing w:before="60" w:after="60" w:line="240" w:lineRule="auto"/>
              <w:rPr>
                <w:rFonts w:asciiTheme="minorHAnsi" w:hAnsiTheme="minorHAnsi" w:cstheme="minorHAnsi"/>
                <w:b/>
                <w:bCs/>
                <w:sz w:val="20"/>
                <w:szCs w:val="20"/>
              </w:rPr>
            </w:pPr>
            <w:r w:rsidRPr="009D63D3">
              <w:rPr>
                <w:rFonts w:asciiTheme="minorHAnsi" w:hAnsiTheme="minorHAnsi" w:cstheme="minorHAnsi"/>
                <w:b/>
                <w:bCs/>
                <w:noProof/>
                <w:sz w:val="20"/>
                <w:szCs w:val="20"/>
              </w:rPr>
              <w:t>Razina kvalifikacije/skupa/ova ishoda učenja prema HKO-u</w:t>
            </w:r>
          </w:p>
        </w:tc>
        <w:tc>
          <w:tcPr>
            <w:tcW w:w="3616" w:type="pct"/>
            <w:gridSpan w:val="3"/>
            <w:vAlign w:val="center"/>
            <w:hideMark/>
          </w:tcPr>
          <w:p w14:paraId="5FCA5D8E" w14:textId="60519984" w:rsidR="00680921" w:rsidRPr="009D63D3" w:rsidRDefault="00680921" w:rsidP="00680921">
            <w:pPr>
              <w:spacing w:before="60" w:after="60" w:line="240" w:lineRule="auto"/>
              <w:rPr>
                <w:rFonts w:asciiTheme="minorHAnsi" w:hAnsiTheme="minorHAnsi" w:cstheme="minorHAnsi"/>
                <w:sz w:val="20"/>
                <w:szCs w:val="20"/>
              </w:rPr>
            </w:pPr>
            <w:r w:rsidRPr="009D63D3">
              <w:rPr>
                <w:rFonts w:asciiTheme="minorHAnsi" w:hAnsiTheme="minorHAnsi" w:cstheme="minorHAnsi"/>
                <w:sz w:val="20"/>
                <w:szCs w:val="20"/>
              </w:rPr>
              <w:t>SIU 1: Pranje i održavanje odjeće, rublja i stolnog rublja (razina 3</w:t>
            </w:r>
            <w:r w:rsidR="00CC6C32">
              <w:rPr>
                <w:rFonts w:asciiTheme="minorHAnsi" w:hAnsiTheme="minorHAnsi" w:cstheme="minorHAnsi"/>
                <w:sz w:val="20"/>
                <w:szCs w:val="20"/>
              </w:rPr>
              <w:t xml:space="preserve"> HKO</w:t>
            </w:r>
            <w:r w:rsidRPr="009D63D3">
              <w:rPr>
                <w:rFonts w:asciiTheme="minorHAnsi" w:hAnsiTheme="minorHAnsi" w:cstheme="minorHAnsi"/>
                <w:sz w:val="20"/>
                <w:szCs w:val="20"/>
              </w:rPr>
              <w:t>)</w:t>
            </w:r>
          </w:p>
        </w:tc>
      </w:tr>
      <w:tr w:rsidR="00680921" w:rsidRPr="009D63D3" w14:paraId="56F47498" w14:textId="77777777" w:rsidTr="009D63D3">
        <w:trPr>
          <w:trHeight w:val="732"/>
          <w:jc w:val="center"/>
        </w:trPr>
        <w:tc>
          <w:tcPr>
            <w:tcW w:w="1384" w:type="pct"/>
            <w:shd w:val="clear" w:color="auto" w:fill="B8CCE4"/>
            <w:hideMark/>
          </w:tcPr>
          <w:p w14:paraId="0C19AE0B" w14:textId="779F16B7" w:rsidR="00680921" w:rsidRPr="009D63D3" w:rsidRDefault="00680921" w:rsidP="00680921">
            <w:pPr>
              <w:spacing w:before="60" w:after="60" w:line="240" w:lineRule="auto"/>
              <w:rPr>
                <w:rFonts w:asciiTheme="minorHAnsi" w:hAnsiTheme="minorHAnsi" w:cstheme="minorHAnsi"/>
                <w:sz w:val="20"/>
                <w:szCs w:val="20"/>
              </w:rPr>
            </w:pPr>
            <w:r w:rsidRPr="009D63D3">
              <w:rPr>
                <w:rFonts w:asciiTheme="minorHAnsi" w:hAnsiTheme="minorHAnsi" w:cstheme="minorHAnsi"/>
                <w:b/>
                <w:color w:val="000000"/>
                <w:sz w:val="20"/>
                <w:szCs w:val="20"/>
              </w:rPr>
              <w:t>Obujam u bodovima</w:t>
            </w:r>
            <w:r w:rsidRPr="009D63D3">
              <w:rPr>
                <w:rFonts w:asciiTheme="minorHAnsi" w:hAnsiTheme="minorHAnsi" w:cstheme="minorHAnsi"/>
                <w:b/>
                <w:color w:val="FF0000"/>
                <w:sz w:val="20"/>
                <w:szCs w:val="20"/>
              </w:rPr>
              <w:t xml:space="preserve"> </w:t>
            </w:r>
            <w:r w:rsidRPr="009D63D3">
              <w:rPr>
                <w:rFonts w:asciiTheme="minorHAnsi" w:hAnsiTheme="minorHAnsi" w:cstheme="minorHAnsi"/>
                <w:b/>
                <w:sz w:val="20"/>
                <w:szCs w:val="20"/>
              </w:rPr>
              <w:t xml:space="preserve"> (CSVET)</w:t>
            </w:r>
          </w:p>
        </w:tc>
        <w:tc>
          <w:tcPr>
            <w:tcW w:w="3616" w:type="pct"/>
            <w:gridSpan w:val="3"/>
            <w:vAlign w:val="center"/>
          </w:tcPr>
          <w:p w14:paraId="74FD147B" w14:textId="77777777" w:rsidR="00680921" w:rsidRPr="009D63D3" w:rsidRDefault="00680921" w:rsidP="00680921">
            <w:pPr>
              <w:spacing w:before="60" w:after="60" w:line="240" w:lineRule="auto"/>
              <w:rPr>
                <w:rFonts w:asciiTheme="minorHAnsi" w:hAnsiTheme="minorHAnsi" w:cstheme="minorHAnsi"/>
                <w:b/>
                <w:bCs/>
                <w:sz w:val="20"/>
                <w:szCs w:val="20"/>
              </w:rPr>
            </w:pPr>
            <w:r w:rsidRPr="009D63D3">
              <w:rPr>
                <w:rFonts w:asciiTheme="minorHAnsi" w:hAnsiTheme="minorHAnsi" w:cstheme="minorHAnsi"/>
                <w:b/>
                <w:bCs/>
                <w:sz w:val="20"/>
                <w:szCs w:val="20"/>
              </w:rPr>
              <w:t>4 CSVET</w:t>
            </w:r>
          </w:p>
          <w:p w14:paraId="50368761" w14:textId="5A4D1AB2" w:rsidR="00680921" w:rsidRPr="009D63D3" w:rsidRDefault="00680921" w:rsidP="00680921">
            <w:pPr>
              <w:spacing w:before="60" w:after="60" w:line="240" w:lineRule="auto"/>
              <w:rPr>
                <w:rFonts w:asciiTheme="minorHAnsi" w:hAnsiTheme="minorHAnsi" w:cstheme="minorHAnsi"/>
                <w:sz w:val="20"/>
                <w:szCs w:val="20"/>
              </w:rPr>
            </w:pPr>
            <w:r w:rsidRPr="009D63D3">
              <w:rPr>
                <w:rFonts w:asciiTheme="minorHAnsi" w:hAnsiTheme="minorHAnsi" w:cstheme="minorHAnsi"/>
                <w:sz w:val="20"/>
                <w:szCs w:val="20"/>
              </w:rPr>
              <w:t>SIU 1: Pranje i održavanje odjeće, rublja i stolnog rublja (</w:t>
            </w:r>
            <w:r w:rsidR="0035387E" w:rsidRPr="009D63D3">
              <w:rPr>
                <w:rFonts w:asciiTheme="minorHAnsi" w:hAnsiTheme="minorHAnsi" w:cstheme="minorHAnsi"/>
                <w:sz w:val="20"/>
                <w:szCs w:val="20"/>
              </w:rPr>
              <w:t>4</w:t>
            </w:r>
            <w:r w:rsidRPr="009D63D3">
              <w:rPr>
                <w:rFonts w:asciiTheme="minorHAnsi" w:hAnsiTheme="minorHAnsi" w:cstheme="minorHAnsi"/>
                <w:sz w:val="20"/>
                <w:szCs w:val="20"/>
              </w:rPr>
              <w:t xml:space="preserve"> CSVET)</w:t>
            </w:r>
          </w:p>
        </w:tc>
      </w:tr>
      <w:tr w:rsidR="00304243" w:rsidRPr="009D63D3" w14:paraId="0FDDBB11" w14:textId="77777777" w:rsidTr="009D63D3">
        <w:trPr>
          <w:trHeight w:val="304"/>
          <w:jc w:val="center"/>
        </w:trPr>
        <w:tc>
          <w:tcPr>
            <w:tcW w:w="5000" w:type="pct"/>
            <w:gridSpan w:val="4"/>
            <w:shd w:val="clear" w:color="auto" w:fill="95B3D7"/>
            <w:hideMark/>
          </w:tcPr>
          <w:p w14:paraId="7B29DBAF" w14:textId="720B9156" w:rsidR="00304243" w:rsidRPr="009D63D3" w:rsidRDefault="00740041" w:rsidP="008239CD">
            <w:pPr>
              <w:spacing w:before="60" w:after="60" w:line="240" w:lineRule="auto"/>
              <w:jc w:val="center"/>
              <w:rPr>
                <w:rFonts w:asciiTheme="minorHAnsi" w:hAnsiTheme="minorHAnsi" w:cstheme="minorHAnsi"/>
                <w:b/>
                <w:sz w:val="20"/>
                <w:szCs w:val="20"/>
              </w:rPr>
            </w:pPr>
            <w:r w:rsidRPr="009D63D3">
              <w:rPr>
                <w:rFonts w:asciiTheme="minorHAnsi" w:hAnsiTheme="minorHAnsi" w:cstheme="minorHAnsi"/>
                <w:b/>
                <w:noProof/>
                <w:sz w:val="20"/>
                <w:szCs w:val="20"/>
              </w:rPr>
              <w:t>Dokumenti na temelju kojih je izrađen program obrazovanja za stjecanje kvalifikacija/skupova ishoda učenja (mikrokvalifikacija)</w:t>
            </w:r>
          </w:p>
        </w:tc>
      </w:tr>
      <w:tr w:rsidR="007511C5" w:rsidRPr="009D63D3" w14:paraId="2A49255C" w14:textId="77777777" w:rsidTr="009D63D3">
        <w:trPr>
          <w:trHeight w:val="951"/>
          <w:jc w:val="center"/>
        </w:trPr>
        <w:tc>
          <w:tcPr>
            <w:tcW w:w="1384" w:type="pct"/>
            <w:shd w:val="clear" w:color="auto" w:fill="B8CCE4"/>
            <w:hideMark/>
          </w:tcPr>
          <w:p w14:paraId="485E43A2" w14:textId="6DFBADA8" w:rsidR="007511C5" w:rsidRPr="009D63D3" w:rsidRDefault="007511C5" w:rsidP="007511C5">
            <w:pPr>
              <w:spacing w:before="60" w:after="60" w:line="240" w:lineRule="auto"/>
              <w:jc w:val="center"/>
              <w:rPr>
                <w:rFonts w:asciiTheme="minorHAnsi" w:hAnsiTheme="minorHAnsi" w:cstheme="minorHAnsi"/>
                <w:b/>
                <w:sz w:val="20"/>
                <w:szCs w:val="20"/>
              </w:rPr>
            </w:pPr>
            <w:r w:rsidRPr="009D63D3">
              <w:rPr>
                <w:rFonts w:asciiTheme="minorHAnsi" w:hAnsiTheme="minorHAnsi" w:cstheme="minorHAnsi"/>
                <w:b/>
                <w:sz w:val="20"/>
                <w:szCs w:val="20"/>
              </w:rPr>
              <w:t>Popis standarda zanimanja/skupova kompetencija</w:t>
            </w:r>
          </w:p>
        </w:tc>
        <w:tc>
          <w:tcPr>
            <w:tcW w:w="2120" w:type="pct"/>
            <w:gridSpan w:val="2"/>
            <w:shd w:val="clear" w:color="auto" w:fill="B8CCE4"/>
            <w:hideMark/>
          </w:tcPr>
          <w:p w14:paraId="5ED54A61" w14:textId="3F03C8E8" w:rsidR="007511C5" w:rsidRPr="009D63D3" w:rsidRDefault="00F416DA" w:rsidP="00F416DA">
            <w:pPr>
              <w:spacing w:before="60" w:after="60" w:line="240" w:lineRule="auto"/>
              <w:jc w:val="center"/>
              <w:rPr>
                <w:rFonts w:asciiTheme="minorHAnsi" w:hAnsiTheme="minorHAnsi" w:cstheme="minorHAnsi"/>
                <w:b/>
                <w:noProof/>
                <w:sz w:val="20"/>
                <w:szCs w:val="20"/>
                <w:lang w:val="hr-HR"/>
              </w:rPr>
            </w:pPr>
            <w:r w:rsidRPr="009D63D3">
              <w:rPr>
                <w:rFonts w:asciiTheme="minorHAnsi" w:hAnsiTheme="minorHAnsi" w:cstheme="minorHAnsi"/>
                <w:b/>
                <w:noProof/>
                <w:sz w:val="20"/>
                <w:szCs w:val="20"/>
                <w:lang w:val="hr-HR"/>
              </w:rPr>
              <w:t>Popis standarda kvalifikacija / skupova ishoda učenja</w:t>
            </w:r>
          </w:p>
        </w:tc>
        <w:tc>
          <w:tcPr>
            <w:tcW w:w="1496" w:type="pct"/>
            <w:shd w:val="clear" w:color="auto" w:fill="B8CCE4"/>
            <w:hideMark/>
          </w:tcPr>
          <w:p w14:paraId="379355A3" w14:textId="77777777" w:rsidR="007511C5" w:rsidRPr="009D63D3" w:rsidRDefault="007511C5" w:rsidP="007511C5">
            <w:pPr>
              <w:spacing w:before="60" w:after="60" w:line="240" w:lineRule="auto"/>
              <w:jc w:val="center"/>
              <w:rPr>
                <w:rFonts w:asciiTheme="minorHAnsi" w:hAnsiTheme="minorHAnsi" w:cstheme="minorHAnsi"/>
                <w:b/>
                <w:sz w:val="20"/>
                <w:szCs w:val="20"/>
              </w:rPr>
            </w:pPr>
            <w:r w:rsidRPr="009D63D3">
              <w:rPr>
                <w:rFonts w:asciiTheme="minorHAnsi" w:hAnsiTheme="minorHAnsi" w:cstheme="minorHAnsi"/>
                <w:b/>
                <w:sz w:val="20"/>
                <w:szCs w:val="20"/>
              </w:rPr>
              <w:t>Sektorski kurikulum</w:t>
            </w:r>
          </w:p>
        </w:tc>
      </w:tr>
      <w:tr w:rsidR="00304243" w:rsidRPr="009D63D3" w14:paraId="65DE4C33" w14:textId="77777777" w:rsidTr="009D63D3">
        <w:trPr>
          <w:trHeight w:val="561"/>
          <w:jc w:val="center"/>
        </w:trPr>
        <w:tc>
          <w:tcPr>
            <w:tcW w:w="1384" w:type="pct"/>
            <w:vAlign w:val="center"/>
          </w:tcPr>
          <w:p w14:paraId="7DD38799" w14:textId="73713BAB" w:rsidR="00E71FA8" w:rsidRPr="009D63D3" w:rsidRDefault="00045860" w:rsidP="00E71FA8">
            <w:pPr>
              <w:spacing w:before="60" w:after="60" w:line="240" w:lineRule="auto"/>
              <w:rPr>
                <w:rFonts w:asciiTheme="minorHAnsi" w:hAnsiTheme="minorHAnsi" w:cstheme="minorHAnsi"/>
                <w:noProof/>
                <w:sz w:val="20"/>
                <w:szCs w:val="20"/>
                <w:lang w:val="hr-HR"/>
              </w:rPr>
            </w:pPr>
            <w:r w:rsidRPr="009D63D3">
              <w:rPr>
                <w:rFonts w:asciiTheme="minorHAnsi" w:hAnsiTheme="minorHAnsi" w:cstheme="minorHAnsi"/>
                <w:noProof/>
                <w:sz w:val="20"/>
                <w:szCs w:val="20"/>
                <w:lang w:val="hr-HR"/>
              </w:rPr>
              <w:t xml:space="preserve">Standard zanimanja: </w:t>
            </w:r>
            <w:r w:rsidR="00E71FA8" w:rsidRPr="009D63D3">
              <w:rPr>
                <w:rFonts w:asciiTheme="minorHAnsi" w:hAnsiTheme="minorHAnsi" w:cstheme="minorHAnsi"/>
                <w:noProof/>
                <w:sz w:val="20"/>
                <w:szCs w:val="20"/>
                <w:lang w:val="hr-HR"/>
              </w:rPr>
              <w:t>Radnik u domaćinstvu smještajnog objekta / Radnik u domaćinstvu smještajnog objekta</w:t>
            </w:r>
          </w:p>
          <w:p w14:paraId="3705F2A4" w14:textId="77777777" w:rsidR="00E71FA8" w:rsidRPr="009D63D3" w:rsidRDefault="00E71FA8" w:rsidP="00E71FA8">
            <w:pPr>
              <w:spacing w:before="60" w:after="60" w:line="240" w:lineRule="auto"/>
              <w:rPr>
                <w:rFonts w:asciiTheme="minorHAnsi" w:hAnsiTheme="minorHAnsi" w:cstheme="minorHAnsi"/>
                <w:sz w:val="20"/>
                <w:szCs w:val="20"/>
              </w:rPr>
            </w:pPr>
            <w:hyperlink r:id="rId7" w:history="1">
              <w:r w:rsidRPr="009D63D3">
                <w:rPr>
                  <w:rStyle w:val="Hyperlink"/>
                  <w:rFonts w:asciiTheme="minorHAnsi" w:hAnsiTheme="minorHAnsi" w:cstheme="minorHAnsi"/>
                  <w:sz w:val="20"/>
                  <w:szCs w:val="20"/>
                </w:rPr>
                <w:t>https://hko.srce.hr/registar/standard-zanimanja/detalji/588</w:t>
              </w:r>
            </w:hyperlink>
            <w:r w:rsidRPr="009D63D3">
              <w:rPr>
                <w:rFonts w:asciiTheme="minorHAnsi" w:hAnsiTheme="minorHAnsi" w:cstheme="minorHAnsi"/>
                <w:sz w:val="20"/>
                <w:szCs w:val="20"/>
              </w:rPr>
              <w:t xml:space="preserve"> </w:t>
            </w:r>
          </w:p>
          <w:p w14:paraId="09697090" w14:textId="77777777" w:rsidR="00E71FA8" w:rsidRPr="009D63D3" w:rsidRDefault="00E71FA8" w:rsidP="008239CD">
            <w:pPr>
              <w:spacing w:before="60" w:after="60" w:line="240" w:lineRule="auto"/>
              <w:rPr>
                <w:rFonts w:asciiTheme="minorHAnsi" w:hAnsiTheme="minorHAnsi" w:cstheme="minorHAnsi"/>
                <w:sz w:val="20"/>
                <w:szCs w:val="20"/>
              </w:rPr>
            </w:pPr>
          </w:p>
          <w:p w14:paraId="79A5AB3F" w14:textId="77777777" w:rsidR="00D61A31" w:rsidRPr="009D63D3" w:rsidRDefault="00D61A31" w:rsidP="00D61A31">
            <w:pPr>
              <w:spacing w:before="60" w:after="60" w:line="240" w:lineRule="auto"/>
              <w:rPr>
                <w:rStyle w:val="Hyperlink"/>
                <w:rFonts w:asciiTheme="minorHAnsi" w:hAnsiTheme="minorHAnsi" w:cstheme="minorHAnsi"/>
                <w:color w:val="auto"/>
                <w:sz w:val="20"/>
                <w:szCs w:val="20"/>
                <w:u w:val="none"/>
              </w:rPr>
            </w:pPr>
            <w:r w:rsidRPr="009D63D3">
              <w:rPr>
                <w:rFonts w:asciiTheme="minorHAnsi" w:hAnsiTheme="minorHAnsi" w:cstheme="minorHAnsi"/>
                <w:sz w:val="20"/>
                <w:szCs w:val="20"/>
              </w:rPr>
              <w:t xml:space="preserve">SKOMP 1: </w:t>
            </w:r>
            <w:r w:rsidRPr="009D63D3">
              <w:rPr>
                <w:rFonts w:asciiTheme="minorHAnsi" w:hAnsiTheme="minorHAnsi" w:cstheme="minorHAnsi"/>
                <w:sz w:val="20"/>
                <w:szCs w:val="20"/>
              </w:rPr>
              <w:fldChar w:fldCharType="begin"/>
            </w:r>
            <w:r w:rsidRPr="009D63D3">
              <w:rPr>
                <w:rFonts w:asciiTheme="minorHAnsi" w:hAnsiTheme="minorHAnsi" w:cstheme="minorHAnsi"/>
                <w:sz w:val="20"/>
                <w:szCs w:val="20"/>
              </w:rPr>
              <w:instrText xml:space="preserve"> HYPERLINK "https://hko.srce.hr/registar/skup-kompetencija/detalji/983" </w:instrText>
            </w:r>
            <w:r w:rsidRPr="009D63D3">
              <w:rPr>
                <w:rFonts w:asciiTheme="minorHAnsi" w:hAnsiTheme="minorHAnsi" w:cstheme="minorHAnsi"/>
                <w:sz w:val="20"/>
                <w:szCs w:val="20"/>
              </w:rPr>
            </w:r>
            <w:r w:rsidRPr="009D63D3">
              <w:rPr>
                <w:rFonts w:asciiTheme="minorHAnsi" w:hAnsiTheme="minorHAnsi" w:cstheme="minorHAnsi"/>
                <w:sz w:val="20"/>
                <w:szCs w:val="20"/>
              </w:rPr>
              <w:fldChar w:fldCharType="separate"/>
            </w:r>
            <w:r w:rsidRPr="009D63D3">
              <w:rPr>
                <w:rStyle w:val="Hyperlink"/>
                <w:rFonts w:asciiTheme="minorHAnsi" w:hAnsiTheme="minorHAnsi" w:cstheme="minorHAnsi"/>
                <w:b/>
                <w:bCs/>
                <w:color w:val="auto"/>
                <w:sz w:val="20"/>
                <w:szCs w:val="20"/>
                <w:u w:val="none"/>
              </w:rPr>
              <w:t>Održavanje odjeće i rublja smještajnog objekta</w:t>
            </w:r>
          </w:p>
          <w:p w14:paraId="0CC7CBF6" w14:textId="1080D49C" w:rsidR="00022E80" w:rsidRPr="009D63D3" w:rsidRDefault="00D61A31" w:rsidP="008239CD">
            <w:pPr>
              <w:spacing w:before="60" w:after="60" w:line="240" w:lineRule="auto"/>
              <w:rPr>
                <w:rFonts w:asciiTheme="minorHAnsi" w:hAnsiTheme="minorHAnsi" w:cstheme="minorHAnsi"/>
                <w:sz w:val="20"/>
                <w:szCs w:val="20"/>
              </w:rPr>
            </w:pPr>
            <w:r w:rsidRPr="009D63D3">
              <w:rPr>
                <w:rFonts w:asciiTheme="minorHAnsi" w:hAnsiTheme="minorHAnsi" w:cstheme="minorHAnsi"/>
                <w:sz w:val="20"/>
                <w:szCs w:val="20"/>
              </w:rPr>
              <w:fldChar w:fldCharType="end"/>
            </w:r>
            <w:hyperlink r:id="rId8" w:history="1">
              <w:r w:rsidRPr="009D63D3">
                <w:rPr>
                  <w:rStyle w:val="Hyperlink"/>
                  <w:rFonts w:asciiTheme="minorHAnsi" w:hAnsiTheme="minorHAnsi" w:cstheme="minorHAnsi"/>
                  <w:sz w:val="20"/>
                  <w:szCs w:val="20"/>
                </w:rPr>
                <w:t>https://hko.srce.hr/registar/skup-kompetencija/detalji/983</w:t>
              </w:r>
            </w:hyperlink>
          </w:p>
          <w:p w14:paraId="7B2FDD66" w14:textId="0A6D758E" w:rsidR="008D11AA" w:rsidRPr="009D63D3" w:rsidRDefault="006E12F9" w:rsidP="006E12F9">
            <w:pPr>
              <w:shd w:val="clear" w:color="auto" w:fill="FFFFFF"/>
              <w:spacing w:before="300" w:after="150" w:line="240" w:lineRule="auto"/>
              <w:outlineLvl w:val="2"/>
              <w:rPr>
                <w:rFonts w:asciiTheme="minorHAnsi" w:hAnsiTheme="minorHAnsi" w:cstheme="minorHAnsi"/>
                <w:b/>
                <w:bCs/>
                <w:sz w:val="20"/>
                <w:szCs w:val="20"/>
              </w:rPr>
            </w:pPr>
            <w:r w:rsidRPr="009D63D3">
              <w:rPr>
                <w:rFonts w:asciiTheme="minorHAnsi" w:hAnsiTheme="minorHAnsi" w:cstheme="minorHAnsi"/>
                <w:sz w:val="20"/>
                <w:szCs w:val="20"/>
              </w:rPr>
              <w:t>SKOM 2:</w:t>
            </w:r>
            <w:r w:rsidRPr="009D63D3">
              <w:rPr>
                <w:rFonts w:asciiTheme="minorHAnsi" w:eastAsia="Times New Roman" w:hAnsiTheme="minorHAnsi" w:cstheme="minorHAnsi"/>
                <w:color w:val="326991"/>
                <w:sz w:val="20"/>
                <w:szCs w:val="20"/>
                <w:lang w:val="hr-HR" w:eastAsia="hr-HR"/>
              </w:rPr>
              <w:t xml:space="preserve"> </w:t>
            </w:r>
            <w:r w:rsidR="00465D55" w:rsidRPr="009D63D3">
              <w:rPr>
                <w:rStyle w:val="Hyperlink"/>
                <w:rFonts w:asciiTheme="minorHAnsi" w:hAnsiTheme="minorHAnsi" w:cstheme="minorHAnsi"/>
                <w:b/>
                <w:bCs/>
                <w:color w:val="auto"/>
                <w:sz w:val="20"/>
                <w:szCs w:val="20"/>
                <w:u w:val="none"/>
              </w:rPr>
              <w:t>Korištenje uređaja za održavanje smještajnih jedinica, zajedničkih prostora smještajnog objekta i uređaja u praonici</w:t>
            </w:r>
          </w:p>
          <w:p w14:paraId="05B4AC94" w14:textId="2E3C8D43" w:rsidR="00022E80" w:rsidRPr="009D63D3" w:rsidRDefault="008D11AA" w:rsidP="00D61A31">
            <w:pPr>
              <w:spacing w:before="60" w:after="60" w:line="240" w:lineRule="auto"/>
              <w:rPr>
                <w:rFonts w:asciiTheme="minorHAnsi" w:hAnsiTheme="minorHAnsi" w:cstheme="minorHAnsi"/>
                <w:sz w:val="20"/>
                <w:szCs w:val="20"/>
              </w:rPr>
            </w:pPr>
            <w:hyperlink r:id="rId9" w:history="1">
              <w:r w:rsidRPr="009D63D3">
                <w:rPr>
                  <w:rStyle w:val="Hyperlink"/>
                  <w:rFonts w:asciiTheme="minorHAnsi" w:hAnsiTheme="minorHAnsi" w:cstheme="minorHAnsi"/>
                  <w:sz w:val="20"/>
                  <w:szCs w:val="20"/>
                </w:rPr>
                <w:t>https://hko.srce.hr/registar/skup-kompetencija/detalji/987</w:t>
              </w:r>
            </w:hyperlink>
            <w:r w:rsidRPr="009D63D3">
              <w:rPr>
                <w:rStyle w:val="Hyperlink"/>
                <w:rFonts w:asciiTheme="minorHAnsi" w:hAnsiTheme="minorHAnsi" w:cstheme="minorHAnsi"/>
                <w:sz w:val="20"/>
                <w:szCs w:val="20"/>
              </w:rPr>
              <w:t xml:space="preserve"> </w:t>
            </w:r>
          </w:p>
        </w:tc>
        <w:tc>
          <w:tcPr>
            <w:tcW w:w="2120" w:type="pct"/>
            <w:gridSpan w:val="2"/>
          </w:tcPr>
          <w:p w14:paraId="681DB9B0" w14:textId="6E97DB01" w:rsidR="00F647FC" w:rsidRPr="009D63D3" w:rsidRDefault="00940B34" w:rsidP="00F647FC">
            <w:pPr>
              <w:spacing w:before="60" w:after="60" w:line="240" w:lineRule="auto"/>
              <w:rPr>
                <w:rFonts w:asciiTheme="minorHAnsi" w:hAnsiTheme="minorHAnsi" w:cstheme="minorHAnsi"/>
                <w:noProof/>
                <w:sz w:val="20"/>
                <w:szCs w:val="20"/>
                <w:lang w:val="hr-HR"/>
              </w:rPr>
            </w:pPr>
            <w:r w:rsidRPr="009D63D3">
              <w:rPr>
                <w:rFonts w:asciiTheme="minorHAnsi" w:hAnsiTheme="minorHAnsi" w:cstheme="minorHAnsi"/>
                <w:noProof/>
                <w:sz w:val="20"/>
                <w:szCs w:val="20"/>
                <w:lang w:val="hr-HR"/>
              </w:rPr>
              <w:t>Standa</w:t>
            </w:r>
            <w:r w:rsidR="006963E9" w:rsidRPr="009D63D3">
              <w:rPr>
                <w:rFonts w:asciiTheme="minorHAnsi" w:hAnsiTheme="minorHAnsi" w:cstheme="minorHAnsi"/>
                <w:noProof/>
                <w:sz w:val="20"/>
                <w:szCs w:val="20"/>
                <w:lang w:val="hr-HR"/>
              </w:rPr>
              <w:t xml:space="preserve">rd </w:t>
            </w:r>
            <w:r w:rsidRPr="009D63D3">
              <w:rPr>
                <w:rFonts w:asciiTheme="minorHAnsi" w:hAnsiTheme="minorHAnsi" w:cstheme="minorHAnsi"/>
                <w:noProof/>
                <w:sz w:val="20"/>
                <w:szCs w:val="20"/>
                <w:lang w:val="hr-HR"/>
              </w:rPr>
              <w:t xml:space="preserve">kvalifikacije: </w:t>
            </w:r>
            <w:r w:rsidR="00F647FC" w:rsidRPr="009D63D3">
              <w:rPr>
                <w:rFonts w:asciiTheme="minorHAnsi" w:hAnsiTheme="minorHAnsi" w:cstheme="minorHAnsi"/>
                <w:noProof/>
                <w:sz w:val="20"/>
                <w:szCs w:val="20"/>
                <w:lang w:val="hr-HR"/>
              </w:rPr>
              <w:t>Radnik u domaćinstvu smještajnog objekta/</w:t>
            </w:r>
            <w:r w:rsidRPr="009D63D3">
              <w:rPr>
                <w:rFonts w:asciiTheme="minorHAnsi" w:hAnsiTheme="minorHAnsi" w:cstheme="minorHAnsi"/>
                <w:noProof/>
                <w:sz w:val="20"/>
                <w:szCs w:val="20"/>
                <w:lang w:val="hr-HR"/>
              </w:rPr>
              <w:t xml:space="preserve"> R</w:t>
            </w:r>
            <w:r w:rsidR="00F647FC" w:rsidRPr="009D63D3">
              <w:rPr>
                <w:rFonts w:asciiTheme="minorHAnsi" w:hAnsiTheme="minorHAnsi" w:cstheme="minorHAnsi"/>
                <w:noProof/>
                <w:sz w:val="20"/>
                <w:szCs w:val="20"/>
                <w:lang w:val="hr-HR"/>
              </w:rPr>
              <w:t>adnica u u domaćinstvu smještajnog objekta</w:t>
            </w:r>
          </w:p>
          <w:p w14:paraId="57698434" w14:textId="77777777" w:rsidR="00F647FC" w:rsidRPr="009D63D3" w:rsidRDefault="00F647FC" w:rsidP="00F647FC">
            <w:pPr>
              <w:spacing w:before="60" w:after="60" w:line="240" w:lineRule="auto"/>
              <w:rPr>
                <w:rFonts w:asciiTheme="minorHAnsi" w:hAnsiTheme="minorHAnsi" w:cstheme="minorHAnsi"/>
                <w:noProof/>
                <w:sz w:val="20"/>
                <w:szCs w:val="20"/>
                <w:lang w:val="hr-HR"/>
              </w:rPr>
            </w:pPr>
            <w:hyperlink r:id="rId10" w:history="1">
              <w:r w:rsidRPr="009D63D3">
                <w:rPr>
                  <w:rStyle w:val="Hyperlink"/>
                  <w:rFonts w:asciiTheme="minorHAnsi" w:hAnsiTheme="minorHAnsi" w:cstheme="minorHAnsi"/>
                  <w:noProof/>
                  <w:sz w:val="20"/>
                  <w:szCs w:val="20"/>
                  <w:lang w:val="hr-HR"/>
                </w:rPr>
                <w:t>https://hko.srce.hr/registar/standard-kvalifikacije/detalji/587</w:t>
              </w:r>
            </w:hyperlink>
            <w:r w:rsidRPr="009D63D3">
              <w:rPr>
                <w:rFonts w:asciiTheme="minorHAnsi" w:hAnsiTheme="minorHAnsi" w:cstheme="minorHAnsi"/>
                <w:noProof/>
                <w:sz w:val="20"/>
                <w:szCs w:val="20"/>
                <w:lang w:val="hr-HR"/>
              </w:rPr>
              <w:t xml:space="preserve"> </w:t>
            </w:r>
          </w:p>
          <w:p w14:paraId="0204AA87" w14:textId="77777777" w:rsidR="007C4A14" w:rsidRPr="009D63D3" w:rsidRDefault="007C4A14" w:rsidP="008239CD">
            <w:pPr>
              <w:spacing w:before="60" w:after="60" w:line="240" w:lineRule="auto"/>
              <w:rPr>
                <w:rFonts w:asciiTheme="minorHAnsi" w:hAnsiTheme="minorHAnsi" w:cstheme="minorHAnsi"/>
                <w:sz w:val="20"/>
                <w:szCs w:val="20"/>
              </w:rPr>
            </w:pPr>
          </w:p>
          <w:p w14:paraId="01D916DE" w14:textId="63F32D7E" w:rsidR="00B41068" w:rsidRPr="009D63D3" w:rsidRDefault="00122E19" w:rsidP="008239CD">
            <w:pPr>
              <w:spacing w:before="60" w:after="60" w:line="240" w:lineRule="auto"/>
              <w:rPr>
                <w:rFonts w:asciiTheme="minorHAnsi" w:hAnsiTheme="minorHAnsi" w:cstheme="minorHAnsi"/>
                <w:sz w:val="20"/>
                <w:szCs w:val="20"/>
              </w:rPr>
            </w:pPr>
            <w:r w:rsidRPr="009D63D3">
              <w:rPr>
                <w:rFonts w:asciiTheme="minorHAnsi" w:hAnsiTheme="minorHAnsi" w:cstheme="minorHAnsi"/>
                <w:sz w:val="20"/>
                <w:szCs w:val="20"/>
              </w:rPr>
              <w:t>SIU 1: Pranje i održavanje odjeće, rublja i stolnog rublja</w:t>
            </w:r>
          </w:p>
          <w:p w14:paraId="7F4D5AD7" w14:textId="6964ACAF" w:rsidR="007C4A14" w:rsidRPr="009D63D3" w:rsidRDefault="00122E19" w:rsidP="008239CD">
            <w:pPr>
              <w:spacing w:before="60" w:after="60" w:line="240" w:lineRule="auto"/>
              <w:rPr>
                <w:rFonts w:asciiTheme="minorHAnsi" w:hAnsiTheme="minorHAnsi" w:cstheme="minorHAnsi"/>
                <w:sz w:val="20"/>
                <w:szCs w:val="20"/>
              </w:rPr>
            </w:pPr>
            <w:hyperlink r:id="rId11" w:history="1">
              <w:r w:rsidRPr="009D63D3">
                <w:rPr>
                  <w:rStyle w:val="Hyperlink"/>
                  <w:rFonts w:asciiTheme="minorHAnsi" w:hAnsiTheme="minorHAnsi" w:cstheme="minorHAnsi"/>
                  <w:sz w:val="20"/>
                  <w:szCs w:val="20"/>
                </w:rPr>
                <w:t>https://hko.srce.hr/registar/skup-ishoda-ucenja/detalji/15919</w:t>
              </w:r>
            </w:hyperlink>
            <w:r w:rsidRPr="009D63D3">
              <w:rPr>
                <w:rFonts w:asciiTheme="minorHAnsi" w:hAnsiTheme="minorHAnsi" w:cstheme="minorHAnsi"/>
                <w:sz w:val="20"/>
                <w:szCs w:val="20"/>
              </w:rPr>
              <w:t xml:space="preserve"> </w:t>
            </w:r>
          </w:p>
        </w:tc>
        <w:tc>
          <w:tcPr>
            <w:tcW w:w="1496" w:type="pct"/>
            <w:vAlign w:val="center"/>
          </w:tcPr>
          <w:p w14:paraId="55A2E955" w14:textId="77777777" w:rsidR="00304243" w:rsidRPr="009D63D3" w:rsidRDefault="00304243" w:rsidP="008239CD">
            <w:pPr>
              <w:spacing w:before="60" w:after="60" w:line="240" w:lineRule="auto"/>
              <w:rPr>
                <w:rFonts w:asciiTheme="minorHAnsi" w:hAnsiTheme="minorHAnsi" w:cstheme="minorHAnsi"/>
                <w:sz w:val="20"/>
                <w:szCs w:val="20"/>
              </w:rPr>
            </w:pPr>
          </w:p>
        </w:tc>
      </w:tr>
      <w:tr w:rsidR="00304243" w:rsidRPr="009D63D3" w14:paraId="7A032D18" w14:textId="77777777" w:rsidTr="009D63D3">
        <w:trPr>
          <w:trHeight w:val="291"/>
          <w:jc w:val="center"/>
        </w:trPr>
        <w:tc>
          <w:tcPr>
            <w:tcW w:w="1384" w:type="pct"/>
            <w:shd w:val="clear" w:color="auto" w:fill="B8CCE4"/>
            <w:hideMark/>
          </w:tcPr>
          <w:p w14:paraId="1C1E3711" w14:textId="0DBED28E" w:rsidR="00304243" w:rsidRPr="009D63D3" w:rsidRDefault="00304243" w:rsidP="008239CD">
            <w:pPr>
              <w:spacing w:before="60" w:after="60" w:line="240" w:lineRule="auto"/>
              <w:rPr>
                <w:rFonts w:asciiTheme="minorHAnsi" w:hAnsiTheme="minorHAnsi" w:cstheme="minorHAnsi"/>
                <w:b/>
                <w:sz w:val="20"/>
                <w:szCs w:val="20"/>
              </w:rPr>
            </w:pPr>
            <w:r w:rsidRPr="009D63D3">
              <w:rPr>
                <w:rFonts w:asciiTheme="minorHAnsi" w:hAnsiTheme="minorHAnsi" w:cstheme="minorHAnsi"/>
                <w:b/>
                <w:sz w:val="20"/>
                <w:szCs w:val="20"/>
              </w:rPr>
              <w:t xml:space="preserve">Uvjeti za </w:t>
            </w:r>
            <w:r w:rsidR="00022E80" w:rsidRPr="009D63D3">
              <w:rPr>
                <w:rFonts w:asciiTheme="minorHAnsi" w:hAnsiTheme="minorHAnsi" w:cstheme="minorHAnsi"/>
                <w:b/>
                <w:sz w:val="20"/>
                <w:szCs w:val="20"/>
              </w:rPr>
              <w:t xml:space="preserve">upis u program </w:t>
            </w:r>
          </w:p>
        </w:tc>
        <w:tc>
          <w:tcPr>
            <w:tcW w:w="3616" w:type="pct"/>
            <w:gridSpan w:val="3"/>
          </w:tcPr>
          <w:p w14:paraId="32C7BA27" w14:textId="77777777" w:rsidR="00F647FC" w:rsidRPr="009D63D3" w:rsidRDefault="00F647FC" w:rsidP="00F647FC">
            <w:pPr>
              <w:spacing w:after="0" w:line="240" w:lineRule="auto"/>
              <w:rPr>
                <w:rFonts w:asciiTheme="minorHAnsi" w:hAnsiTheme="minorHAnsi" w:cstheme="minorHAnsi"/>
                <w:noProof/>
                <w:sz w:val="20"/>
                <w:szCs w:val="20"/>
                <w:lang w:val="hr-HR"/>
              </w:rPr>
            </w:pPr>
            <w:r w:rsidRPr="009D63D3">
              <w:rPr>
                <w:rFonts w:asciiTheme="minorHAnsi" w:hAnsiTheme="minorHAnsi" w:cstheme="minorHAnsi"/>
                <w:noProof/>
                <w:sz w:val="20"/>
                <w:szCs w:val="20"/>
                <w:lang w:val="hr-HR"/>
              </w:rPr>
              <w:t xml:space="preserve">Kvalifikacija na razini 1 HKO </w:t>
            </w:r>
          </w:p>
          <w:p w14:paraId="206912CE" w14:textId="6754AC5B" w:rsidR="00304243" w:rsidRPr="009D63D3" w:rsidRDefault="00F647FC" w:rsidP="00F647FC">
            <w:pPr>
              <w:spacing w:after="0" w:line="240" w:lineRule="auto"/>
              <w:rPr>
                <w:rFonts w:asciiTheme="minorHAnsi" w:hAnsiTheme="minorHAnsi" w:cstheme="minorHAnsi"/>
                <w:noProof/>
                <w:sz w:val="20"/>
                <w:szCs w:val="20"/>
                <w:lang w:val="hr-HR"/>
              </w:rPr>
            </w:pPr>
            <w:r w:rsidRPr="009D63D3">
              <w:rPr>
                <w:rFonts w:asciiTheme="minorHAnsi" w:hAnsiTheme="minorHAnsi" w:cstheme="minorHAnsi"/>
                <w:noProof/>
                <w:sz w:val="20"/>
                <w:szCs w:val="20"/>
                <w:lang w:val="hr-HR"/>
              </w:rPr>
              <w:t>Najmanje navršeno 18 godina</w:t>
            </w:r>
          </w:p>
        </w:tc>
      </w:tr>
      <w:tr w:rsidR="00304243" w:rsidRPr="009D63D3" w14:paraId="521B9D65" w14:textId="77777777" w:rsidTr="009D63D3">
        <w:trPr>
          <w:trHeight w:val="732"/>
          <w:jc w:val="center"/>
        </w:trPr>
        <w:tc>
          <w:tcPr>
            <w:tcW w:w="1384" w:type="pct"/>
            <w:shd w:val="clear" w:color="auto" w:fill="B8CCE4"/>
            <w:hideMark/>
          </w:tcPr>
          <w:p w14:paraId="66E5DDC3" w14:textId="7E7764D0" w:rsidR="00304243" w:rsidRPr="009D63D3" w:rsidRDefault="00304243" w:rsidP="008239CD">
            <w:pPr>
              <w:spacing w:after="0" w:line="240" w:lineRule="auto"/>
              <w:rPr>
                <w:rFonts w:asciiTheme="minorHAnsi" w:hAnsiTheme="minorHAnsi" w:cstheme="minorHAnsi"/>
                <w:b/>
                <w:sz w:val="20"/>
                <w:szCs w:val="20"/>
              </w:rPr>
            </w:pPr>
            <w:r w:rsidRPr="009D63D3">
              <w:rPr>
                <w:rFonts w:asciiTheme="minorHAnsi" w:hAnsiTheme="minorHAnsi" w:cstheme="minorHAnsi"/>
                <w:b/>
                <w:sz w:val="20"/>
                <w:szCs w:val="20"/>
              </w:rPr>
              <w:t xml:space="preserve">Uvjeti za stjecanje </w:t>
            </w:r>
            <w:r w:rsidR="00022E80" w:rsidRPr="009D63D3">
              <w:rPr>
                <w:rFonts w:asciiTheme="minorHAnsi" w:hAnsiTheme="minorHAnsi" w:cstheme="minorHAnsi"/>
                <w:b/>
                <w:sz w:val="20"/>
                <w:szCs w:val="20"/>
              </w:rPr>
              <w:t xml:space="preserve">programa (završetka programa) </w:t>
            </w:r>
          </w:p>
        </w:tc>
        <w:tc>
          <w:tcPr>
            <w:tcW w:w="3616" w:type="pct"/>
            <w:gridSpan w:val="3"/>
          </w:tcPr>
          <w:p w14:paraId="1B797F59" w14:textId="77777777" w:rsidR="00304243" w:rsidRPr="009D63D3" w:rsidRDefault="00304243" w:rsidP="00304243">
            <w:pPr>
              <w:pStyle w:val="ListParagraph"/>
              <w:numPr>
                <w:ilvl w:val="0"/>
                <w:numId w:val="3"/>
              </w:numPr>
              <w:spacing w:before="60" w:after="60" w:line="240" w:lineRule="auto"/>
              <w:jc w:val="both"/>
              <w:rPr>
                <w:rFonts w:cstheme="minorHAnsi"/>
                <w:sz w:val="20"/>
                <w:szCs w:val="20"/>
              </w:rPr>
            </w:pPr>
            <w:r w:rsidRPr="009D63D3">
              <w:rPr>
                <w:rFonts w:cstheme="minorHAnsi"/>
                <w:sz w:val="20"/>
                <w:szCs w:val="20"/>
              </w:rPr>
              <w:t>Stečenih 4 CSVET bodova</w:t>
            </w:r>
          </w:p>
          <w:p w14:paraId="1F173653" w14:textId="77777777" w:rsidR="00304243" w:rsidRPr="009D63D3" w:rsidRDefault="00304243" w:rsidP="00304243">
            <w:pPr>
              <w:pStyle w:val="ListParagraph"/>
              <w:numPr>
                <w:ilvl w:val="0"/>
                <w:numId w:val="3"/>
              </w:numPr>
              <w:spacing w:before="60" w:after="60" w:line="240" w:lineRule="auto"/>
              <w:jc w:val="both"/>
              <w:rPr>
                <w:rFonts w:cstheme="minorHAnsi"/>
                <w:sz w:val="20"/>
                <w:szCs w:val="20"/>
              </w:rPr>
            </w:pPr>
            <w:r w:rsidRPr="009D63D3">
              <w:rPr>
                <w:rFonts w:cstheme="minorHAnsi"/>
                <w:sz w:val="20"/>
                <w:szCs w:val="20"/>
              </w:rPr>
              <w:t xml:space="preserve">Uspješna završna provjera stečenih znanja usmenim i/ili pisanim provjerama te provjera </w:t>
            </w:r>
            <w:r w:rsidRPr="009D63D3">
              <w:rPr>
                <w:rFonts w:eastAsia="Calibri" w:cstheme="minorHAnsi"/>
                <w:sz w:val="20"/>
                <w:szCs w:val="20"/>
                <w:lang w:val="bs-Latn-BA" w:eastAsia="bs-Latn-BA"/>
              </w:rPr>
              <w:t>vještina polaznika projektnim zadatcima, a temeljem unaprijed određenih kriterija vrednovanja postignuća</w:t>
            </w:r>
          </w:p>
          <w:p w14:paraId="588BE272" w14:textId="77777777" w:rsidR="00304243" w:rsidRPr="009D63D3" w:rsidRDefault="00304243" w:rsidP="008239CD">
            <w:pPr>
              <w:spacing w:before="60" w:after="60" w:line="240" w:lineRule="auto"/>
              <w:jc w:val="both"/>
              <w:rPr>
                <w:rFonts w:asciiTheme="minorHAnsi" w:hAnsiTheme="minorHAnsi" w:cstheme="minorHAnsi"/>
                <w:sz w:val="20"/>
                <w:szCs w:val="20"/>
              </w:rPr>
            </w:pPr>
            <w:r w:rsidRPr="009D63D3">
              <w:rPr>
                <w:rFonts w:asciiTheme="minorHAnsi" w:hAnsiTheme="minorHAnsi" w:cstheme="minorHAnsi"/>
                <w:sz w:val="20"/>
                <w:szCs w:val="20"/>
              </w:rPr>
              <w:t>O završnoj provjeri vodi se zapisnik i provodi ju tročlano povjerenstvo.</w:t>
            </w:r>
          </w:p>
          <w:p w14:paraId="097B1685" w14:textId="7592AC7C" w:rsidR="00304243" w:rsidRPr="009D63D3" w:rsidRDefault="00304243" w:rsidP="008239CD">
            <w:pPr>
              <w:spacing w:before="60" w:after="60" w:line="240" w:lineRule="auto"/>
              <w:jc w:val="both"/>
              <w:rPr>
                <w:rFonts w:asciiTheme="minorHAnsi" w:hAnsiTheme="minorHAnsi" w:cstheme="minorHAnsi"/>
                <w:sz w:val="20"/>
                <w:szCs w:val="20"/>
              </w:rPr>
            </w:pPr>
            <w:r w:rsidRPr="009D63D3">
              <w:rPr>
                <w:rFonts w:asciiTheme="minorHAnsi" w:hAnsiTheme="minorHAnsi" w:cstheme="minorHAnsi"/>
                <w:sz w:val="20"/>
                <w:szCs w:val="20"/>
              </w:rPr>
              <w:lastRenderedPageBreak/>
              <w:t xml:space="preserve">Svakom polazniku nakon uspješno završene završne provjere izdaje se Uvjerenje o osposobljavanju za stjecanje mikrokvalifikacije </w:t>
            </w:r>
            <w:r w:rsidR="00C31E3F" w:rsidRPr="009D63D3">
              <w:rPr>
                <w:rFonts w:asciiTheme="minorHAnsi" w:hAnsiTheme="minorHAnsi" w:cstheme="minorHAnsi"/>
                <w:sz w:val="20"/>
                <w:szCs w:val="20"/>
              </w:rPr>
              <w:t>p</w:t>
            </w:r>
            <w:r w:rsidRPr="009D63D3">
              <w:rPr>
                <w:rFonts w:asciiTheme="minorHAnsi" w:hAnsiTheme="minorHAnsi" w:cstheme="minorHAnsi"/>
                <w:sz w:val="20"/>
                <w:szCs w:val="20"/>
              </w:rPr>
              <w:t>ranje i održavanje odjeće, rublja i stolnog rublja u</w:t>
            </w:r>
            <w:r w:rsidR="00DB6737" w:rsidRPr="009D63D3">
              <w:rPr>
                <w:rFonts w:asciiTheme="minorHAnsi" w:hAnsiTheme="minorHAnsi" w:cstheme="minorHAnsi"/>
                <w:sz w:val="20"/>
                <w:szCs w:val="20"/>
              </w:rPr>
              <w:t xml:space="preserve"> </w:t>
            </w:r>
            <w:r w:rsidRPr="009D63D3">
              <w:rPr>
                <w:rFonts w:asciiTheme="minorHAnsi" w:hAnsiTheme="minorHAnsi" w:cstheme="minorHAnsi"/>
                <w:sz w:val="20"/>
                <w:szCs w:val="20"/>
              </w:rPr>
              <w:t>smještajno</w:t>
            </w:r>
            <w:r w:rsidR="00EB5C5A" w:rsidRPr="009D63D3">
              <w:rPr>
                <w:rFonts w:asciiTheme="minorHAnsi" w:hAnsiTheme="minorHAnsi" w:cstheme="minorHAnsi"/>
                <w:sz w:val="20"/>
                <w:szCs w:val="20"/>
              </w:rPr>
              <w:t>m</w:t>
            </w:r>
            <w:r w:rsidRPr="009D63D3">
              <w:rPr>
                <w:rFonts w:asciiTheme="minorHAnsi" w:hAnsiTheme="minorHAnsi" w:cstheme="minorHAnsi"/>
                <w:sz w:val="20"/>
                <w:szCs w:val="20"/>
              </w:rPr>
              <w:t xml:space="preserve"> objekt</w:t>
            </w:r>
            <w:r w:rsidR="00EB5C5A" w:rsidRPr="009D63D3">
              <w:rPr>
                <w:rFonts w:asciiTheme="minorHAnsi" w:hAnsiTheme="minorHAnsi" w:cstheme="minorHAnsi"/>
                <w:sz w:val="20"/>
                <w:szCs w:val="20"/>
              </w:rPr>
              <w:t>u</w:t>
            </w:r>
            <w:r w:rsidR="00015CB0" w:rsidRPr="009D63D3">
              <w:rPr>
                <w:rFonts w:asciiTheme="minorHAnsi" w:hAnsiTheme="minorHAnsi" w:cstheme="minorHAnsi"/>
                <w:sz w:val="20"/>
                <w:szCs w:val="20"/>
              </w:rPr>
              <w:t>.</w:t>
            </w:r>
          </w:p>
        </w:tc>
      </w:tr>
      <w:tr w:rsidR="00911ED1" w:rsidRPr="009D63D3" w14:paraId="7A30CAE5" w14:textId="77777777" w:rsidTr="009D63D3">
        <w:trPr>
          <w:trHeight w:val="732"/>
          <w:jc w:val="center"/>
        </w:trPr>
        <w:tc>
          <w:tcPr>
            <w:tcW w:w="1384" w:type="pct"/>
            <w:shd w:val="clear" w:color="auto" w:fill="B8CCE4"/>
          </w:tcPr>
          <w:p w14:paraId="5B9B275C" w14:textId="62A1B79E" w:rsidR="00911ED1" w:rsidRPr="009D63D3" w:rsidRDefault="00911ED1" w:rsidP="00F52E3C">
            <w:pPr>
              <w:spacing w:line="240" w:lineRule="auto"/>
              <w:rPr>
                <w:rFonts w:asciiTheme="minorHAnsi" w:hAnsiTheme="minorHAnsi" w:cstheme="minorHAnsi"/>
                <w:b/>
                <w:sz w:val="20"/>
                <w:szCs w:val="20"/>
                <w:highlight w:val="yellow"/>
              </w:rPr>
            </w:pPr>
            <w:r w:rsidRPr="009D63D3">
              <w:rPr>
                <w:rFonts w:asciiTheme="minorHAnsi" w:hAnsiTheme="minorHAnsi" w:cstheme="minorHAnsi"/>
                <w:b/>
                <w:sz w:val="20"/>
                <w:szCs w:val="20"/>
              </w:rPr>
              <w:lastRenderedPageBreak/>
              <w:t>Trajanje i načini izvođenja nastave</w:t>
            </w:r>
          </w:p>
        </w:tc>
        <w:tc>
          <w:tcPr>
            <w:tcW w:w="3616" w:type="pct"/>
            <w:gridSpan w:val="3"/>
          </w:tcPr>
          <w:p w14:paraId="4261855B" w14:textId="77777777" w:rsidR="00911ED1" w:rsidRPr="009D63D3" w:rsidRDefault="00911ED1" w:rsidP="00F52E3C">
            <w:pPr>
              <w:spacing w:line="240" w:lineRule="auto"/>
              <w:jc w:val="both"/>
              <w:rPr>
                <w:rFonts w:asciiTheme="minorHAnsi" w:hAnsiTheme="minorHAnsi" w:cstheme="minorHAnsi"/>
                <w:sz w:val="20"/>
                <w:szCs w:val="20"/>
              </w:rPr>
            </w:pPr>
            <w:r w:rsidRPr="009D63D3">
              <w:rPr>
                <w:rFonts w:asciiTheme="minorHAnsi" w:hAnsiTheme="minorHAnsi" w:cstheme="minorHAnsi"/>
                <w:sz w:val="20"/>
                <w:szCs w:val="20"/>
              </w:rPr>
              <w:t xml:space="preserve">Program obrazovanja za stjecanje mikrokvalifikacije pranje i održavanja odjeće, rublja i stolnog rublja u smještajnom objektu provodi se redovitom nastavom u trajanju od </w:t>
            </w:r>
            <w:r w:rsidRPr="009D63D3">
              <w:rPr>
                <w:rFonts w:asciiTheme="minorHAnsi" w:hAnsiTheme="minorHAnsi" w:cstheme="minorHAnsi"/>
                <w:b/>
                <w:bCs/>
                <w:sz w:val="20"/>
                <w:szCs w:val="20"/>
              </w:rPr>
              <w:t>100 sati</w:t>
            </w:r>
            <w:r w:rsidRPr="009D63D3">
              <w:rPr>
                <w:rFonts w:asciiTheme="minorHAnsi" w:hAnsiTheme="minorHAnsi" w:cstheme="minorHAnsi"/>
                <w:sz w:val="20"/>
                <w:szCs w:val="20"/>
              </w:rPr>
              <w:t xml:space="preserve">. </w:t>
            </w:r>
          </w:p>
          <w:p w14:paraId="3245D8FD" w14:textId="47A1EE9F" w:rsidR="00911ED1" w:rsidRPr="009D63D3" w:rsidRDefault="00911ED1" w:rsidP="00F52E3C">
            <w:pPr>
              <w:spacing w:line="240" w:lineRule="auto"/>
              <w:jc w:val="both"/>
              <w:rPr>
                <w:rFonts w:asciiTheme="minorHAnsi" w:hAnsiTheme="minorHAnsi" w:cstheme="minorHAnsi"/>
                <w:sz w:val="20"/>
                <w:szCs w:val="20"/>
              </w:rPr>
            </w:pPr>
            <w:r w:rsidRPr="009D63D3">
              <w:rPr>
                <w:rFonts w:asciiTheme="minorHAnsi" w:hAnsiTheme="minorHAnsi" w:cstheme="minorHAnsi"/>
                <w:sz w:val="20"/>
                <w:szCs w:val="20"/>
              </w:rPr>
              <w:t xml:space="preserve">Ishodi učenja ostvaruju se dijelom vođenim procesom učenja i poučavanja u ustanovi u trajanju od 40 sati, a dijelom učenjem temeljnim na radu u smještajnim objektima različite vrste i kategorije u trajanju od </w:t>
            </w:r>
            <w:r w:rsidR="003C5158" w:rsidRPr="009D63D3">
              <w:rPr>
                <w:rFonts w:asciiTheme="minorHAnsi" w:hAnsiTheme="minorHAnsi" w:cstheme="minorHAnsi"/>
                <w:sz w:val="20"/>
                <w:szCs w:val="20"/>
              </w:rPr>
              <w:t>6</w:t>
            </w:r>
            <w:r w:rsidRPr="009D63D3">
              <w:rPr>
                <w:rFonts w:asciiTheme="minorHAnsi" w:hAnsiTheme="minorHAnsi" w:cstheme="minorHAnsi"/>
                <w:sz w:val="20"/>
                <w:szCs w:val="20"/>
              </w:rPr>
              <w:t xml:space="preserve">0 sati. </w:t>
            </w:r>
          </w:p>
          <w:p w14:paraId="3CA22F16" w14:textId="77777777" w:rsidR="00911ED1" w:rsidRPr="009D63D3" w:rsidRDefault="00911ED1" w:rsidP="00F52E3C">
            <w:pPr>
              <w:spacing w:line="240" w:lineRule="auto"/>
              <w:jc w:val="both"/>
              <w:rPr>
                <w:rFonts w:asciiTheme="minorHAnsi" w:hAnsiTheme="minorHAnsi" w:cstheme="minorHAnsi"/>
                <w:sz w:val="20"/>
                <w:szCs w:val="20"/>
              </w:rPr>
            </w:pPr>
            <w:r w:rsidRPr="009D63D3">
              <w:rPr>
                <w:rFonts w:asciiTheme="minorHAnsi" w:hAnsiTheme="minorHAnsi" w:cstheme="minorHAnsi"/>
                <w:sz w:val="20"/>
                <w:szCs w:val="20"/>
              </w:rPr>
              <w:t xml:space="preserve">U okviru vođenog procesa učenja i poučavanja predviđene su i vježbe u specijaliziranim prostorima ustanove gdje se kroz situacijsku i problemsku nastavu simuliraju uvjeti iz svijeta rada. </w:t>
            </w:r>
          </w:p>
          <w:p w14:paraId="6A41D261" w14:textId="3BF54496" w:rsidR="00911ED1" w:rsidRPr="009D63D3" w:rsidRDefault="00911ED1" w:rsidP="00F52E3C">
            <w:pPr>
              <w:spacing w:line="240" w:lineRule="auto"/>
              <w:jc w:val="both"/>
              <w:rPr>
                <w:rFonts w:asciiTheme="minorHAnsi" w:hAnsiTheme="minorHAnsi" w:cstheme="minorHAnsi"/>
                <w:sz w:val="20"/>
                <w:szCs w:val="20"/>
              </w:rPr>
            </w:pPr>
            <w:r w:rsidRPr="009D63D3">
              <w:rPr>
                <w:rFonts w:asciiTheme="minorHAnsi" w:hAnsiTheme="minorHAnsi" w:cstheme="minorHAnsi"/>
                <w:sz w:val="20"/>
                <w:szCs w:val="20"/>
              </w:rPr>
              <w:t xml:space="preserve">Učenje temeljeno na radu integrirano je u program obrazovanja te se realizira izvan ustanove za obrazovanje odraslih u smještajnim objektima različitih vrsta i kategorija te obuhvaća izvršenje konkretnih radnih zadaća u stvarnim radnim kontroliranim uvjetima.  </w:t>
            </w:r>
          </w:p>
        </w:tc>
      </w:tr>
      <w:tr w:rsidR="00304243" w:rsidRPr="009D63D3" w14:paraId="5454EC13" w14:textId="77777777" w:rsidTr="009D63D3">
        <w:trPr>
          <w:trHeight w:val="620"/>
          <w:jc w:val="center"/>
        </w:trPr>
        <w:tc>
          <w:tcPr>
            <w:tcW w:w="1384" w:type="pct"/>
            <w:shd w:val="clear" w:color="auto" w:fill="B8CCE4"/>
          </w:tcPr>
          <w:p w14:paraId="0872048F" w14:textId="77777777" w:rsidR="00304243" w:rsidRPr="009D63D3" w:rsidRDefault="00304243" w:rsidP="008239CD">
            <w:pPr>
              <w:spacing w:after="0" w:line="240" w:lineRule="auto"/>
              <w:rPr>
                <w:rFonts w:asciiTheme="minorHAnsi" w:hAnsiTheme="minorHAnsi" w:cstheme="minorHAnsi"/>
                <w:b/>
                <w:sz w:val="20"/>
                <w:szCs w:val="20"/>
              </w:rPr>
            </w:pPr>
            <w:r w:rsidRPr="009D63D3">
              <w:rPr>
                <w:rFonts w:asciiTheme="minorHAnsi" w:hAnsiTheme="minorHAnsi" w:cstheme="minorHAnsi"/>
                <w:b/>
                <w:sz w:val="20"/>
                <w:szCs w:val="20"/>
              </w:rPr>
              <w:t xml:space="preserve">Horizontalna prohodnost </w:t>
            </w:r>
          </w:p>
        </w:tc>
        <w:tc>
          <w:tcPr>
            <w:tcW w:w="3616" w:type="pct"/>
            <w:gridSpan w:val="3"/>
          </w:tcPr>
          <w:p w14:paraId="1925A5C3" w14:textId="4092EE01" w:rsidR="00304243" w:rsidRPr="009D63D3" w:rsidRDefault="00AE1950" w:rsidP="00AE1950">
            <w:pPr>
              <w:spacing w:before="60" w:after="60" w:line="240" w:lineRule="auto"/>
              <w:jc w:val="both"/>
              <w:rPr>
                <w:rFonts w:asciiTheme="minorHAnsi" w:hAnsiTheme="minorHAnsi" w:cstheme="minorHAnsi"/>
                <w:bCs/>
                <w:iCs/>
                <w:sz w:val="20"/>
                <w:szCs w:val="20"/>
              </w:rPr>
            </w:pPr>
            <w:r w:rsidRPr="009D63D3">
              <w:rPr>
                <w:rFonts w:asciiTheme="minorHAnsi" w:hAnsiTheme="minorHAnsi" w:cstheme="minorHAnsi"/>
                <w:i/>
                <w:sz w:val="20"/>
                <w:szCs w:val="20"/>
              </w:rPr>
              <w:t>(s obzirom na prethodno završene obrazovne cikluse te prethodno stečene kompetencije/kvalifikacije)</w:t>
            </w:r>
          </w:p>
        </w:tc>
      </w:tr>
      <w:tr w:rsidR="00304243" w:rsidRPr="009D63D3" w14:paraId="08398E22" w14:textId="77777777" w:rsidTr="009D63D3">
        <w:trPr>
          <w:trHeight w:val="557"/>
          <w:jc w:val="center"/>
        </w:trPr>
        <w:tc>
          <w:tcPr>
            <w:tcW w:w="1384" w:type="pct"/>
            <w:shd w:val="clear" w:color="auto" w:fill="B8CCE4"/>
          </w:tcPr>
          <w:p w14:paraId="58F1849F" w14:textId="77777777" w:rsidR="00304243" w:rsidRPr="009D63D3" w:rsidRDefault="00304243" w:rsidP="008239CD">
            <w:pPr>
              <w:spacing w:after="0" w:line="240" w:lineRule="auto"/>
              <w:rPr>
                <w:rFonts w:asciiTheme="minorHAnsi" w:hAnsiTheme="minorHAnsi" w:cstheme="minorHAnsi"/>
                <w:b/>
                <w:sz w:val="20"/>
                <w:szCs w:val="20"/>
              </w:rPr>
            </w:pPr>
            <w:r w:rsidRPr="009D63D3">
              <w:rPr>
                <w:rFonts w:asciiTheme="minorHAnsi" w:hAnsiTheme="minorHAnsi" w:cstheme="minorHAnsi"/>
                <w:b/>
                <w:sz w:val="20"/>
                <w:szCs w:val="20"/>
              </w:rPr>
              <w:t>Vertikalna prohodnost</w:t>
            </w:r>
          </w:p>
        </w:tc>
        <w:tc>
          <w:tcPr>
            <w:tcW w:w="3616" w:type="pct"/>
            <w:gridSpan w:val="3"/>
          </w:tcPr>
          <w:p w14:paraId="44799AEF" w14:textId="214A1240" w:rsidR="00304243" w:rsidRPr="009D63D3" w:rsidRDefault="00AE1950" w:rsidP="008239CD">
            <w:pPr>
              <w:spacing w:before="60" w:after="60" w:line="240" w:lineRule="auto"/>
              <w:jc w:val="both"/>
              <w:rPr>
                <w:rFonts w:asciiTheme="minorHAnsi" w:hAnsiTheme="minorHAnsi" w:cstheme="minorHAnsi"/>
                <w:i/>
                <w:sz w:val="20"/>
                <w:szCs w:val="20"/>
              </w:rPr>
            </w:pPr>
            <w:r w:rsidRPr="009D63D3">
              <w:rPr>
                <w:rFonts w:asciiTheme="minorHAnsi" w:hAnsiTheme="minorHAnsi" w:cstheme="minorHAnsi"/>
                <w:i/>
                <w:sz w:val="20"/>
                <w:szCs w:val="20"/>
              </w:rPr>
              <w:t>(s obzirom na prethodno završene obrazovne cikluse te prethodno stečene kompetencije/kvalifikacije)</w:t>
            </w:r>
          </w:p>
        </w:tc>
      </w:tr>
      <w:tr w:rsidR="00304243" w:rsidRPr="009D63D3" w14:paraId="61635C69" w14:textId="77777777" w:rsidTr="009D63D3">
        <w:trPr>
          <w:trHeight w:val="1093"/>
          <w:jc w:val="center"/>
        </w:trPr>
        <w:tc>
          <w:tcPr>
            <w:tcW w:w="1384" w:type="pct"/>
            <w:shd w:val="clear" w:color="auto" w:fill="B8CCE4"/>
            <w:hideMark/>
          </w:tcPr>
          <w:p w14:paraId="40822884" w14:textId="77777777" w:rsidR="00304243" w:rsidRPr="009D63D3" w:rsidRDefault="00304243" w:rsidP="008239CD">
            <w:pPr>
              <w:spacing w:before="60" w:after="60" w:line="240" w:lineRule="auto"/>
              <w:rPr>
                <w:rFonts w:asciiTheme="minorHAnsi" w:hAnsiTheme="minorHAnsi" w:cstheme="minorHAnsi"/>
                <w:b/>
                <w:sz w:val="20"/>
                <w:szCs w:val="20"/>
              </w:rPr>
            </w:pPr>
            <w:r w:rsidRPr="009D63D3">
              <w:rPr>
                <w:rFonts w:asciiTheme="minorHAnsi" w:hAnsiTheme="minorHAnsi" w:cstheme="minorHAnsi"/>
                <w:b/>
                <w:sz w:val="20"/>
                <w:szCs w:val="20"/>
              </w:rPr>
              <w:t>Materijalni uvjeti i okruženje za učenje koji su potrebni za izvedbu programa</w:t>
            </w:r>
          </w:p>
        </w:tc>
        <w:tc>
          <w:tcPr>
            <w:tcW w:w="3616" w:type="pct"/>
            <w:gridSpan w:val="3"/>
          </w:tcPr>
          <w:p w14:paraId="59EF05E5" w14:textId="77777777" w:rsidR="007B08E9" w:rsidRPr="009D63D3" w:rsidRDefault="00AE1950" w:rsidP="009D63D3">
            <w:pPr>
              <w:spacing w:after="0"/>
              <w:jc w:val="both"/>
              <w:rPr>
                <w:rFonts w:asciiTheme="minorHAnsi" w:eastAsia="Verdana" w:hAnsiTheme="minorHAnsi" w:cstheme="minorHAnsi"/>
                <w:sz w:val="20"/>
                <w:szCs w:val="20"/>
              </w:rPr>
            </w:pPr>
            <w:r w:rsidRPr="009D63D3">
              <w:rPr>
                <w:rFonts w:asciiTheme="minorHAnsi" w:eastAsia="Verdana" w:hAnsiTheme="minorHAnsi" w:cstheme="minorHAnsi"/>
                <w:b/>
                <w:sz w:val="20"/>
                <w:szCs w:val="20"/>
              </w:rPr>
              <w:t xml:space="preserve">Materijalni uvjeti: </w:t>
            </w:r>
            <w:r w:rsidR="00520C37" w:rsidRPr="009D63D3">
              <w:rPr>
                <w:rFonts w:asciiTheme="minorHAnsi" w:eastAsia="Verdana" w:hAnsiTheme="minorHAnsi" w:cstheme="minorHAnsi"/>
                <w:b/>
                <w:sz w:val="20"/>
                <w:szCs w:val="20"/>
              </w:rPr>
              <w:t xml:space="preserve">uređaji za </w:t>
            </w:r>
            <w:r w:rsidR="00410B78" w:rsidRPr="009D63D3">
              <w:rPr>
                <w:rFonts w:asciiTheme="minorHAnsi" w:eastAsia="Verdana" w:hAnsiTheme="minorHAnsi" w:cstheme="minorHAnsi"/>
                <w:b/>
                <w:sz w:val="20"/>
                <w:szCs w:val="20"/>
              </w:rPr>
              <w:t>pranje, sušenje</w:t>
            </w:r>
            <w:r w:rsidR="004A493D" w:rsidRPr="009D63D3">
              <w:rPr>
                <w:rFonts w:asciiTheme="minorHAnsi" w:eastAsia="Verdana" w:hAnsiTheme="minorHAnsi" w:cstheme="minorHAnsi"/>
                <w:b/>
                <w:sz w:val="20"/>
                <w:szCs w:val="20"/>
              </w:rPr>
              <w:t>, glačanje i odražavanje čistim</w:t>
            </w:r>
            <w:r w:rsidR="00410B78" w:rsidRPr="009D63D3">
              <w:rPr>
                <w:rFonts w:asciiTheme="minorHAnsi" w:eastAsia="Verdana" w:hAnsiTheme="minorHAnsi" w:cstheme="minorHAnsi"/>
                <w:b/>
                <w:sz w:val="20"/>
                <w:szCs w:val="20"/>
              </w:rPr>
              <w:t xml:space="preserve"> </w:t>
            </w:r>
            <w:r w:rsidR="0088129B" w:rsidRPr="009D63D3">
              <w:rPr>
                <w:rFonts w:asciiTheme="minorHAnsi" w:eastAsia="Verdana" w:hAnsiTheme="minorHAnsi" w:cstheme="minorHAnsi"/>
                <w:bCs/>
                <w:sz w:val="20"/>
                <w:szCs w:val="20"/>
              </w:rPr>
              <w:t>perilice rublja za</w:t>
            </w:r>
            <w:r w:rsidRPr="009D63D3">
              <w:rPr>
                <w:rFonts w:asciiTheme="minorHAnsi" w:eastAsia="Verdana" w:hAnsiTheme="minorHAnsi" w:cstheme="minorHAnsi"/>
                <w:sz w:val="20"/>
                <w:szCs w:val="20"/>
              </w:rPr>
              <w:t xml:space="preserve"> domaćinstv</w:t>
            </w:r>
            <w:r w:rsidR="0088129B" w:rsidRPr="009D63D3">
              <w:rPr>
                <w:rFonts w:asciiTheme="minorHAnsi" w:eastAsia="Verdana" w:hAnsiTheme="minorHAnsi" w:cstheme="minorHAnsi"/>
                <w:sz w:val="20"/>
                <w:szCs w:val="20"/>
              </w:rPr>
              <w:t>o</w:t>
            </w:r>
            <w:r w:rsidRPr="009D63D3">
              <w:rPr>
                <w:rFonts w:asciiTheme="minorHAnsi" w:eastAsia="Verdana" w:hAnsiTheme="minorHAnsi" w:cstheme="minorHAnsi"/>
                <w:sz w:val="20"/>
                <w:szCs w:val="20"/>
              </w:rPr>
              <w:t xml:space="preserve"> smještajn</w:t>
            </w:r>
            <w:r w:rsidR="0088129B" w:rsidRPr="009D63D3">
              <w:rPr>
                <w:rFonts w:asciiTheme="minorHAnsi" w:eastAsia="Verdana" w:hAnsiTheme="minorHAnsi" w:cstheme="minorHAnsi"/>
                <w:sz w:val="20"/>
                <w:szCs w:val="20"/>
              </w:rPr>
              <w:t>og</w:t>
            </w:r>
            <w:r w:rsidRPr="009D63D3">
              <w:rPr>
                <w:rFonts w:asciiTheme="minorHAnsi" w:eastAsia="Verdana" w:hAnsiTheme="minorHAnsi" w:cstheme="minorHAnsi"/>
                <w:sz w:val="20"/>
                <w:szCs w:val="20"/>
              </w:rPr>
              <w:t xml:space="preserve"> objekata</w:t>
            </w:r>
            <w:r w:rsidR="0088129B" w:rsidRPr="009D63D3">
              <w:rPr>
                <w:rFonts w:asciiTheme="minorHAnsi" w:eastAsia="Verdana" w:hAnsiTheme="minorHAnsi" w:cstheme="minorHAnsi"/>
                <w:sz w:val="20"/>
                <w:szCs w:val="20"/>
              </w:rPr>
              <w:t xml:space="preserve">, </w:t>
            </w:r>
            <w:r w:rsidR="00250836" w:rsidRPr="009D63D3">
              <w:rPr>
                <w:rFonts w:asciiTheme="minorHAnsi" w:eastAsia="Verdana" w:hAnsiTheme="minorHAnsi" w:cstheme="minorHAnsi"/>
                <w:sz w:val="20"/>
                <w:szCs w:val="20"/>
              </w:rPr>
              <w:t xml:space="preserve">parna </w:t>
            </w:r>
            <w:r w:rsidR="0088129B" w:rsidRPr="009D63D3">
              <w:rPr>
                <w:rFonts w:asciiTheme="minorHAnsi" w:eastAsia="Verdana" w:hAnsiTheme="minorHAnsi" w:cstheme="minorHAnsi"/>
                <w:sz w:val="20"/>
                <w:szCs w:val="20"/>
              </w:rPr>
              <w:t>glačala</w:t>
            </w:r>
            <w:r w:rsidR="00250836" w:rsidRPr="009D63D3">
              <w:rPr>
                <w:rFonts w:asciiTheme="minorHAnsi" w:eastAsia="Verdana" w:hAnsiTheme="minorHAnsi" w:cstheme="minorHAnsi"/>
                <w:sz w:val="20"/>
                <w:szCs w:val="20"/>
              </w:rPr>
              <w:t xml:space="preserve"> i pribor za glačanje</w:t>
            </w:r>
            <w:r w:rsidRPr="009D63D3">
              <w:rPr>
                <w:rFonts w:asciiTheme="minorHAnsi" w:eastAsia="Verdana" w:hAnsiTheme="minorHAnsi" w:cstheme="minorHAnsi"/>
                <w:sz w:val="20"/>
                <w:szCs w:val="20"/>
              </w:rPr>
              <w:t xml:space="preserve"> različite vrste </w:t>
            </w:r>
            <w:r w:rsidR="00250836" w:rsidRPr="009D63D3">
              <w:rPr>
                <w:rFonts w:asciiTheme="minorHAnsi" w:eastAsia="Verdana" w:hAnsiTheme="minorHAnsi" w:cstheme="minorHAnsi"/>
                <w:sz w:val="20"/>
                <w:szCs w:val="20"/>
              </w:rPr>
              <w:t>odjevni</w:t>
            </w:r>
            <w:r w:rsidR="0086475F" w:rsidRPr="009D63D3">
              <w:rPr>
                <w:rFonts w:asciiTheme="minorHAnsi" w:eastAsia="Verdana" w:hAnsiTheme="minorHAnsi" w:cstheme="minorHAnsi"/>
                <w:sz w:val="20"/>
                <w:szCs w:val="20"/>
              </w:rPr>
              <w:t xml:space="preserve">h predmeta, stolnog i posteljnog rublja, </w:t>
            </w:r>
            <w:r w:rsidRPr="009D63D3">
              <w:rPr>
                <w:rFonts w:asciiTheme="minorHAnsi" w:eastAsia="Verdana" w:hAnsiTheme="minorHAnsi" w:cstheme="minorHAnsi"/>
                <w:sz w:val="20"/>
                <w:szCs w:val="20"/>
              </w:rPr>
              <w:t>kategorije</w:t>
            </w:r>
            <w:r w:rsidR="006E0F7F" w:rsidRPr="009D63D3">
              <w:rPr>
                <w:rFonts w:asciiTheme="minorHAnsi" w:eastAsia="Verdana" w:hAnsiTheme="minorHAnsi" w:cstheme="minorHAnsi"/>
                <w:sz w:val="20"/>
                <w:szCs w:val="20"/>
              </w:rPr>
              <w:t xml:space="preserve"> </w:t>
            </w:r>
            <w:r w:rsidR="00EF4E25" w:rsidRPr="009D63D3">
              <w:rPr>
                <w:rFonts w:asciiTheme="minorHAnsi" w:eastAsia="Verdana" w:hAnsiTheme="minorHAnsi" w:cstheme="minorHAnsi"/>
                <w:sz w:val="20"/>
                <w:szCs w:val="20"/>
              </w:rPr>
              <w:t>sredstva za pranje i održavanje</w:t>
            </w:r>
            <w:r w:rsidR="006E0F7F" w:rsidRPr="009D63D3">
              <w:rPr>
                <w:rFonts w:asciiTheme="minorHAnsi" w:eastAsia="Verdana" w:hAnsiTheme="minorHAnsi" w:cstheme="minorHAnsi"/>
                <w:sz w:val="20"/>
                <w:szCs w:val="20"/>
              </w:rPr>
              <w:t xml:space="preserve"> čistim</w:t>
            </w:r>
            <w:r w:rsidR="00EF4E25" w:rsidRPr="009D63D3">
              <w:rPr>
                <w:rFonts w:asciiTheme="minorHAnsi" w:eastAsia="Verdana" w:hAnsiTheme="minorHAnsi" w:cstheme="minorHAnsi"/>
                <w:sz w:val="20"/>
                <w:szCs w:val="20"/>
              </w:rPr>
              <w:t xml:space="preserve"> odjeće, </w:t>
            </w:r>
            <w:r w:rsidR="006E0F7F" w:rsidRPr="009D63D3">
              <w:rPr>
                <w:rFonts w:asciiTheme="minorHAnsi" w:eastAsia="Verdana" w:hAnsiTheme="minorHAnsi" w:cstheme="minorHAnsi"/>
                <w:sz w:val="20"/>
                <w:szCs w:val="20"/>
              </w:rPr>
              <w:t>stolnog i posteljnog rublja</w:t>
            </w:r>
            <w:r w:rsidR="00DE3FDE" w:rsidRPr="009D63D3">
              <w:rPr>
                <w:rFonts w:asciiTheme="minorHAnsi" w:eastAsia="Verdana" w:hAnsiTheme="minorHAnsi" w:cstheme="minorHAnsi"/>
                <w:sz w:val="20"/>
                <w:szCs w:val="20"/>
              </w:rPr>
              <w:t xml:space="preserve"> u domaćinstvu smještajnog objekta</w:t>
            </w:r>
          </w:p>
          <w:p w14:paraId="69A404F4" w14:textId="0A2E3313" w:rsidR="00EF4E25" w:rsidRPr="009D63D3" w:rsidRDefault="00290E73" w:rsidP="009D63D3">
            <w:pPr>
              <w:spacing w:after="0"/>
              <w:jc w:val="both"/>
              <w:rPr>
                <w:rFonts w:asciiTheme="minorHAnsi" w:eastAsia="Verdana" w:hAnsiTheme="minorHAnsi" w:cstheme="minorHAnsi"/>
                <w:sz w:val="20"/>
                <w:szCs w:val="20"/>
              </w:rPr>
            </w:pPr>
            <w:hyperlink r:id="rId12" w:history="1">
              <w:r w:rsidRPr="009D63D3">
                <w:rPr>
                  <w:rStyle w:val="Hyperlink"/>
                  <w:rFonts w:asciiTheme="minorHAnsi" w:eastAsia="Verdana" w:hAnsiTheme="minorHAnsi" w:cstheme="minorHAnsi"/>
                  <w:sz w:val="20"/>
                  <w:szCs w:val="20"/>
                </w:rPr>
                <w:t>https://hko.srce.hr/registar/skup-ishoda-ucenja/detalji/15919</w:t>
              </w:r>
            </w:hyperlink>
            <w:r w:rsidR="00F57E74" w:rsidRPr="009D63D3">
              <w:rPr>
                <w:rFonts w:asciiTheme="minorHAnsi" w:eastAsia="Verdana" w:hAnsiTheme="minorHAnsi" w:cstheme="minorHAnsi"/>
                <w:sz w:val="20"/>
                <w:szCs w:val="20"/>
              </w:rPr>
              <w:t xml:space="preserve"> </w:t>
            </w:r>
          </w:p>
          <w:p w14:paraId="44BBFA5B" w14:textId="77777777" w:rsidR="009D63D3" w:rsidRPr="009D63D3" w:rsidRDefault="009D63D3" w:rsidP="009D63D3">
            <w:pPr>
              <w:pStyle w:val="xmsonormal"/>
              <w:jc w:val="both"/>
              <w:rPr>
                <w:rFonts w:asciiTheme="minorHAnsi" w:hAnsiTheme="minorHAnsi" w:cstheme="minorHAnsi"/>
                <w:sz w:val="20"/>
                <w:szCs w:val="20"/>
              </w:rPr>
            </w:pPr>
            <w:r w:rsidRPr="009D63D3">
              <w:rPr>
                <w:rFonts w:asciiTheme="minorHAnsi" w:hAnsiTheme="minorHAnsi" w:cstheme="minorHAnsi"/>
                <w:i/>
                <w:iCs/>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A804A79" w14:textId="77777777" w:rsidR="009D63D3" w:rsidRPr="009D63D3" w:rsidRDefault="009D63D3" w:rsidP="009D63D3">
            <w:pPr>
              <w:pStyle w:val="xmsonormal"/>
              <w:jc w:val="both"/>
              <w:rPr>
                <w:rFonts w:asciiTheme="minorHAnsi" w:hAnsiTheme="minorHAnsi" w:cstheme="minorHAnsi"/>
                <w:sz w:val="20"/>
                <w:szCs w:val="20"/>
              </w:rPr>
            </w:pPr>
            <w:r w:rsidRPr="009D63D3">
              <w:rPr>
                <w:rFonts w:asciiTheme="minorHAnsi" w:hAnsiTheme="minorHAnsi" w:cstheme="minorHAnsi"/>
                <w:i/>
                <w:iCs/>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26B606DC" w14:textId="77777777" w:rsidR="009D63D3" w:rsidRPr="009D63D3" w:rsidRDefault="009D63D3" w:rsidP="009D63D3">
            <w:pPr>
              <w:pStyle w:val="xmsonormal"/>
              <w:jc w:val="both"/>
              <w:rPr>
                <w:rFonts w:asciiTheme="minorHAnsi" w:hAnsiTheme="minorHAnsi" w:cstheme="minorHAnsi"/>
                <w:sz w:val="20"/>
                <w:szCs w:val="20"/>
              </w:rPr>
            </w:pPr>
            <w:r w:rsidRPr="009D63D3">
              <w:rPr>
                <w:rFonts w:asciiTheme="minorHAnsi" w:hAnsiTheme="minorHAnsi" w:cstheme="minorHAnsi"/>
                <w:i/>
                <w:iCs/>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031E5FD" w14:textId="77777777" w:rsidR="009D63D3" w:rsidRPr="009D63D3" w:rsidRDefault="009D63D3" w:rsidP="009D63D3">
            <w:pPr>
              <w:pStyle w:val="xmsonormal"/>
              <w:jc w:val="both"/>
              <w:rPr>
                <w:rFonts w:asciiTheme="minorHAnsi" w:hAnsiTheme="minorHAnsi" w:cstheme="minorHAnsi"/>
                <w:sz w:val="20"/>
                <w:szCs w:val="20"/>
              </w:rPr>
            </w:pPr>
            <w:r w:rsidRPr="009D63D3">
              <w:rPr>
                <w:rFonts w:asciiTheme="minorHAnsi" w:hAnsiTheme="minorHAnsi" w:cstheme="minorHAnsi"/>
                <w:i/>
                <w:iCs/>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550DA01" w14:textId="77777777" w:rsidR="009D63D3" w:rsidRPr="009D63D3" w:rsidRDefault="009D63D3" w:rsidP="009D63D3">
            <w:pPr>
              <w:pStyle w:val="xmsonormal"/>
              <w:jc w:val="both"/>
              <w:rPr>
                <w:rFonts w:asciiTheme="minorHAnsi" w:hAnsiTheme="minorHAnsi" w:cstheme="minorHAnsi"/>
                <w:sz w:val="20"/>
                <w:szCs w:val="20"/>
              </w:rPr>
            </w:pPr>
            <w:r w:rsidRPr="009D63D3">
              <w:rPr>
                <w:rFonts w:asciiTheme="minorHAnsi" w:hAnsiTheme="minorHAnsi" w:cstheme="minorHAnsi"/>
                <w:i/>
                <w:iCs/>
                <w:sz w:val="20"/>
                <w:szCs w:val="20"/>
              </w:rPr>
              <w:t xml:space="preserve">Podloga za primjenu jedinstvenog popisa zdravstvenih zahtjeva potrebnih za upis u pojedinom zanimanju je dokument objavljen na mrežnim </w:t>
            </w:r>
            <w:r w:rsidRPr="009D63D3">
              <w:rPr>
                <w:rFonts w:asciiTheme="minorHAnsi" w:hAnsiTheme="minorHAnsi" w:cstheme="minorHAnsi"/>
                <w:i/>
                <w:iCs/>
                <w:sz w:val="20"/>
                <w:szCs w:val="20"/>
              </w:rPr>
              <w:lastRenderedPageBreak/>
              <w:t xml:space="preserve">stranicama Ministarstva znanosti, obrazovanja i mladih </w:t>
            </w:r>
            <w:hyperlink r:id="rId13" w:history="1">
              <w:r w:rsidRPr="009D63D3">
                <w:rPr>
                  <w:rStyle w:val="Hyperlink"/>
                  <w:rFonts w:asciiTheme="minorHAnsi" w:hAnsiTheme="minorHAnsi" w:cstheme="minorHAnsi"/>
                  <w:i/>
                  <w:iCs/>
                  <w:color w:val="0563C1"/>
                  <w:sz w:val="20"/>
                  <w:szCs w:val="20"/>
                </w:rPr>
                <w:t>Jedinstveni popis zdravstvenih zahtjeva potrebnih za upis u strukovne kurikule u I. razred srednje škole</w:t>
              </w:r>
            </w:hyperlink>
            <w:r w:rsidRPr="009D63D3">
              <w:rPr>
                <w:rFonts w:asciiTheme="minorHAnsi" w:hAnsiTheme="minorHAnsi" w:cstheme="minorHAnsi"/>
                <w:i/>
                <w:iCs/>
                <w:sz w:val="20"/>
                <w:szCs w:val="20"/>
              </w:rPr>
              <w:t>, pri čemu posebno ukazujemo na popis zdravstvenih zapreka koje predstavljaju apsolutnu zapreku za pojedino zanimanje.</w:t>
            </w:r>
          </w:p>
          <w:p w14:paraId="5C591ABB" w14:textId="1B85493C" w:rsidR="00F57E74" w:rsidRPr="009D63D3" w:rsidRDefault="009D63D3" w:rsidP="009D63D3">
            <w:pPr>
              <w:pStyle w:val="xmsonormal"/>
              <w:jc w:val="both"/>
              <w:rPr>
                <w:rFonts w:asciiTheme="minorHAnsi" w:hAnsiTheme="minorHAnsi" w:cstheme="minorHAnsi"/>
                <w:sz w:val="20"/>
                <w:szCs w:val="20"/>
              </w:rPr>
            </w:pPr>
            <w:r w:rsidRPr="009D63D3">
              <w:rPr>
                <w:rFonts w:asciiTheme="minorHAnsi" w:hAnsiTheme="minorHAnsi" w:cstheme="minorHAnsi"/>
                <w:i/>
                <w:iCs/>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304243" w:rsidRPr="009D63D3" w14:paraId="2BF7ABCF" w14:textId="77777777" w:rsidTr="009D63D3">
        <w:trPr>
          <w:trHeight w:val="304"/>
          <w:jc w:val="center"/>
        </w:trPr>
        <w:tc>
          <w:tcPr>
            <w:tcW w:w="5000" w:type="pct"/>
            <w:gridSpan w:val="4"/>
            <w:shd w:val="clear" w:color="auto" w:fill="95B3D7"/>
            <w:hideMark/>
          </w:tcPr>
          <w:p w14:paraId="3BDD183D" w14:textId="77777777" w:rsidR="00304243" w:rsidRPr="009D63D3" w:rsidRDefault="00304243" w:rsidP="008239CD">
            <w:pPr>
              <w:spacing w:before="60" w:after="60" w:line="240" w:lineRule="auto"/>
              <w:rPr>
                <w:rFonts w:asciiTheme="minorHAnsi" w:hAnsiTheme="minorHAnsi" w:cstheme="minorHAnsi"/>
                <w:b/>
                <w:sz w:val="20"/>
                <w:szCs w:val="20"/>
              </w:rPr>
            </w:pPr>
            <w:r w:rsidRPr="009D63D3">
              <w:rPr>
                <w:rFonts w:asciiTheme="minorHAnsi" w:hAnsiTheme="minorHAnsi" w:cstheme="minorHAnsi"/>
                <w:b/>
                <w:sz w:val="20"/>
                <w:szCs w:val="20"/>
              </w:rPr>
              <w:lastRenderedPageBreak/>
              <w:t xml:space="preserve">Kompetencije koje se programom stječu:  </w:t>
            </w:r>
          </w:p>
        </w:tc>
      </w:tr>
      <w:tr w:rsidR="00304243" w:rsidRPr="009D63D3" w14:paraId="3903E7CE" w14:textId="77777777" w:rsidTr="009D63D3">
        <w:trPr>
          <w:trHeight w:val="304"/>
          <w:jc w:val="center"/>
        </w:trPr>
        <w:tc>
          <w:tcPr>
            <w:tcW w:w="5000" w:type="pct"/>
            <w:gridSpan w:val="4"/>
          </w:tcPr>
          <w:p w14:paraId="57870142" w14:textId="77777777" w:rsidR="00304243" w:rsidRPr="009D63D3" w:rsidRDefault="00304243" w:rsidP="00304243">
            <w:pPr>
              <w:pStyle w:val="ListParagraph"/>
              <w:numPr>
                <w:ilvl w:val="0"/>
                <w:numId w:val="7"/>
              </w:numPr>
              <w:spacing w:before="60" w:after="60" w:line="240" w:lineRule="auto"/>
              <w:rPr>
                <w:rFonts w:cstheme="minorHAnsi"/>
                <w:bCs/>
                <w:sz w:val="20"/>
                <w:szCs w:val="20"/>
              </w:rPr>
            </w:pPr>
            <w:r w:rsidRPr="009D63D3">
              <w:rPr>
                <w:rFonts w:cstheme="minorHAnsi"/>
                <w:bCs/>
                <w:sz w:val="20"/>
                <w:szCs w:val="20"/>
              </w:rPr>
              <w:t>koristiti postupke održavanja različitih vrsta odjeće i rublja prema vrsti materijala</w:t>
            </w:r>
          </w:p>
          <w:p w14:paraId="714831BE" w14:textId="14E7E1C8" w:rsidR="00304243" w:rsidRPr="009D63D3" w:rsidRDefault="00304243" w:rsidP="00304243">
            <w:pPr>
              <w:pStyle w:val="ListParagraph"/>
              <w:numPr>
                <w:ilvl w:val="0"/>
                <w:numId w:val="7"/>
              </w:numPr>
              <w:spacing w:before="60" w:after="60" w:line="240" w:lineRule="auto"/>
              <w:rPr>
                <w:rFonts w:cstheme="minorHAnsi"/>
                <w:bCs/>
                <w:sz w:val="20"/>
                <w:szCs w:val="20"/>
              </w:rPr>
            </w:pPr>
            <w:r w:rsidRPr="009D63D3">
              <w:rPr>
                <w:rFonts w:cstheme="minorHAnsi"/>
                <w:bCs/>
                <w:sz w:val="20"/>
                <w:szCs w:val="20"/>
              </w:rPr>
              <w:t xml:space="preserve">odabrati odgovarajuće </w:t>
            </w:r>
            <w:r w:rsidR="00AE1950" w:rsidRPr="009D63D3">
              <w:rPr>
                <w:rFonts w:cstheme="minorHAnsi"/>
                <w:bCs/>
                <w:sz w:val="20"/>
                <w:szCs w:val="20"/>
              </w:rPr>
              <w:t>sredstvo</w:t>
            </w:r>
            <w:r w:rsidRPr="009D63D3">
              <w:rPr>
                <w:rFonts w:cstheme="minorHAnsi"/>
                <w:bCs/>
                <w:sz w:val="20"/>
                <w:szCs w:val="20"/>
              </w:rPr>
              <w:t xml:space="preserve"> za pranje određene vrste odjeće, rublja i stolnog rublja smještajnog objekta prema vrsti materijala </w:t>
            </w:r>
          </w:p>
          <w:p w14:paraId="79A92E05" w14:textId="1ECD6889" w:rsidR="00304243" w:rsidRPr="009D63D3" w:rsidRDefault="00304243" w:rsidP="00304243">
            <w:pPr>
              <w:pStyle w:val="ListParagraph"/>
              <w:numPr>
                <w:ilvl w:val="0"/>
                <w:numId w:val="7"/>
              </w:numPr>
              <w:spacing w:before="60" w:after="60" w:line="240" w:lineRule="auto"/>
              <w:rPr>
                <w:rFonts w:cstheme="minorHAnsi"/>
                <w:bCs/>
                <w:sz w:val="20"/>
                <w:szCs w:val="20"/>
              </w:rPr>
            </w:pPr>
            <w:r w:rsidRPr="009D63D3">
              <w:rPr>
                <w:rFonts w:cstheme="minorHAnsi"/>
                <w:bCs/>
                <w:sz w:val="20"/>
                <w:szCs w:val="20"/>
              </w:rPr>
              <w:t xml:space="preserve">održavati stolno rublje smještajnog objekta sukladno vrsti materijala </w:t>
            </w:r>
          </w:p>
          <w:p w14:paraId="6A577A83" w14:textId="3980878C" w:rsidR="00AE1950" w:rsidRPr="009D63D3" w:rsidRDefault="00A32558" w:rsidP="00A32558">
            <w:pPr>
              <w:pStyle w:val="ListParagraph"/>
              <w:numPr>
                <w:ilvl w:val="0"/>
                <w:numId w:val="7"/>
              </w:numPr>
              <w:spacing w:before="60" w:after="60" w:line="240" w:lineRule="auto"/>
              <w:rPr>
                <w:rFonts w:cstheme="minorHAnsi"/>
                <w:bCs/>
                <w:sz w:val="20"/>
                <w:szCs w:val="20"/>
              </w:rPr>
            </w:pPr>
            <w:r w:rsidRPr="009D63D3">
              <w:rPr>
                <w:rFonts w:cstheme="minorHAnsi"/>
                <w:bCs/>
                <w:sz w:val="20"/>
                <w:szCs w:val="20"/>
              </w:rPr>
              <w:t>r</w:t>
            </w:r>
            <w:r w:rsidR="00465D55" w:rsidRPr="009D63D3">
              <w:rPr>
                <w:rFonts w:cstheme="minorHAnsi"/>
                <w:bCs/>
                <w:sz w:val="20"/>
                <w:szCs w:val="20"/>
              </w:rPr>
              <w:t>ukovati s uređajima za pranje, sušenje, peglanje i održavanje rublja smještajnog objekta</w:t>
            </w:r>
          </w:p>
        </w:tc>
      </w:tr>
      <w:tr w:rsidR="00304243" w:rsidRPr="009D63D3" w14:paraId="13C905EA" w14:textId="77777777" w:rsidTr="009D63D3">
        <w:trPr>
          <w:trHeight w:val="951"/>
          <w:jc w:val="center"/>
        </w:trPr>
        <w:tc>
          <w:tcPr>
            <w:tcW w:w="1384" w:type="pct"/>
            <w:shd w:val="clear" w:color="auto" w:fill="B8CCE4"/>
            <w:hideMark/>
          </w:tcPr>
          <w:p w14:paraId="65E0991C" w14:textId="77777777" w:rsidR="00304243" w:rsidRPr="009D63D3" w:rsidRDefault="00304243" w:rsidP="008239CD">
            <w:pPr>
              <w:spacing w:before="60" w:after="60" w:line="240" w:lineRule="auto"/>
              <w:rPr>
                <w:rFonts w:asciiTheme="minorHAnsi" w:hAnsiTheme="minorHAnsi" w:cstheme="minorHAnsi"/>
                <w:b/>
                <w:sz w:val="20"/>
                <w:szCs w:val="20"/>
              </w:rPr>
            </w:pPr>
            <w:r w:rsidRPr="009D63D3">
              <w:rPr>
                <w:rFonts w:asciiTheme="minorHAnsi" w:hAnsiTheme="minorHAnsi" w:cstheme="minorHAnsi"/>
                <w:b/>
                <w:sz w:val="20"/>
                <w:szCs w:val="20"/>
              </w:rPr>
              <w:t xml:space="preserve">Načini praćenja kvalitete i uspješnosti izvedbe programa </w:t>
            </w:r>
          </w:p>
        </w:tc>
        <w:tc>
          <w:tcPr>
            <w:tcW w:w="3616" w:type="pct"/>
            <w:gridSpan w:val="3"/>
          </w:tcPr>
          <w:p w14:paraId="745EA7C0" w14:textId="77777777" w:rsidR="00304243" w:rsidRPr="009D63D3" w:rsidRDefault="00304243" w:rsidP="008239CD">
            <w:pPr>
              <w:spacing w:before="60" w:after="60" w:line="240" w:lineRule="auto"/>
              <w:jc w:val="both"/>
              <w:rPr>
                <w:rFonts w:asciiTheme="minorHAnsi" w:hAnsiTheme="minorHAnsi" w:cstheme="minorHAnsi"/>
                <w:sz w:val="20"/>
                <w:szCs w:val="20"/>
              </w:rPr>
            </w:pPr>
            <w:r w:rsidRPr="009D63D3">
              <w:rPr>
                <w:rFonts w:asciiTheme="minorHAnsi" w:hAnsiTheme="minorHAnsi" w:cstheme="minorHAnsi"/>
                <w:sz w:val="20"/>
                <w:szCs w:val="20"/>
              </w:rPr>
              <w:t xml:space="preserve">U procesu praćenja kvalitete i uspješnosti izvedbe programa obrazovanja primjenjuju se sljedeće aktivnosti: </w:t>
            </w:r>
          </w:p>
          <w:p w14:paraId="6E56761F" w14:textId="77777777" w:rsidR="00304243" w:rsidRPr="009D63D3" w:rsidRDefault="00304243" w:rsidP="00304243">
            <w:pPr>
              <w:numPr>
                <w:ilvl w:val="0"/>
                <w:numId w:val="1"/>
              </w:numPr>
              <w:tabs>
                <w:tab w:val="clear" w:pos="720"/>
                <w:tab w:val="num" w:pos="644"/>
              </w:tabs>
              <w:spacing w:before="60" w:after="60" w:line="240" w:lineRule="auto"/>
              <w:ind w:left="644"/>
              <w:jc w:val="both"/>
              <w:rPr>
                <w:rFonts w:asciiTheme="minorHAnsi" w:hAnsiTheme="minorHAnsi" w:cstheme="minorHAnsi"/>
                <w:sz w:val="20"/>
                <w:szCs w:val="20"/>
              </w:rPr>
            </w:pPr>
            <w:r w:rsidRPr="009D63D3">
              <w:rPr>
                <w:rFonts w:asciiTheme="minorHAnsi" w:hAnsiTheme="minorHAnsi" w:cstheme="minorHAnsi"/>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05FE6965" w14:textId="77777777" w:rsidR="00304243" w:rsidRPr="009D63D3" w:rsidRDefault="00304243" w:rsidP="00304243">
            <w:pPr>
              <w:numPr>
                <w:ilvl w:val="0"/>
                <w:numId w:val="1"/>
              </w:numPr>
              <w:tabs>
                <w:tab w:val="clear" w:pos="720"/>
                <w:tab w:val="num" w:pos="644"/>
              </w:tabs>
              <w:spacing w:before="60" w:after="60" w:line="240" w:lineRule="auto"/>
              <w:ind w:left="644"/>
              <w:jc w:val="both"/>
              <w:rPr>
                <w:rFonts w:asciiTheme="minorHAnsi" w:hAnsiTheme="minorHAnsi" w:cstheme="minorHAnsi"/>
                <w:sz w:val="20"/>
                <w:szCs w:val="20"/>
              </w:rPr>
            </w:pPr>
            <w:r w:rsidRPr="009D63D3">
              <w:rPr>
                <w:rFonts w:asciiTheme="minorHAnsi" w:hAnsiTheme="minorHAnsi" w:cstheme="minorHAnsi"/>
                <w:sz w:val="20"/>
                <w:szCs w:val="20"/>
              </w:rPr>
              <w:t>provodi se istraživanje i anketiranje nastavnika o istim pitanjima navedenim u prethodnoj stavci</w:t>
            </w:r>
          </w:p>
          <w:p w14:paraId="0C1DEAFC" w14:textId="77777777" w:rsidR="00304243" w:rsidRPr="009D63D3" w:rsidRDefault="00304243" w:rsidP="00304243">
            <w:pPr>
              <w:numPr>
                <w:ilvl w:val="0"/>
                <w:numId w:val="1"/>
              </w:numPr>
              <w:tabs>
                <w:tab w:val="clear" w:pos="720"/>
                <w:tab w:val="num" w:pos="644"/>
              </w:tabs>
              <w:spacing w:before="60" w:after="60" w:line="240" w:lineRule="auto"/>
              <w:ind w:left="644"/>
              <w:jc w:val="both"/>
              <w:rPr>
                <w:rFonts w:asciiTheme="minorHAnsi" w:hAnsiTheme="minorHAnsi" w:cstheme="minorHAnsi"/>
                <w:sz w:val="20"/>
                <w:szCs w:val="20"/>
              </w:rPr>
            </w:pPr>
            <w:r w:rsidRPr="009D63D3">
              <w:rPr>
                <w:rFonts w:asciiTheme="minorHAnsi" w:hAnsiTheme="minorHAnsi" w:cstheme="minorHAnsi"/>
                <w:sz w:val="20"/>
                <w:szCs w:val="20"/>
              </w:rPr>
              <w:t>provodi se analiza uspjeha, transparentnosti i objektivnosti provjera i ostvarenosti ishoda učenja</w:t>
            </w:r>
          </w:p>
          <w:p w14:paraId="72CC8E39" w14:textId="77777777" w:rsidR="00304243" w:rsidRPr="009D63D3" w:rsidRDefault="00304243" w:rsidP="00304243">
            <w:pPr>
              <w:numPr>
                <w:ilvl w:val="0"/>
                <w:numId w:val="1"/>
              </w:numPr>
              <w:tabs>
                <w:tab w:val="clear" w:pos="720"/>
                <w:tab w:val="num" w:pos="644"/>
              </w:tabs>
              <w:spacing w:before="60" w:after="60" w:line="240" w:lineRule="auto"/>
              <w:ind w:left="644"/>
              <w:jc w:val="both"/>
              <w:rPr>
                <w:rFonts w:asciiTheme="minorHAnsi" w:hAnsiTheme="minorHAnsi" w:cstheme="minorHAnsi"/>
                <w:sz w:val="20"/>
                <w:szCs w:val="20"/>
              </w:rPr>
            </w:pPr>
            <w:r w:rsidRPr="009D63D3">
              <w:rPr>
                <w:rFonts w:asciiTheme="minorHAnsi" w:hAnsiTheme="minorHAnsi" w:cstheme="minorHAnsi"/>
                <w:sz w:val="20"/>
                <w:szCs w:val="20"/>
              </w:rPr>
              <w:t>provodi se analiza materijalnih i kadrovskih uvjeta potrebnih za izvođenje procesa učenja i poučavanja.</w:t>
            </w:r>
          </w:p>
          <w:p w14:paraId="2C792841" w14:textId="77777777" w:rsidR="00304243" w:rsidRPr="009D63D3" w:rsidRDefault="00304243" w:rsidP="008239CD">
            <w:pPr>
              <w:spacing w:before="60" w:after="60" w:line="240" w:lineRule="auto"/>
              <w:jc w:val="both"/>
              <w:rPr>
                <w:rFonts w:asciiTheme="minorHAnsi" w:hAnsiTheme="minorHAnsi" w:cstheme="minorHAnsi"/>
                <w:sz w:val="20"/>
                <w:szCs w:val="20"/>
              </w:rPr>
            </w:pPr>
            <w:r w:rsidRPr="009D63D3">
              <w:rPr>
                <w:rFonts w:asciiTheme="minorHAnsi" w:hAnsiTheme="minorHAnsi" w:cstheme="minorHAnsi"/>
                <w:sz w:val="20"/>
                <w:szCs w:val="20"/>
              </w:rPr>
              <w:t>Dobivenim rezultatima anketa dobiva se pregled uspješnosti izvedbe programa, kao i  procjena kvalitete nastavničkog rada.</w:t>
            </w:r>
          </w:p>
          <w:p w14:paraId="0009D1FA" w14:textId="396AC8F4" w:rsidR="00304243" w:rsidRPr="009D63D3" w:rsidRDefault="00304243" w:rsidP="008239CD">
            <w:pPr>
              <w:spacing w:before="60" w:after="60" w:line="240" w:lineRule="auto"/>
              <w:jc w:val="both"/>
              <w:rPr>
                <w:rFonts w:asciiTheme="minorHAnsi" w:hAnsiTheme="minorHAnsi" w:cstheme="minorHAnsi"/>
                <w:sz w:val="20"/>
                <w:szCs w:val="20"/>
              </w:rPr>
            </w:pPr>
            <w:r w:rsidRPr="009D63D3">
              <w:rPr>
                <w:rFonts w:asciiTheme="minorHAnsi" w:hAnsiTheme="minorHAnsi" w:cstheme="minorHAnsi"/>
                <w:sz w:val="20"/>
                <w:szCs w:val="20"/>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304243" w:rsidRPr="009D63D3" w14:paraId="1BD54175" w14:textId="77777777" w:rsidTr="009D63D3">
        <w:trPr>
          <w:trHeight w:val="513"/>
          <w:jc w:val="center"/>
        </w:trPr>
        <w:tc>
          <w:tcPr>
            <w:tcW w:w="1384" w:type="pct"/>
            <w:shd w:val="clear" w:color="auto" w:fill="B8CCE4"/>
            <w:hideMark/>
          </w:tcPr>
          <w:p w14:paraId="21F4AE4A" w14:textId="77777777" w:rsidR="00304243" w:rsidRPr="009D63D3" w:rsidRDefault="00304243" w:rsidP="008239CD">
            <w:pPr>
              <w:spacing w:before="60" w:after="60" w:line="240" w:lineRule="auto"/>
              <w:rPr>
                <w:rFonts w:asciiTheme="minorHAnsi" w:hAnsiTheme="minorHAnsi" w:cstheme="minorHAnsi"/>
                <w:b/>
                <w:sz w:val="20"/>
                <w:szCs w:val="20"/>
              </w:rPr>
            </w:pPr>
            <w:r w:rsidRPr="009D63D3">
              <w:rPr>
                <w:rFonts w:asciiTheme="minorHAnsi" w:hAnsiTheme="minorHAnsi" w:cstheme="minorHAnsi"/>
                <w:b/>
                <w:sz w:val="20"/>
                <w:szCs w:val="20"/>
              </w:rPr>
              <w:t>Datum revizije programa</w:t>
            </w:r>
          </w:p>
        </w:tc>
        <w:tc>
          <w:tcPr>
            <w:tcW w:w="3616" w:type="pct"/>
            <w:gridSpan w:val="3"/>
          </w:tcPr>
          <w:p w14:paraId="42CF0A91" w14:textId="2BA7BCA2" w:rsidR="00304243" w:rsidRPr="009D63D3" w:rsidRDefault="00304243" w:rsidP="008239CD">
            <w:pPr>
              <w:spacing w:before="60" w:after="60" w:line="240" w:lineRule="auto"/>
              <w:jc w:val="both"/>
              <w:rPr>
                <w:rFonts w:asciiTheme="minorHAnsi" w:hAnsiTheme="minorHAnsi" w:cstheme="minorHAnsi"/>
                <w:sz w:val="20"/>
                <w:szCs w:val="20"/>
              </w:rPr>
            </w:pPr>
          </w:p>
        </w:tc>
      </w:tr>
    </w:tbl>
    <w:p w14:paraId="3E20328D" w14:textId="77777777" w:rsidR="00304243" w:rsidRDefault="00304243" w:rsidP="00F52E3C">
      <w:pPr>
        <w:rPr>
          <w:b/>
          <w:bCs/>
          <w:sz w:val="20"/>
          <w:szCs w:val="20"/>
        </w:rPr>
      </w:pPr>
    </w:p>
    <w:p w14:paraId="24BB623D" w14:textId="77777777" w:rsidR="009D63D3" w:rsidRDefault="009D63D3" w:rsidP="00F52E3C">
      <w:pPr>
        <w:rPr>
          <w:b/>
          <w:bCs/>
          <w:sz w:val="20"/>
          <w:szCs w:val="20"/>
        </w:rPr>
      </w:pPr>
    </w:p>
    <w:p w14:paraId="02044C01" w14:textId="77777777" w:rsidR="009D63D3" w:rsidRDefault="009D63D3" w:rsidP="00F52E3C">
      <w:pPr>
        <w:rPr>
          <w:b/>
          <w:bCs/>
          <w:sz w:val="20"/>
          <w:szCs w:val="20"/>
        </w:rPr>
      </w:pPr>
    </w:p>
    <w:p w14:paraId="4C168FF4" w14:textId="77777777" w:rsidR="009D63D3" w:rsidRDefault="009D63D3" w:rsidP="00F52E3C">
      <w:pPr>
        <w:rPr>
          <w:b/>
          <w:bCs/>
          <w:sz w:val="20"/>
          <w:szCs w:val="20"/>
        </w:rPr>
      </w:pPr>
    </w:p>
    <w:p w14:paraId="62589222" w14:textId="77777777" w:rsidR="009D63D3" w:rsidRDefault="009D63D3" w:rsidP="00F52E3C">
      <w:pPr>
        <w:rPr>
          <w:b/>
          <w:bCs/>
          <w:sz w:val="20"/>
          <w:szCs w:val="20"/>
        </w:rPr>
      </w:pPr>
    </w:p>
    <w:p w14:paraId="25130761" w14:textId="77777777" w:rsidR="009D63D3" w:rsidRDefault="009D63D3" w:rsidP="00F52E3C">
      <w:pPr>
        <w:rPr>
          <w:b/>
          <w:bCs/>
          <w:sz w:val="20"/>
          <w:szCs w:val="20"/>
        </w:rPr>
      </w:pPr>
    </w:p>
    <w:p w14:paraId="677150DB" w14:textId="77777777" w:rsidR="009D63D3" w:rsidRPr="00F52E3C" w:rsidRDefault="009D63D3" w:rsidP="00F52E3C">
      <w:pPr>
        <w:rPr>
          <w:b/>
          <w:bCs/>
          <w:sz w:val="20"/>
          <w:szCs w:val="20"/>
        </w:rPr>
      </w:pPr>
    </w:p>
    <w:p w14:paraId="744029C7" w14:textId="77777777" w:rsidR="00304243" w:rsidRPr="00A935FF" w:rsidRDefault="00304243" w:rsidP="00304243">
      <w:pPr>
        <w:pStyle w:val="ListParagraph"/>
        <w:numPr>
          <w:ilvl w:val="0"/>
          <w:numId w:val="6"/>
        </w:numPr>
        <w:rPr>
          <w:rFonts w:ascii="Calibri" w:hAnsi="Calibri" w:cs="Calibri"/>
          <w:b/>
          <w:bCs/>
          <w:sz w:val="20"/>
          <w:szCs w:val="20"/>
        </w:rPr>
      </w:pPr>
      <w:r w:rsidRPr="00A935FF">
        <w:rPr>
          <w:rFonts w:ascii="Calibri" w:hAnsi="Calibri" w:cs="Calibri"/>
          <w:b/>
          <w:bCs/>
          <w:sz w:val="20"/>
          <w:szCs w:val="20"/>
        </w:rPr>
        <w:lastRenderedPageBreak/>
        <w:t xml:space="preserve">MODULI I SKUPOVI ISHODA UČENJA </w:t>
      </w:r>
    </w:p>
    <w:tbl>
      <w:tblPr>
        <w:tblStyle w:val="TableGrid"/>
        <w:tblW w:w="9493" w:type="dxa"/>
        <w:jc w:val="center"/>
        <w:tblInd w:w="0"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304243" w:rsidRPr="00A935FF" w14:paraId="423B7CF6" w14:textId="77777777" w:rsidTr="009D63D3">
        <w:trPr>
          <w:trHeight w:val="552"/>
          <w:jc w:val="center"/>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C8FC056" w14:textId="77777777" w:rsidR="00304243" w:rsidRPr="00A935FF" w:rsidRDefault="00304243" w:rsidP="008239CD">
            <w:pPr>
              <w:jc w:val="both"/>
              <w:rPr>
                <w:b/>
                <w:bCs/>
                <w:color w:val="000000"/>
                <w:sz w:val="20"/>
                <w:szCs w:val="20"/>
              </w:rPr>
            </w:pPr>
          </w:p>
          <w:p w14:paraId="11D285A0" w14:textId="77777777" w:rsidR="00304243" w:rsidRPr="00A935FF" w:rsidRDefault="00304243" w:rsidP="008239CD">
            <w:pPr>
              <w:jc w:val="both"/>
              <w:rPr>
                <w:b/>
                <w:bCs/>
                <w:color w:val="000000"/>
                <w:sz w:val="20"/>
                <w:szCs w:val="20"/>
              </w:rPr>
            </w:pPr>
            <w:r w:rsidRPr="00A935FF">
              <w:rPr>
                <w:b/>
                <w:bCs/>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5D118F" w14:textId="77777777" w:rsidR="00304243" w:rsidRPr="00A935FF" w:rsidRDefault="00304243" w:rsidP="008239CD">
            <w:pPr>
              <w:jc w:val="center"/>
              <w:rPr>
                <w:b/>
                <w:bCs/>
                <w:color w:val="000000"/>
                <w:sz w:val="20"/>
                <w:szCs w:val="20"/>
              </w:rPr>
            </w:pPr>
          </w:p>
          <w:p w14:paraId="11776AE7" w14:textId="77777777" w:rsidR="00304243" w:rsidRPr="00A935FF" w:rsidRDefault="00304243" w:rsidP="008239CD">
            <w:pPr>
              <w:jc w:val="center"/>
              <w:rPr>
                <w:b/>
                <w:bCs/>
                <w:color w:val="000000"/>
                <w:sz w:val="20"/>
                <w:szCs w:val="20"/>
              </w:rPr>
            </w:pPr>
            <w:r w:rsidRPr="00A935FF">
              <w:rPr>
                <w:b/>
                <w:bCs/>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D4CCC21" w14:textId="77777777" w:rsidR="00304243" w:rsidRPr="00A935FF" w:rsidRDefault="00304243" w:rsidP="008239CD">
            <w:pPr>
              <w:jc w:val="center"/>
              <w:rPr>
                <w:b/>
                <w:bCs/>
                <w:color w:val="000000"/>
                <w:sz w:val="20"/>
                <w:szCs w:val="20"/>
              </w:rPr>
            </w:pPr>
          </w:p>
          <w:p w14:paraId="763FC7E8" w14:textId="77777777" w:rsidR="00304243" w:rsidRPr="00A935FF" w:rsidRDefault="00304243" w:rsidP="008239CD">
            <w:pPr>
              <w:jc w:val="center"/>
              <w:rPr>
                <w:b/>
                <w:bCs/>
                <w:color w:val="000000"/>
                <w:sz w:val="20"/>
                <w:szCs w:val="20"/>
              </w:rPr>
            </w:pPr>
            <w:r w:rsidRPr="00A935FF">
              <w:rPr>
                <w:b/>
                <w:bCs/>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7E4F8C9" w14:textId="77777777" w:rsidR="00304243" w:rsidRPr="00A935FF" w:rsidRDefault="00304243" w:rsidP="008239CD">
            <w:pPr>
              <w:jc w:val="center"/>
              <w:rPr>
                <w:b/>
                <w:bCs/>
                <w:color w:val="000000"/>
                <w:sz w:val="20"/>
                <w:szCs w:val="20"/>
              </w:rPr>
            </w:pPr>
          </w:p>
          <w:p w14:paraId="7628E0E7" w14:textId="77777777" w:rsidR="00304243" w:rsidRPr="00A935FF" w:rsidRDefault="00304243" w:rsidP="008239CD">
            <w:pPr>
              <w:jc w:val="center"/>
              <w:rPr>
                <w:b/>
                <w:bCs/>
                <w:color w:val="000000"/>
                <w:sz w:val="20"/>
                <w:szCs w:val="20"/>
              </w:rPr>
            </w:pPr>
            <w:r w:rsidRPr="00A935FF">
              <w:rPr>
                <w:b/>
                <w:bCs/>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48EC5D" w14:textId="77777777" w:rsidR="00304243" w:rsidRPr="00A935FF" w:rsidRDefault="00304243" w:rsidP="008239CD">
            <w:pPr>
              <w:jc w:val="center"/>
              <w:rPr>
                <w:b/>
                <w:bCs/>
                <w:color w:val="000000"/>
                <w:sz w:val="20"/>
                <w:szCs w:val="20"/>
              </w:rPr>
            </w:pPr>
          </w:p>
          <w:p w14:paraId="1DA07BBC" w14:textId="77777777" w:rsidR="00304243" w:rsidRPr="00A935FF" w:rsidRDefault="00304243" w:rsidP="008239CD">
            <w:pPr>
              <w:jc w:val="center"/>
              <w:rPr>
                <w:b/>
                <w:bCs/>
                <w:color w:val="000000"/>
                <w:sz w:val="20"/>
                <w:szCs w:val="20"/>
              </w:rPr>
            </w:pPr>
            <w:r w:rsidRPr="00A935FF">
              <w:rPr>
                <w:b/>
                <w:bCs/>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30B7ADDE" w14:textId="77777777" w:rsidR="00304243" w:rsidRPr="00A935FF" w:rsidRDefault="00304243" w:rsidP="008239CD">
            <w:pPr>
              <w:jc w:val="center"/>
              <w:rPr>
                <w:b/>
                <w:bCs/>
                <w:color w:val="000000"/>
                <w:sz w:val="20"/>
                <w:szCs w:val="20"/>
              </w:rPr>
            </w:pPr>
          </w:p>
          <w:p w14:paraId="1195FDEF" w14:textId="77777777" w:rsidR="00304243" w:rsidRPr="00A935FF" w:rsidRDefault="00304243" w:rsidP="008239CD">
            <w:pPr>
              <w:jc w:val="center"/>
              <w:rPr>
                <w:b/>
                <w:bCs/>
                <w:color w:val="000000"/>
                <w:sz w:val="20"/>
                <w:szCs w:val="20"/>
              </w:rPr>
            </w:pPr>
            <w:r w:rsidRPr="00A935FF">
              <w:rPr>
                <w:b/>
                <w:bCs/>
                <w:color w:val="000000"/>
                <w:sz w:val="20"/>
                <w:szCs w:val="20"/>
              </w:rPr>
              <w:t>Broj sati</w:t>
            </w:r>
          </w:p>
        </w:tc>
      </w:tr>
      <w:tr w:rsidR="00304243" w:rsidRPr="00A935FF" w14:paraId="0852C05D" w14:textId="77777777" w:rsidTr="009D63D3">
        <w:trPr>
          <w:trHeight w:val="114"/>
          <w:jc w:val="center"/>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7F35B99D" w14:textId="77777777" w:rsidR="00304243" w:rsidRPr="00A935FF" w:rsidRDefault="00304243" w:rsidP="008239CD">
            <w:pPr>
              <w:jc w:val="both"/>
              <w:rPr>
                <w:b/>
                <w:bCs/>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B1EAA7B" w14:textId="77777777" w:rsidR="00304243" w:rsidRPr="00A935FF" w:rsidRDefault="00304243" w:rsidP="008239CD">
            <w:pPr>
              <w:jc w:val="both"/>
              <w:rPr>
                <w:b/>
                <w:bCs/>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27F00A1" w14:textId="77777777" w:rsidR="00304243" w:rsidRPr="00A935FF" w:rsidRDefault="00304243" w:rsidP="008239CD">
            <w:pPr>
              <w:jc w:val="both"/>
              <w:rPr>
                <w:b/>
                <w:bCs/>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D48196D" w14:textId="77777777" w:rsidR="00304243" w:rsidRPr="00A935FF" w:rsidRDefault="00304243" w:rsidP="008239CD">
            <w:pPr>
              <w:ind w:left="360"/>
              <w:jc w:val="both"/>
              <w:rPr>
                <w:b/>
                <w:bCs/>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20424AB" w14:textId="77777777" w:rsidR="00304243" w:rsidRPr="00A935FF" w:rsidRDefault="00304243" w:rsidP="008239CD">
            <w:pPr>
              <w:ind w:left="360"/>
              <w:rPr>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3FF8532" w14:textId="77777777" w:rsidR="00304243" w:rsidRPr="00A935FF" w:rsidRDefault="00304243" w:rsidP="008239CD">
            <w:pPr>
              <w:jc w:val="center"/>
              <w:rPr>
                <w:b/>
                <w:bCs/>
                <w:color w:val="000000"/>
                <w:sz w:val="20"/>
                <w:szCs w:val="20"/>
              </w:rPr>
            </w:pPr>
            <w:r w:rsidRPr="00A935FF">
              <w:rPr>
                <w:b/>
                <w:bCs/>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CA5972B" w14:textId="77777777" w:rsidR="00304243" w:rsidRPr="00A935FF" w:rsidRDefault="00304243" w:rsidP="008239CD">
            <w:pPr>
              <w:jc w:val="center"/>
              <w:rPr>
                <w:b/>
                <w:bCs/>
                <w:color w:val="000000"/>
                <w:sz w:val="20"/>
                <w:szCs w:val="20"/>
              </w:rPr>
            </w:pPr>
            <w:r w:rsidRPr="00A935FF">
              <w:rPr>
                <w:b/>
                <w:bCs/>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7A53BD2" w14:textId="77777777" w:rsidR="00304243" w:rsidRPr="00A935FF" w:rsidRDefault="00304243" w:rsidP="008239CD">
            <w:pPr>
              <w:jc w:val="center"/>
              <w:rPr>
                <w:b/>
                <w:bCs/>
                <w:color w:val="000000"/>
                <w:sz w:val="20"/>
                <w:szCs w:val="20"/>
              </w:rPr>
            </w:pPr>
            <w:r w:rsidRPr="00A935FF">
              <w:rPr>
                <w:b/>
                <w:bCs/>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68F489AE" w14:textId="77777777" w:rsidR="00304243" w:rsidRPr="00A935FF" w:rsidRDefault="00304243" w:rsidP="008239CD">
            <w:pPr>
              <w:jc w:val="center"/>
              <w:rPr>
                <w:b/>
                <w:bCs/>
                <w:color w:val="000000"/>
                <w:sz w:val="20"/>
                <w:szCs w:val="20"/>
              </w:rPr>
            </w:pPr>
            <w:r w:rsidRPr="00A935FF">
              <w:rPr>
                <w:b/>
                <w:bCs/>
                <w:color w:val="000000"/>
                <w:sz w:val="20"/>
                <w:szCs w:val="20"/>
              </w:rPr>
              <w:t>UKUPNO</w:t>
            </w:r>
          </w:p>
        </w:tc>
      </w:tr>
      <w:tr w:rsidR="00304243" w:rsidRPr="00A935FF" w14:paraId="6607A223" w14:textId="77777777" w:rsidTr="009D63D3">
        <w:trPr>
          <w:trHeight w:val="703"/>
          <w:jc w:val="center"/>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69AA75B1" w14:textId="77777777" w:rsidR="00304243" w:rsidRPr="00A935FF" w:rsidRDefault="00304243" w:rsidP="00F52E3C">
            <w:pPr>
              <w:spacing w:line="240" w:lineRule="auto"/>
              <w:jc w:val="center"/>
              <w:rPr>
                <w:b/>
                <w:bCs/>
                <w:color w:val="000000"/>
                <w:sz w:val="20"/>
                <w:szCs w:val="20"/>
              </w:rPr>
            </w:pPr>
          </w:p>
          <w:p w14:paraId="4B71F332" w14:textId="77777777" w:rsidR="00304243" w:rsidRPr="00A935FF" w:rsidRDefault="00304243" w:rsidP="00F52E3C">
            <w:pPr>
              <w:spacing w:line="240" w:lineRule="auto"/>
              <w:jc w:val="center"/>
              <w:rPr>
                <w:b/>
                <w:bCs/>
                <w:color w:val="000000"/>
                <w:sz w:val="20"/>
                <w:szCs w:val="20"/>
              </w:rPr>
            </w:pPr>
            <w:r w:rsidRPr="00A935FF">
              <w:rPr>
                <w:b/>
                <w:bCs/>
                <w:color w:val="000000"/>
                <w:sz w:val="20"/>
                <w:szCs w:val="20"/>
              </w:rPr>
              <w:t>1.</w:t>
            </w:r>
          </w:p>
        </w:tc>
        <w:tc>
          <w:tcPr>
            <w:tcW w:w="1843" w:type="dxa"/>
            <w:tcBorders>
              <w:top w:val="single" w:sz="6" w:space="0" w:color="auto"/>
              <w:left w:val="single" w:sz="6" w:space="0" w:color="auto"/>
              <w:bottom w:val="single" w:sz="6" w:space="0" w:color="auto"/>
              <w:right w:val="single" w:sz="6" w:space="0" w:color="auto"/>
            </w:tcBorders>
            <w:vAlign w:val="center"/>
          </w:tcPr>
          <w:p w14:paraId="6D8BB494" w14:textId="125FA0D7" w:rsidR="00304243" w:rsidRPr="00A935FF" w:rsidRDefault="00304243" w:rsidP="00F52E3C">
            <w:pPr>
              <w:spacing w:line="240" w:lineRule="auto"/>
              <w:rPr>
                <w:sz w:val="20"/>
                <w:szCs w:val="20"/>
              </w:rPr>
            </w:pPr>
            <w:r w:rsidRPr="00A935FF">
              <w:rPr>
                <w:sz w:val="20"/>
                <w:szCs w:val="20"/>
              </w:rPr>
              <w:t xml:space="preserve">Pranje i održavanja odjeće, </w:t>
            </w:r>
            <w:r w:rsidR="006A62F2">
              <w:rPr>
                <w:sz w:val="20"/>
                <w:szCs w:val="20"/>
              </w:rPr>
              <w:t>stolnog</w:t>
            </w:r>
            <w:r w:rsidR="005525E6">
              <w:rPr>
                <w:sz w:val="20"/>
                <w:szCs w:val="20"/>
              </w:rPr>
              <w:t xml:space="preserve"> i posteljnog </w:t>
            </w:r>
            <w:r w:rsidRPr="00A935FF">
              <w:rPr>
                <w:sz w:val="20"/>
                <w:szCs w:val="20"/>
              </w:rPr>
              <w:t>rublja u</w:t>
            </w:r>
            <w:r w:rsidR="005525E6">
              <w:rPr>
                <w:sz w:val="20"/>
                <w:szCs w:val="20"/>
              </w:rPr>
              <w:t xml:space="preserve"> </w:t>
            </w:r>
            <w:r w:rsidRPr="00A935FF">
              <w:rPr>
                <w:sz w:val="20"/>
                <w:szCs w:val="20"/>
              </w:rPr>
              <w:t>smještajno</w:t>
            </w:r>
            <w:r w:rsidR="003B4E89">
              <w:rPr>
                <w:sz w:val="20"/>
                <w:szCs w:val="20"/>
              </w:rPr>
              <w:t>m</w:t>
            </w:r>
            <w:r w:rsidRPr="00A935FF">
              <w:rPr>
                <w:sz w:val="20"/>
                <w:szCs w:val="20"/>
              </w:rPr>
              <w:t xml:space="preserve"> objekt</w:t>
            </w:r>
            <w:r w:rsidR="003B4E89">
              <w:rPr>
                <w:sz w:val="20"/>
                <w:szCs w:val="20"/>
              </w:rPr>
              <w:t>u</w:t>
            </w:r>
          </w:p>
        </w:tc>
        <w:tc>
          <w:tcPr>
            <w:tcW w:w="2126" w:type="dxa"/>
            <w:tcBorders>
              <w:top w:val="single" w:sz="6" w:space="0" w:color="auto"/>
              <w:left w:val="single" w:sz="6" w:space="0" w:color="auto"/>
              <w:right w:val="single" w:sz="6" w:space="0" w:color="auto"/>
            </w:tcBorders>
            <w:vAlign w:val="center"/>
          </w:tcPr>
          <w:p w14:paraId="239B95CB" w14:textId="77777777" w:rsidR="00304243" w:rsidRPr="00A935FF" w:rsidRDefault="00304243" w:rsidP="00F52E3C">
            <w:pPr>
              <w:spacing w:line="240" w:lineRule="auto"/>
              <w:rPr>
                <w:color w:val="000000"/>
                <w:sz w:val="20"/>
                <w:szCs w:val="20"/>
              </w:rPr>
            </w:pPr>
            <w:r w:rsidRPr="00A935FF">
              <w:rPr>
                <w:color w:val="000000"/>
                <w:sz w:val="20"/>
                <w:szCs w:val="20"/>
              </w:rPr>
              <w:t xml:space="preserve">Pranje i održavanje odjeće, rublja i stolnog rublja </w:t>
            </w:r>
          </w:p>
        </w:tc>
        <w:tc>
          <w:tcPr>
            <w:tcW w:w="851" w:type="dxa"/>
            <w:tcBorders>
              <w:top w:val="single" w:sz="6" w:space="0" w:color="auto"/>
              <w:left w:val="single" w:sz="6" w:space="0" w:color="auto"/>
              <w:right w:val="single" w:sz="6" w:space="0" w:color="auto"/>
            </w:tcBorders>
            <w:vAlign w:val="center"/>
          </w:tcPr>
          <w:p w14:paraId="22CE4252" w14:textId="77777777" w:rsidR="00304243" w:rsidRPr="00A935FF" w:rsidRDefault="00304243" w:rsidP="00F52E3C">
            <w:pPr>
              <w:spacing w:line="240" w:lineRule="auto"/>
              <w:ind w:left="360"/>
              <w:rPr>
                <w:color w:val="000000"/>
                <w:sz w:val="20"/>
                <w:szCs w:val="20"/>
              </w:rPr>
            </w:pPr>
            <w:r w:rsidRPr="00A935FF">
              <w:rPr>
                <w:color w:val="000000"/>
                <w:sz w:val="20"/>
                <w:szCs w:val="20"/>
              </w:rPr>
              <w:t>3</w:t>
            </w:r>
          </w:p>
        </w:tc>
        <w:tc>
          <w:tcPr>
            <w:tcW w:w="992" w:type="dxa"/>
            <w:tcBorders>
              <w:top w:val="single" w:sz="6" w:space="0" w:color="auto"/>
              <w:left w:val="single" w:sz="6" w:space="0" w:color="auto"/>
              <w:right w:val="single" w:sz="6" w:space="0" w:color="auto"/>
            </w:tcBorders>
            <w:vAlign w:val="center"/>
          </w:tcPr>
          <w:p w14:paraId="5DD318C2" w14:textId="77777777" w:rsidR="00304243" w:rsidRPr="00A935FF" w:rsidRDefault="00304243" w:rsidP="00F52E3C">
            <w:pPr>
              <w:spacing w:line="240" w:lineRule="auto"/>
              <w:jc w:val="center"/>
              <w:rPr>
                <w:color w:val="000000"/>
                <w:sz w:val="20"/>
                <w:szCs w:val="20"/>
              </w:rPr>
            </w:pPr>
            <w:r w:rsidRPr="00A935FF">
              <w:rPr>
                <w:color w:val="000000"/>
                <w:sz w:val="20"/>
                <w:szCs w:val="20"/>
              </w:rPr>
              <w:t>4</w:t>
            </w:r>
          </w:p>
        </w:tc>
        <w:tc>
          <w:tcPr>
            <w:tcW w:w="709" w:type="dxa"/>
            <w:tcBorders>
              <w:top w:val="single" w:sz="6" w:space="0" w:color="auto"/>
              <w:left w:val="single" w:sz="6" w:space="0" w:color="auto"/>
              <w:right w:val="single" w:sz="6" w:space="0" w:color="auto"/>
            </w:tcBorders>
            <w:vAlign w:val="center"/>
          </w:tcPr>
          <w:p w14:paraId="0669A392" w14:textId="77777777" w:rsidR="00304243" w:rsidRPr="00A935FF" w:rsidRDefault="00304243" w:rsidP="00F52E3C">
            <w:pPr>
              <w:spacing w:line="240" w:lineRule="auto"/>
              <w:jc w:val="center"/>
              <w:rPr>
                <w:color w:val="000000"/>
                <w:sz w:val="20"/>
                <w:szCs w:val="20"/>
              </w:rPr>
            </w:pPr>
            <w:r w:rsidRPr="00A935FF">
              <w:rPr>
                <w:color w:val="000000"/>
                <w:sz w:val="20"/>
                <w:szCs w:val="20"/>
              </w:rPr>
              <w:t>40</w:t>
            </w:r>
          </w:p>
        </w:tc>
        <w:tc>
          <w:tcPr>
            <w:tcW w:w="708" w:type="dxa"/>
            <w:tcBorders>
              <w:top w:val="single" w:sz="6" w:space="0" w:color="auto"/>
              <w:left w:val="single" w:sz="6" w:space="0" w:color="auto"/>
              <w:right w:val="single" w:sz="6" w:space="0" w:color="auto"/>
            </w:tcBorders>
            <w:vAlign w:val="center"/>
          </w:tcPr>
          <w:p w14:paraId="1DB4CA65" w14:textId="2EDA599A" w:rsidR="00304243" w:rsidRPr="00A935FF" w:rsidRDefault="003C5158" w:rsidP="00F52E3C">
            <w:pPr>
              <w:spacing w:line="240" w:lineRule="auto"/>
              <w:jc w:val="center"/>
              <w:rPr>
                <w:color w:val="000000"/>
                <w:sz w:val="20"/>
                <w:szCs w:val="20"/>
              </w:rPr>
            </w:pPr>
            <w:r>
              <w:rPr>
                <w:color w:val="000000"/>
                <w:sz w:val="20"/>
                <w:szCs w:val="20"/>
              </w:rPr>
              <w:t>6</w:t>
            </w:r>
            <w:r w:rsidR="00304243" w:rsidRPr="00A935FF">
              <w:rPr>
                <w:color w:val="000000"/>
                <w:sz w:val="20"/>
                <w:szCs w:val="20"/>
              </w:rPr>
              <w:t>0</w:t>
            </w:r>
          </w:p>
        </w:tc>
        <w:tc>
          <w:tcPr>
            <w:tcW w:w="567" w:type="dxa"/>
            <w:tcBorders>
              <w:top w:val="single" w:sz="6" w:space="0" w:color="auto"/>
              <w:left w:val="single" w:sz="6" w:space="0" w:color="auto"/>
              <w:right w:val="single" w:sz="6" w:space="0" w:color="auto"/>
            </w:tcBorders>
            <w:vAlign w:val="center"/>
          </w:tcPr>
          <w:p w14:paraId="3BC53A91" w14:textId="7FD37D77" w:rsidR="00304243" w:rsidRPr="003C5158" w:rsidRDefault="003C5158" w:rsidP="00F52E3C">
            <w:pPr>
              <w:spacing w:line="240" w:lineRule="auto"/>
              <w:jc w:val="center"/>
              <w:rPr>
                <w:color w:val="000000"/>
                <w:sz w:val="20"/>
                <w:szCs w:val="20"/>
              </w:rPr>
            </w:pPr>
            <w:r w:rsidRPr="003C5158">
              <w:rPr>
                <w:color w:val="000000"/>
                <w:sz w:val="20"/>
                <w:szCs w:val="20"/>
              </w:rPr>
              <w:t>/</w:t>
            </w:r>
          </w:p>
        </w:tc>
        <w:tc>
          <w:tcPr>
            <w:tcW w:w="993" w:type="dxa"/>
            <w:tcBorders>
              <w:top w:val="single" w:sz="6" w:space="0" w:color="auto"/>
              <w:left w:val="single" w:sz="6" w:space="0" w:color="auto"/>
              <w:right w:val="single" w:sz="18" w:space="0" w:color="auto"/>
            </w:tcBorders>
            <w:vAlign w:val="center"/>
          </w:tcPr>
          <w:p w14:paraId="18649728" w14:textId="77777777" w:rsidR="00304243" w:rsidRPr="00A935FF" w:rsidRDefault="00304243" w:rsidP="00F52E3C">
            <w:pPr>
              <w:spacing w:line="240" w:lineRule="auto"/>
              <w:jc w:val="center"/>
              <w:rPr>
                <w:color w:val="000000"/>
                <w:sz w:val="20"/>
                <w:szCs w:val="20"/>
              </w:rPr>
            </w:pPr>
            <w:r w:rsidRPr="00A935FF">
              <w:rPr>
                <w:sz w:val="20"/>
                <w:szCs w:val="20"/>
              </w:rPr>
              <w:t>100</w:t>
            </w:r>
          </w:p>
        </w:tc>
      </w:tr>
      <w:tr w:rsidR="00304243" w:rsidRPr="00A935FF" w14:paraId="0F56D8F7" w14:textId="77777777" w:rsidTr="009D63D3">
        <w:trPr>
          <w:jc w:val="center"/>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4DE3F2EE" w14:textId="77777777" w:rsidR="00304243" w:rsidRPr="00A935FF" w:rsidRDefault="00304243" w:rsidP="00F52E3C">
            <w:pPr>
              <w:spacing w:line="240" w:lineRule="auto"/>
              <w:jc w:val="both"/>
              <w:rPr>
                <w:color w:val="000000"/>
                <w:sz w:val="20"/>
                <w:szCs w:val="20"/>
              </w:rPr>
            </w:pPr>
            <w:r w:rsidRPr="00A935FF">
              <w:rPr>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3CEB629D" w14:textId="77777777" w:rsidR="00304243" w:rsidRPr="00A935FF" w:rsidRDefault="00304243" w:rsidP="00F52E3C">
            <w:pPr>
              <w:spacing w:line="240" w:lineRule="auto"/>
              <w:jc w:val="center"/>
              <w:rPr>
                <w:color w:val="000000"/>
                <w:sz w:val="20"/>
                <w:szCs w:val="20"/>
              </w:rPr>
            </w:pPr>
            <w:r w:rsidRPr="00A935FF">
              <w:rPr>
                <w:color w:val="000000"/>
                <w:sz w:val="20"/>
                <w:szCs w:val="20"/>
              </w:rPr>
              <w:t>4</w:t>
            </w:r>
          </w:p>
        </w:tc>
        <w:tc>
          <w:tcPr>
            <w:tcW w:w="709" w:type="dxa"/>
            <w:tcBorders>
              <w:top w:val="single" w:sz="6" w:space="0" w:color="auto"/>
              <w:left w:val="single" w:sz="6" w:space="0" w:color="auto"/>
              <w:bottom w:val="single" w:sz="18" w:space="0" w:color="auto"/>
              <w:right w:val="single" w:sz="6" w:space="0" w:color="auto"/>
            </w:tcBorders>
            <w:vAlign w:val="center"/>
          </w:tcPr>
          <w:p w14:paraId="2D32E5D2" w14:textId="77777777" w:rsidR="00304243" w:rsidRPr="00A935FF" w:rsidRDefault="00304243" w:rsidP="00F52E3C">
            <w:pPr>
              <w:spacing w:line="240" w:lineRule="auto"/>
              <w:jc w:val="center"/>
              <w:rPr>
                <w:color w:val="000000"/>
                <w:sz w:val="20"/>
                <w:szCs w:val="20"/>
              </w:rPr>
            </w:pPr>
            <w:r w:rsidRPr="00A935FF">
              <w:rPr>
                <w:color w:val="000000"/>
                <w:sz w:val="20"/>
                <w:szCs w:val="20"/>
              </w:rPr>
              <w:t>40</w:t>
            </w:r>
          </w:p>
        </w:tc>
        <w:tc>
          <w:tcPr>
            <w:tcW w:w="708" w:type="dxa"/>
            <w:tcBorders>
              <w:top w:val="single" w:sz="6" w:space="0" w:color="auto"/>
              <w:left w:val="single" w:sz="6" w:space="0" w:color="auto"/>
              <w:bottom w:val="single" w:sz="18" w:space="0" w:color="auto"/>
              <w:right w:val="single" w:sz="6" w:space="0" w:color="auto"/>
            </w:tcBorders>
            <w:vAlign w:val="center"/>
          </w:tcPr>
          <w:p w14:paraId="14A77964" w14:textId="2C3DFC3A" w:rsidR="00304243" w:rsidRPr="00A935FF" w:rsidRDefault="003C5158" w:rsidP="00F52E3C">
            <w:pPr>
              <w:spacing w:line="240" w:lineRule="auto"/>
              <w:jc w:val="center"/>
              <w:rPr>
                <w:color w:val="000000"/>
                <w:sz w:val="20"/>
                <w:szCs w:val="20"/>
              </w:rPr>
            </w:pPr>
            <w:r>
              <w:rPr>
                <w:color w:val="000000"/>
                <w:sz w:val="20"/>
                <w:szCs w:val="20"/>
              </w:rPr>
              <w:t>6</w:t>
            </w:r>
            <w:r w:rsidR="00304243" w:rsidRPr="00A935FF">
              <w:rPr>
                <w:color w:val="000000"/>
                <w:sz w:val="20"/>
                <w:szCs w:val="20"/>
              </w:rPr>
              <w:t>0</w:t>
            </w:r>
          </w:p>
        </w:tc>
        <w:tc>
          <w:tcPr>
            <w:tcW w:w="567" w:type="dxa"/>
            <w:tcBorders>
              <w:top w:val="single" w:sz="6" w:space="0" w:color="auto"/>
              <w:left w:val="single" w:sz="6" w:space="0" w:color="auto"/>
              <w:bottom w:val="single" w:sz="18" w:space="0" w:color="auto"/>
              <w:right w:val="single" w:sz="6" w:space="0" w:color="auto"/>
            </w:tcBorders>
            <w:vAlign w:val="center"/>
          </w:tcPr>
          <w:p w14:paraId="77E8AB78" w14:textId="4F75872A" w:rsidR="00304243" w:rsidRPr="003C5158" w:rsidRDefault="003C5158" w:rsidP="00F52E3C">
            <w:pPr>
              <w:spacing w:line="240" w:lineRule="auto"/>
              <w:jc w:val="center"/>
              <w:rPr>
                <w:color w:val="000000"/>
                <w:sz w:val="20"/>
                <w:szCs w:val="20"/>
              </w:rPr>
            </w:pPr>
            <w:r w:rsidRPr="003C5158">
              <w:rPr>
                <w:color w:val="000000"/>
                <w:sz w:val="20"/>
                <w:szCs w:val="20"/>
              </w:rPr>
              <w:t>/</w:t>
            </w:r>
          </w:p>
        </w:tc>
        <w:tc>
          <w:tcPr>
            <w:tcW w:w="993" w:type="dxa"/>
            <w:tcBorders>
              <w:top w:val="single" w:sz="6" w:space="0" w:color="auto"/>
              <w:left w:val="single" w:sz="6" w:space="0" w:color="auto"/>
              <w:bottom w:val="single" w:sz="18" w:space="0" w:color="auto"/>
              <w:right w:val="single" w:sz="18" w:space="0" w:color="auto"/>
            </w:tcBorders>
            <w:vAlign w:val="center"/>
          </w:tcPr>
          <w:p w14:paraId="34071900" w14:textId="77777777" w:rsidR="00304243" w:rsidRPr="00A935FF" w:rsidRDefault="00304243" w:rsidP="00F52E3C">
            <w:pPr>
              <w:spacing w:line="240" w:lineRule="auto"/>
              <w:jc w:val="center"/>
              <w:rPr>
                <w:color w:val="000000"/>
                <w:sz w:val="20"/>
                <w:szCs w:val="20"/>
              </w:rPr>
            </w:pPr>
            <w:r w:rsidRPr="00A935FF">
              <w:rPr>
                <w:color w:val="000000"/>
                <w:sz w:val="20"/>
                <w:szCs w:val="20"/>
              </w:rPr>
              <w:t>100</w:t>
            </w:r>
          </w:p>
        </w:tc>
      </w:tr>
    </w:tbl>
    <w:p w14:paraId="11CE258B" w14:textId="77777777" w:rsidR="00304243" w:rsidRPr="00A935FF" w:rsidRDefault="00304243" w:rsidP="00304243">
      <w:pPr>
        <w:spacing w:after="0" w:line="240" w:lineRule="auto"/>
        <w:jc w:val="both"/>
        <w:rPr>
          <w:i/>
          <w:iCs/>
          <w:color w:val="000000"/>
          <w:sz w:val="20"/>
          <w:szCs w:val="20"/>
        </w:rPr>
      </w:pPr>
      <w:r w:rsidRPr="00A935FF">
        <w:rPr>
          <w:i/>
          <w:iCs/>
          <w:color w:val="000000"/>
          <w:sz w:val="20"/>
          <w:szCs w:val="20"/>
        </w:rPr>
        <w:t xml:space="preserve">VPUP – vođeni proces učenja i poučavanja     </w:t>
      </w:r>
    </w:p>
    <w:p w14:paraId="2C83069C" w14:textId="77777777" w:rsidR="00304243" w:rsidRPr="00A935FF" w:rsidRDefault="00304243" w:rsidP="00304243">
      <w:pPr>
        <w:spacing w:after="0"/>
        <w:rPr>
          <w:i/>
          <w:iCs/>
          <w:color w:val="000000"/>
          <w:sz w:val="20"/>
          <w:szCs w:val="20"/>
        </w:rPr>
      </w:pPr>
      <w:r w:rsidRPr="00A935FF">
        <w:rPr>
          <w:i/>
          <w:iCs/>
          <w:color w:val="000000"/>
          <w:sz w:val="20"/>
          <w:szCs w:val="20"/>
        </w:rPr>
        <w:t xml:space="preserve">UTR – učenje temeljeno na radu </w:t>
      </w:r>
    </w:p>
    <w:p w14:paraId="39A16298" w14:textId="77777777" w:rsidR="00304243" w:rsidRPr="00A935FF" w:rsidRDefault="00304243" w:rsidP="00304243">
      <w:pPr>
        <w:rPr>
          <w:i/>
          <w:iCs/>
          <w:color w:val="000000"/>
          <w:sz w:val="20"/>
          <w:szCs w:val="20"/>
        </w:rPr>
      </w:pPr>
      <w:r w:rsidRPr="00A935FF">
        <w:rPr>
          <w:i/>
          <w:iCs/>
          <w:color w:val="000000"/>
          <w:sz w:val="20"/>
          <w:szCs w:val="20"/>
        </w:rPr>
        <w:t>SAP– samostalne aktivnosti</w:t>
      </w:r>
      <w:r w:rsidRPr="00A935FF">
        <w:rPr>
          <w:i/>
          <w:iCs/>
          <w:color w:val="FF0000"/>
          <w:sz w:val="20"/>
          <w:szCs w:val="20"/>
        </w:rPr>
        <w:t xml:space="preserve"> </w:t>
      </w:r>
      <w:r w:rsidRPr="00A935FF">
        <w:rPr>
          <w:i/>
          <w:iCs/>
          <w:color w:val="000000"/>
          <w:sz w:val="20"/>
          <w:szCs w:val="20"/>
        </w:rPr>
        <w:t>polaznika</w:t>
      </w:r>
    </w:p>
    <w:p w14:paraId="75701D4A" w14:textId="77777777" w:rsidR="00CB28A2" w:rsidRPr="00A935FF" w:rsidRDefault="00CB28A2" w:rsidP="00304243">
      <w:pPr>
        <w:rPr>
          <w:i/>
          <w:iCs/>
          <w:color w:val="000000"/>
          <w:sz w:val="20"/>
          <w:szCs w:val="20"/>
        </w:rPr>
      </w:pPr>
    </w:p>
    <w:p w14:paraId="40BAA55E" w14:textId="77777777" w:rsidR="00304243" w:rsidRPr="00A935FF" w:rsidRDefault="00304243" w:rsidP="00304243">
      <w:pPr>
        <w:pStyle w:val="ListParagraph"/>
        <w:numPr>
          <w:ilvl w:val="0"/>
          <w:numId w:val="5"/>
        </w:numPr>
        <w:rPr>
          <w:rFonts w:ascii="Calibri" w:hAnsi="Calibri" w:cs="Calibri"/>
          <w:b/>
          <w:bCs/>
          <w:sz w:val="20"/>
          <w:szCs w:val="20"/>
        </w:rPr>
      </w:pPr>
      <w:r w:rsidRPr="00A935FF">
        <w:rPr>
          <w:rFonts w:ascii="Calibri" w:hAnsi="Calibri" w:cs="Calibri"/>
          <w:b/>
          <w:bCs/>
          <w:sz w:val="20"/>
          <w:szCs w:val="20"/>
        </w:rPr>
        <w:t>RAZRADA MODULA I SKUPOVA ISHODA UČENJA</w:t>
      </w: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304243" w:rsidRPr="009D63D3" w14:paraId="11921875" w14:textId="77777777" w:rsidTr="009D63D3">
        <w:trPr>
          <w:trHeight w:val="558"/>
          <w:jc w:val="center"/>
        </w:trPr>
        <w:tc>
          <w:tcPr>
            <w:tcW w:w="2537" w:type="dxa"/>
            <w:shd w:val="clear" w:color="auto" w:fill="8EAADB" w:themeFill="accent1" w:themeFillTint="99"/>
            <w:tcMar>
              <w:left w:w="57" w:type="dxa"/>
              <w:right w:w="57" w:type="dxa"/>
            </w:tcMar>
            <w:vAlign w:val="center"/>
          </w:tcPr>
          <w:p w14:paraId="5366DE4A" w14:textId="77777777" w:rsidR="00304243" w:rsidRPr="009D63D3" w:rsidRDefault="00304243" w:rsidP="008239CD">
            <w:pPr>
              <w:rPr>
                <w:rFonts w:asciiTheme="minorHAnsi" w:hAnsiTheme="minorHAnsi" w:cstheme="minorHAnsi"/>
                <w:b/>
                <w:bCs/>
                <w:sz w:val="20"/>
                <w:szCs w:val="20"/>
              </w:rPr>
            </w:pPr>
            <w:r w:rsidRPr="009D63D3">
              <w:rPr>
                <w:rFonts w:asciiTheme="minorHAnsi" w:hAnsiTheme="minorHAnsi" w:cstheme="minorHAnsi"/>
                <w:b/>
                <w:bCs/>
                <w:sz w:val="20"/>
                <w:szCs w:val="20"/>
              </w:rPr>
              <w:t>NAZIV MODULA</w:t>
            </w:r>
          </w:p>
        </w:tc>
        <w:tc>
          <w:tcPr>
            <w:tcW w:w="6956" w:type="dxa"/>
            <w:gridSpan w:val="3"/>
            <w:shd w:val="clear" w:color="auto" w:fill="auto"/>
            <w:vAlign w:val="center"/>
          </w:tcPr>
          <w:p w14:paraId="2C6AA03D" w14:textId="77777777" w:rsidR="00304243" w:rsidRPr="009D63D3" w:rsidRDefault="00304243" w:rsidP="008239CD">
            <w:pPr>
              <w:rPr>
                <w:rFonts w:asciiTheme="minorHAnsi" w:hAnsiTheme="minorHAnsi" w:cstheme="minorHAnsi"/>
                <w:b/>
                <w:bCs/>
                <w:sz w:val="20"/>
                <w:szCs w:val="20"/>
              </w:rPr>
            </w:pPr>
            <w:r w:rsidRPr="009D63D3">
              <w:rPr>
                <w:rFonts w:asciiTheme="minorHAnsi" w:hAnsiTheme="minorHAnsi" w:cstheme="minorHAnsi"/>
                <w:b/>
                <w:bCs/>
                <w:sz w:val="20"/>
                <w:szCs w:val="20"/>
              </w:rPr>
              <w:t>Pranje i održavanja odjeće, rublja i stolnog rublja u smještajnom objektu</w:t>
            </w:r>
          </w:p>
        </w:tc>
      </w:tr>
      <w:tr w:rsidR="00304243" w:rsidRPr="009D63D3" w14:paraId="1B68A299" w14:textId="77777777" w:rsidTr="009D63D3">
        <w:trPr>
          <w:trHeight w:val="558"/>
          <w:jc w:val="center"/>
        </w:trPr>
        <w:tc>
          <w:tcPr>
            <w:tcW w:w="2537" w:type="dxa"/>
            <w:shd w:val="clear" w:color="auto" w:fill="B4C6E7" w:themeFill="accent1" w:themeFillTint="66"/>
            <w:tcMar>
              <w:left w:w="57" w:type="dxa"/>
              <w:right w:w="57" w:type="dxa"/>
            </w:tcMar>
            <w:vAlign w:val="center"/>
          </w:tcPr>
          <w:p w14:paraId="2CC1013E" w14:textId="77777777" w:rsidR="00304243" w:rsidRPr="009D63D3" w:rsidRDefault="00304243" w:rsidP="008239CD">
            <w:pPr>
              <w:rPr>
                <w:rFonts w:asciiTheme="minorHAnsi" w:hAnsiTheme="minorHAnsi" w:cstheme="minorHAnsi"/>
                <w:b/>
                <w:bCs/>
                <w:sz w:val="20"/>
                <w:szCs w:val="20"/>
              </w:rPr>
            </w:pPr>
            <w:r w:rsidRPr="009D63D3">
              <w:rPr>
                <w:rFonts w:asciiTheme="minorHAnsi" w:hAnsiTheme="minorHAnsi" w:cstheme="minorHAnsi"/>
                <w:b/>
                <w:bCs/>
                <w:sz w:val="20"/>
                <w:szCs w:val="20"/>
              </w:rPr>
              <w:t>Šifra modula</w:t>
            </w:r>
          </w:p>
        </w:tc>
        <w:tc>
          <w:tcPr>
            <w:tcW w:w="6956" w:type="dxa"/>
            <w:gridSpan w:val="3"/>
            <w:shd w:val="clear" w:color="auto" w:fill="auto"/>
            <w:vAlign w:val="center"/>
          </w:tcPr>
          <w:p w14:paraId="03597EF8" w14:textId="77777777" w:rsidR="00304243" w:rsidRPr="009D63D3" w:rsidRDefault="00304243" w:rsidP="008239CD">
            <w:pPr>
              <w:rPr>
                <w:rFonts w:asciiTheme="minorHAnsi" w:hAnsiTheme="minorHAnsi" w:cstheme="minorHAnsi"/>
                <w:b/>
                <w:sz w:val="20"/>
                <w:szCs w:val="20"/>
              </w:rPr>
            </w:pPr>
          </w:p>
        </w:tc>
      </w:tr>
      <w:tr w:rsidR="00304243" w:rsidRPr="009D63D3" w14:paraId="1D786AD1" w14:textId="77777777" w:rsidTr="009D63D3">
        <w:trPr>
          <w:trHeight w:val="558"/>
          <w:jc w:val="center"/>
        </w:trPr>
        <w:tc>
          <w:tcPr>
            <w:tcW w:w="2537" w:type="dxa"/>
            <w:shd w:val="clear" w:color="auto" w:fill="B4C6E7" w:themeFill="accent1" w:themeFillTint="66"/>
            <w:tcMar>
              <w:left w:w="57" w:type="dxa"/>
              <w:right w:w="57" w:type="dxa"/>
            </w:tcMar>
            <w:vAlign w:val="center"/>
          </w:tcPr>
          <w:p w14:paraId="18328B65" w14:textId="77777777" w:rsidR="00304243" w:rsidRPr="009D63D3" w:rsidRDefault="00304243" w:rsidP="008239CD">
            <w:pPr>
              <w:rPr>
                <w:rFonts w:asciiTheme="minorHAnsi" w:hAnsiTheme="minorHAnsi" w:cstheme="minorHAnsi"/>
                <w:b/>
                <w:bCs/>
                <w:sz w:val="20"/>
                <w:szCs w:val="20"/>
              </w:rPr>
            </w:pPr>
            <w:r w:rsidRPr="009D63D3">
              <w:rPr>
                <w:rFonts w:asciiTheme="minorHAnsi" w:hAnsiTheme="minorHAnsi" w:cstheme="minorHAnsi"/>
                <w:b/>
                <w:bCs/>
                <w:sz w:val="20"/>
                <w:szCs w:val="20"/>
              </w:rPr>
              <w:t>Kvalifikacije nastavnika koji sudjeluju u realizaciji modula</w:t>
            </w:r>
          </w:p>
        </w:tc>
        <w:tc>
          <w:tcPr>
            <w:tcW w:w="6956" w:type="dxa"/>
            <w:gridSpan w:val="3"/>
            <w:shd w:val="clear" w:color="auto" w:fill="auto"/>
            <w:vAlign w:val="center"/>
          </w:tcPr>
          <w:p w14:paraId="61285CA7" w14:textId="3FD8D7AE" w:rsidR="00A37A1E" w:rsidRPr="009D63D3" w:rsidRDefault="00A37A1E" w:rsidP="002449B6">
            <w:pPr>
              <w:spacing w:after="0"/>
              <w:jc w:val="both"/>
              <w:rPr>
                <w:rFonts w:asciiTheme="minorHAnsi" w:hAnsiTheme="minorHAnsi" w:cstheme="minorHAnsi"/>
                <w:noProof/>
                <w:sz w:val="20"/>
                <w:szCs w:val="20"/>
                <w:lang w:val="hr-HR"/>
              </w:rPr>
            </w:pPr>
            <w:hyperlink r:id="rId14" w:history="1">
              <w:r w:rsidRPr="009D63D3">
                <w:rPr>
                  <w:rStyle w:val="Hyperlink"/>
                  <w:rFonts w:asciiTheme="minorHAnsi" w:hAnsiTheme="minorHAnsi" w:cstheme="minorHAnsi"/>
                  <w:sz w:val="20"/>
                  <w:szCs w:val="20"/>
                </w:rPr>
                <w:t>https://hko.srce.hr/registar/skup-ishoda-ucenja/detalji/15919</w:t>
              </w:r>
            </w:hyperlink>
          </w:p>
          <w:p w14:paraId="661A63ED" w14:textId="60B5A925" w:rsidR="009A719B" w:rsidRPr="009A719B" w:rsidRDefault="00A37A1E" w:rsidP="002449B6">
            <w:pPr>
              <w:spacing w:after="0"/>
              <w:jc w:val="both"/>
              <w:rPr>
                <w:rFonts w:asciiTheme="minorHAnsi" w:hAnsiTheme="minorHAnsi" w:cstheme="minorHAnsi"/>
                <w:noProof/>
                <w:sz w:val="20"/>
                <w:szCs w:val="20"/>
                <w:lang w:val="hr-HR"/>
              </w:rPr>
            </w:pPr>
            <w:r w:rsidRPr="009D63D3">
              <w:rPr>
                <w:rFonts w:asciiTheme="minorHAnsi" w:hAnsiTheme="minorHAnsi" w:cstheme="minorHAnsi"/>
                <w:noProof/>
                <w:sz w:val="20"/>
                <w:szCs w:val="20"/>
                <w:lang w:val="hr-HR"/>
              </w:rPr>
              <w:t>Za izvođenje VPUP-a najmanje razina 6.st ili 6.sv HKO-a odgovarajuć</w:t>
            </w:r>
            <w:r w:rsidR="00EB6757">
              <w:rPr>
                <w:rFonts w:asciiTheme="minorHAnsi" w:hAnsiTheme="minorHAnsi" w:cstheme="minorHAnsi"/>
                <w:noProof/>
                <w:sz w:val="20"/>
                <w:szCs w:val="20"/>
                <w:lang w:val="hr-HR"/>
              </w:rPr>
              <w:t>eg</w:t>
            </w:r>
            <w:r w:rsidRPr="009D63D3">
              <w:rPr>
                <w:rFonts w:asciiTheme="minorHAnsi" w:hAnsiTheme="minorHAnsi" w:cstheme="minorHAnsi"/>
                <w:noProof/>
                <w:sz w:val="20"/>
                <w:szCs w:val="20"/>
                <w:lang w:val="hr-HR"/>
              </w:rPr>
              <w:t xml:space="preserve"> profila, a za izvođenje UTR-a najmanje razina 4.1. HKO-a odgovarajuć</w:t>
            </w:r>
            <w:r w:rsidR="00EB6757">
              <w:rPr>
                <w:rFonts w:asciiTheme="minorHAnsi" w:hAnsiTheme="minorHAnsi" w:cstheme="minorHAnsi"/>
                <w:noProof/>
                <w:sz w:val="20"/>
                <w:szCs w:val="20"/>
                <w:lang w:val="hr-HR"/>
              </w:rPr>
              <w:t xml:space="preserve">eg profila </w:t>
            </w:r>
            <w:r w:rsidR="009A719B">
              <w:rPr>
                <w:sz w:val="20"/>
                <w:szCs w:val="20"/>
              </w:rPr>
              <w:t>(Kemijski čistač, Modno-laboratorijski tehničar i Tekstilno-kemijski tehničar</w:t>
            </w:r>
            <w:r w:rsidR="005332FE">
              <w:rPr>
                <w:sz w:val="20"/>
                <w:szCs w:val="20"/>
              </w:rPr>
              <w:t xml:space="preserve"> i dr</w:t>
            </w:r>
            <w:r w:rsidR="00EB6757">
              <w:rPr>
                <w:sz w:val="20"/>
                <w:szCs w:val="20"/>
              </w:rPr>
              <w:t>.</w:t>
            </w:r>
            <w:r w:rsidR="009A719B">
              <w:rPr>
                <w:sz w:val="20"/>
                <w:szCs w:val="20"/>
              </w:rPr>
              <w:t>).</w:t>
            </w:r>
          </w:p>
        </w:tc>
      </w:tr>
      <w:tr w:rsidR="00304243" w:rsidRPr="009D63D3" w14:paraId="70BDDF7E" w14:textId="77777777" w:rsidTr="009D63D3">
        <w:trPr>
          <w:trHeight w:val="558"/>
          <w:jc w:val="center"/>
        </w:trPr>
        <w:tc>
          <w:tcPr>
            <w:tcW w:w="2537" w:type="dxa"/>
            <w:shd w:val="clear" w:color="auto" w:fill="B4C6E7" w:themeFill="accent1" w:themeFillTint="66"/>
            <w:tcMar>
              <w:left w:w="57" w:type="dxa"/>
              <w:right w:w="57" w:type="dxa"/>
            </w:tcMar>
            <w:vAlign w:val="center"/>
          </w:tcPr>
          <w:p w14:paraId="2FA6A719" w14:textId="77777777" w:rsidR="00304243" w:rsidRPr="009D63D3" w:rsidRDefault="00304243" w:rsidP="008239CD">
            <w:pPr>
              <w:rPr>
                <w:rFonts w:asciiTheme="minorHAnsi" w:hAnsiTheme="minorHAnsi" w:cstheme="minorHAnsi"/>
                <w:b/>
                <w:bCs/>
                <w:sz w:val="20"/>
                <w:szCs w:val="20"/>
              </w:rPr>
            </w:pPr>
            <w:r w:rsidRPr="009D63D3">
              <w:rPr>
                <w:rFonts w:asciiTheme="minorHAnsi" w:hAnsiTheme="minorHAnsi" w:cstheme="minorHAnsi"/>
                <w:b/>
                <w:bCs/>
                <w:sz w:val="20"/>
                <w:szCs w:val="20"/>
              </w:rPr>
              <w:t>Obujam modula (CSVET)</w:t>
            </w:r>
          </w:p>
        </w:tc>
        <w:tc>
          <w:tcPr>
            <w:tcW w:w="6956" w:type="dxa"/>
            <w:gridSpan w:val="3"/>
            <w:shd w:val="clear" w:color="auto" w:fill="auto"/>
            <w:vAlign w:val="center"/>
          </w:tcPr>
          <w:p w14:paraId="124A46F8" w14:textId="77777777" w:rsidR="00304243" w:rsidRPr="009D63D3" w:rsidRDefault="00304243" w:rsidP="00F57E74">
            <w:pPr>
              <w:spacing w:after="0"/>
              <w:rPr>
                <w:rFonts w:asciiTheme="minorHAnsi" w:hAnsiTheme="minorHAnsi" w:cstheme="minorHAnsi"/>
                <w:b/>
                <w:sz w:val="20"/>
                <w:szCs w:val="20"/>
              </w:rPr>
            </w:pPr>
            <w:r w:rsidRPr="009D63D3">
              <w:rPr>
                <w:rFonts w:asciiTheme="minorHAnsi" w:hAnsiTheme="minorHAnsi" w:cstheme="minorHAnsi"/>
                <w:b/>
                <w:sz w:val="20"/>
                <w:szCs w:val="20"/>
              </w:rPr>
              <w:t>4 CSVET</w:t>
            </w:r>
          </w:p>
          <w:p w14:paraId="27653563" w14:textId="621B61D8" w:rsidR="00F57E74" w:rsidRPr="009D63D3" w:rsidRDefault="00F57E74" w:rsidP="00F57E74">
            <w:pPr>
              <w:spacing w:after="0"/>
              <w:rPr>
                <w:rFonts w:asciiTheme="minorHAnsi" w:hAnsiTheme="minorHAnsi" w:cstheme="minorHAnsi"/>
                <w:bCs/>
                <w:sz w:val="20"/>
                <w:szCs w:val="20"/>
              </w:rPr>
            </w:pPr>
            <w:r w:rsidRPr="009D63D3">
              <w:rPr>
                <w:rFonts w:asciiTheme="minorHAnsi" w:hAnsiTheme="minorHAnsi" w:cstheme="minorHAnsi"/>
                <w:bCs/>
                <w:sz w:val="20"/>
                <w:szCs w:val="20"/>
              </w:rPr>
              <w:t>SIU 1: Pranje i održavanje odjeće, rublja i stolnog rublja (4 CSVET)</w:t>
            </w:r>
          </w:p>
        </w:tc>
      </w:tr>
      <w:tr w:rsidR="00304243" w:rsidRPr="009D63D3" w14:paraId="63151C87" w14:textId="77777777" w:rsidTr="009D63D3">
        <w:trPr>
          <w:jc w:val="center"/>
        </w:trPr>
        <w:tc>
          <w:tcPr>
            <w:tcW w:w="2537" w:type="dxa"/>
            <w:vMerge w:val="restart"/>
            <w:shd w:val="clear" w:color="auto" w:fill="8EAADB" w:themeFill="accent1" w:themeFillTint="99"/>
            <w:tcMar>
              <w:left w:w="57" w:type="dxa"/>
              <w:right w:w="57" w:type="dxa"/>
            </w:tcMar>
            <w:vAlign w:val="center"/>
          </w:tcPr>
          <w:p w14:paraId="3F33DE62" w14:textId="77777777" w:rsidR="00304243" w:rsidRPr="009D63D3" w:rsidRDefault="00304243" w:rsidP="008239CD">
            <w:pPr>
              <w:rPr>
                <w:rFonts w:asciiTheme="minorHAnsi" w:hAnsiTheme="minorHAnsi" w:cstheme="minorHAnsi"/>
                <w:b/>
                <w:bCs/>
                <w:sz w:val="20"/>
                <w:szCs w:val="20"/>
              </w:rPr>
            </w:pPr>
            <w:r w:rsidRPr="009D63D3">
              <w:rPr>
                <w:rFonts w:asciiTheme="minorHAnsi" w:hAnsiTheme="minorHAnsi" w:cstheme="minorHAnsi"/>
                <w:b/>
                <w:bCs/>
                <w:sz w:val="20"/>
                <w:szCs w:val="20"/>
              </w:rPr>
              <w:t>Načini stjecanja ishoda učenja (od –do, postotak)</w:t>
            </w:r>
          </w:p>
        </w:tc>
        <w:tc>
          <w:tcPr>
            <w:tcW w:w="1852" w:type="dxa"/>
            <w:shd w:val="clear" w:color="auto" w:fill="8EAADB" w:themeFill="accent1" w:themeFillTint="99"/>
            <w:tcMar>
              <w:left w:w="57" w:type="dxa"/>
              <w:right w:w="57" w:type="dxa"/>
            </w:tcMar>
            <w:vAlign w:val="center"/>
          </w:tcPr>
          <w:p w14:paraId="43E727F3" w14:textId="77777777" w:rsidR="00304243" w:rsidRPr="009D63D3" w:rsidRDefault="00304243" w:rsidP="00A37A1E">
            <w:pPr>
              <w:jc w:val="center"/>
              <w:rPr>
                <w:rFonts w:asciiTheme="minorHAnsi" w:hAnsiTheme="minorHAnsi" w:cstheme="minorHAnsi"/>
                <w:b/>
                <w:bCs/>
                <w:sz w:val="20"/>
                <w:szCs w:val="20"/>
              </w:rPr>
            </w:pPr>
            <w:r w:rsidRPr="009D63D3">
              <w:rPr>
                <w:rFonts w:asciiTheme="minorHAnsi" w:hAnsiTheme="minorHAnsi" w:cstheme="minorHAnsi"/>
                <w:b/>
                <w:bCs/>
                <w:sz w:val="20"/>
                <w:szCs w:val="20"/>
              </w:rPr>
              <w:t>Vođeni proces učenja i poučavanja</w:t>
            </w:r>
          </w:p>
        </w:tc>
        <w:tc>
          <w:tcPr>
            <w:tcW w:w="2552" w:type="dxa"/>
            <w:shd w:val="clear" w:color="auto" w:fill="8EAADB" w:themeFill="accent1" w:themeFillTint="99"/>
            <w:vAlign w:val="center"/>
          </w:tcPr>
          <w:p w14:paraId="15F460A8" w14:textId="77777777" w:rsidR="00304243" w:rsidRPr="009D63D3" w:rsidRDefault="00304243" w:rsidP="00A37A1E">
            <w:pPr>
              <w:jc w:val="center"/>
              <w:rPr>
                <w:rFonts w:asciiTheme="minorHAnsi" w:hAnsiTheme="minorHAnsi" w:cstheme="minorHAnsi"/>
                <w:b/>
                <w:bCs/>
                <w:sz w:val="20"/>
                <w:szCs w:val="20"/>
              </w:rPr>
            </w:pPr>
            <w:r w:rsidRPr="009D63D3">
              <w:rPr>
                <w:rFonts w:asciiTheme="minorHAnsi" w:hAnsiTheme="minorHAnsi" w:cstheme="minorHAnsi"/>
                <w:b/>
                <w:bCs/>
                <w:sz w:val="20"/>
                <w:szCs w:val="20"/>
              </w:rPr>
              <w:t>Oblici učenja temeljenog na radu</w:t>
            </w:r>
          </w:p>
        </w:tc>
        <w:tc>
          <w:tcPr>
            <w:tcW w:w="2552" w:type="dxa"/>
            <w:shd w:val="clear" w:color="auto" w:fill="8EAADB" w:themeFill="accent1" w:themeFillTint="99"/>
            <w:vAlign w:val="center"/>
          </w:tcPr>
          <w:p w14:paraId="5B2CDC87" w14:textId="77777777" w:rsidR="00304243" w:rsidRPr="009D63D3" w:rsidRDefault="00304243" w:rsidP="00A37A1E">
            <w:pPr>
              <w:jc w:val="center"/>
              <w:rPr>
                <w:rFonts w:asciiTheme="minorHAnsi" w:hAnsiTheme="minorHAnsi" w:cstheme="minorHAnsi"/>
                <w:b/>
                <w:bCs/>
                <w:sz w:val="20"/>
                <w:szCs w:val="20"/>
              </w:rPr>
            </w:pPr>
            <w:r w:rsidRPr="009D63D3">
              <w:rPr>
                <w:rFonts w:asciiTheme="minorHAnsi" w:hAnsiTheme="minorHAnsi" w:cstheme="minorHAnsi"/>
                <w:b/>
                <w:bCs/>
                <w:sz w:val="20"/>
                <w:szCs w:val="20"/>
              </w:rPr>
              <w:t>Samostalne aktivnosti polaznika</w:t>
            </w:r>
          </w:p>
        </w:tc>
      </w:tr>
      <w:tr w:rsidR="00304243" w:rsidRPr="009D63D3" w14:paraId="5B762EB5" w14:textId="77777777" w:rsidTr="009D63D3">
        <w:trPr>
          <w:trHeight w:val="478"/>
          <w:jc w:val="center"/>
        </w:trPr>
        <w:tc>
          <w:tcPr>
            <w:tcW w:w="2537" w:type="dxa"/>
            <w:vMerge/>
            <w:shd w:val="clear" w:color="auto" w:fill="B4C6E7" w:themeFill="accent1" w:themeFillTint="66"/>
            <w:tcMar>
              <w:left w:w="57" w:type="dxa"/>
              <w:right w:w="57" w:type="dxa"/>
            </w:tcMar>
            <w:vAlign w:val="center"/>
          </w:tcPr>
          <w:p w14:paraId="3BF4600D" w14:textId="77777777" w:rsidR="00304243" w:rsidRPr="009D63D3" w:rsidRDefault="00304243" w:rsidP="008239CD">
            <w:pPr>
              <w:rPr>
                <w:rFonts w:asciiTheme="minorHAnsi" w:hAnsiTheme="minorHAnsi" w:cstheme="minorHAnsi"/>
                <w:b/>
                <w:bCs/>
                <w:sz w:val="20"/>
                <w:szCs w:val="20"/>
              </w:rPr>
            </w:pPr>
          </w:p>
        </w:tc>
        <w:tc>
          <w:tcPr>
            <w:tcW w:w="1852" w:type="dxa"/>
            <w:tcMar>
              <w:left w:w="57" w:type="dxa"/>
              <w:right w:w="57" w:type="dxa"/>
            </w:tcMar>
            <w:vAlign w:val="center"/>
          </w:tcPr>
          <w:p w14:paraId="2915B9FA" w14:textId="252D5B52" w:rsidR="00304243" w:rsidRPr="009D63D3" w:rsidRDefault="00304243" w:rsidP="00595A4E">
            <w:pPr>
              <w:spacing w:before="240" w:line="240" w:lineRule="auto"/>
              <w:jc w:val="center"/>
              <w:rPr>
                <w:rFonts w:asciiTheme="minorHAnsi" w:hAnsiTheme="minorHAnsi" w:cstheme="minorHAnsi"/>
                <w:sz w:val="20"/>
                <w:szCs w:val="20"/>
              </w:rPr>
            </w:pPr>
            <w:r w:rsidRPr="009D63D3">
              <w:rPr>
                <w:rFonts w:asciiTheme="minorHAnsi" w:hAnsiTheme="minorHAnsi" w:cstheme="minorHAnsi"/>
                <w:sz w:val="20"/>
                <w:szCs w:val="20"/>
              </w:rPr>
              <w:t xml:space="preserve">40 </w:t>
            </w:r>
            <w:r w:rsidR="00A37A1E" w:rsidRPr="009D63D3">
              <w:rPr>
                <w:rFonts w:asciiTheme="minorHAnsi" w:hAnsiTheme="minorHAnsi" w:cstheme="minorHAnsi"/>
                <w:sz w:val="20"/>
                <w:szCs w:val="20"/>
              </w:rPr>
              <w:t xml:space="preserve">sati </w:t>
            </w:r>
            <w:r w:rsidRPr="009D63D3">
              <w:rPr>
                <w:rFonts w:asciiTheme="minorHAnsi" w:hAnsiTheme="minorHAnsi" w:cstheme="minorHAnsi"/>
                <w:sz w:val="20"/>
                <w:szCs w:val="20"/>
              </w:rPr>
              <w:t>(40</w:t>
            </w:r>
            <w:r w:rsidR="00F57E74" w:rsidRPr="009D63D3">
              <w:rPr>
                <w:rFonts w:asciiTheme="minorHAnsi" w:hAnsiTheme="minorHAnsi" w:cstheme="minorHAnsi"/>
                <w:sz w:val="20"/>
                <w:szCs w:val="20"/>
              </w:rPr>
              <w:t xml:space="preserve"> </w:t>
            </w:r>
            <w:r w:rsidRPr="009D63D3">
              <w:rPr>
                <w:rFonts w:asciiTheme="minorHAnsi" w:hAnsiTheme="minorHAnsi" w:cstheme="minorHAnsi"/>
                <w:sz w:val="20"/>
                <w:szCs w:val="20"/>
              </w:rPr>
              <w:t>%)</w:t>
            </w:r>
          </w:p>
        </w:tc>
        <w:tc>
          <w:tcPr>
            <w:tcW w:w="2552" w:type="dxa"/>
            <w:vAlign w:val="center"/>
          </w:tcPr>
          <w:p w14:paraId="418C6AD6" w14:textId="58151ED9" w:rsidR="00304243" w:rsidRPr="009D63D3" w:rsidRDefault="003C5158" w:rsidP="00595A4E">
            <w:pPr>
              <w:spacing w:before="240" w:line="240" w:lineRule="auto"/>
              <w:jc w:val="center"/>
              <w:rPr>
                <w:rFonts w:asciiTheme="minorHAnsi" w:hAnsiTheme="minorHAnsi" w:cstheme="minorHAnsi"/>
                <w:sz w:val="20"/>
                <w:szCs w:val="20"/>
              </w:rPr>
            </w:pPr>
            <w:r w:rsidRPr="009D63D3">
              <w:rPr>
                <w:rFonts w:asciiTheme="minorHAnsi" w:hAnsiTheme="minorHAnsi" w:cstheme="minorHAnsi"/>
                <w:sz w:val="20"/>
                <w:szCs w:val="20"/>
              </w:rPr>
              <w:t>6</w:t>
            </w:r>
            <w:r w:rsidR="00304243" w:rsidRPr="009D63D3">
              <w:rPr>
                <w:rFonts w:asciiTheme="minorHAnsi" w:hAnsiTheme="minorHAnsi" w:cstheme="minorHAnsi"/>
                <w:sz w:val="20"/>
                <w:szCs w:val="20"/>
              </w:rPr>
              <w:t xml:space="preserve">0 </w:t>
            </w:r>
            <w:r w:rsidR="00A37A1E" w:rsidRPr="009D63D3">
              <w:rPr>
                <w:rFonts w:asciiTheme="minorHAnsi" w:hAnsiTheme="minorHAnsi" w:cstheme="minorHAnsi"/>
                <w:sz w:val="20"/>
                <w:szCs w:val="20"/>
              </w:rPr>
              <w:t xml:space="preserve">sati </w:t>
            </w:r>
            <w:r w:rsidR="00304243" w:rsidRPr="009D63D3">
              <w:rPr>
                <w:rFonts w:asciiTheme="minorHAnsi" w:hAnsiTheme="minorHAnsi" w:cstheme="minorHAnsi"/>
                <w:sz w:val="20"/>
                <w:szCs w:val="20"/>
              </w:rPr>
              <w:t>(</w:t>
            </w:r>
            <w:r w:rsidRPr="009D63D3">
              <w:rPr>
                <w:rFonts w:asciiTheme="minorHAnsi" w:hAnsiTheme="minorHAnsi" w:cstheme="minorHAnsi"/>
                <w:sz w:val="20"/>
                <w:szCs w:val="20"/>
              </w:rPr>
              <w:t>6</w:t>
            </w:r>
            <w:r w:rsidR="00304243" w:rsidRPr="009D63D3">
              <w:rPr>
                <w:rFonts w:asciiTheme="minorHAnsi" w:hAnsiTheme="minorHAnsi" w:cstheme="minorHAnsi"/>
                <w:sz w:val="20"/>
                <w:szCs w:val="20"/>
              </w:rPr>
              <w:t>0</w:t>
            </w:r>
            <w:r w:rsidR="00F57E74" w:rsidRPr="009D63D3">
              <w:rPr>
                <w:rFonts w:asciiTheme="minorHAnsi" w:hAnsiTheme="minorHAnsi" w:cstheme="minorHAnsi"/>
                <w:sz w:val="20"/>
                <w:szCs w:val="20"/>
              </w:rPr>
              <w:t xml:space="preserve"> </w:t>
            </w:r>
            <w:r w:rsidR="00304243" w:rsidRPr="009D63D3">
              <w:rPr>
                <w:rFonts w:asciiTheme="minorHAnsi" w:hAnsiTheme="minorHAnsi" w:cstheme="minorHAnsi"/>
                <w:sz w:val="20"/>
                <w:szCs w:val="20"/>
              </w:rPr>
              <w:t>%)</w:t>
            </w:r>
          </w:p>
        </w:tc>
        <w:tc>
          <w:tcPr>
            <w:tcW w:w="2552" w:type="dxa"/>
            <w:vAlign w:val="center"/>
          </w:tcPr>
          <w:p w14:paraId="42EB645D" w14:textId="3D4D3E4D" w:rsidR="00304243" w:rsidRPr="009D63D3" w:rsidRDefault="003C5158" w:rsidP="00595A4E">
            <w:pPr>
              <w:spacing w:before="240" w:line="240" w:lineRule="auto"/>
              <w:jc w:val="center"/>
              <w:rPr>
                <w:rFonts w:asciiTheme="minorHAnsi" w:hAnsiTheme="minorHAnsi" w:cstheme="minorHAnsi"/>
                <w:sz w:val="20"/>
                <w:szCs w:val="20"/>
              </w:rPr>
            </w:pPr>
            <w:r w:rsidRPr="009D63D3">
              <w:rPr>
                <w:rFonts w:asciiTheme="minorHAnsi" w:hAnsiTheme="minorHAnsi" w:cstheme="minorHAnsi"/>
                <w:sz w:val="20"/>
                <w:szCs w:val="20"/>
              </w:rPr>
              <w:t>0</w:t>
            </w:r>
            <w:r w:rsidR="00304243" w:rsidRPr="009D63D3">
              <w:rPr>
                <w:rFonts w:asciiTheme="minorHAnsi" w:hAnsiTheme="minorHAnsi" w:cstheme="minorHAnsi"/>
                <w:sz w:val="20"/>
                <w:szCs w:val="20"/>
              </w:rPr>
              <w:t xml:space="preserve"> </w:t>
            </w:r>
            <w:r w:rsidR="00A37A1E" w:rsidRPr="009D63D3">
              <w:rPr>
                <w:rFonts w:asciiTheme="minorHAnsi" w:hAnsiTheme="minorHAnsi" w:cstheme="minorHAnsi"/>
                <w:sz w:val="20"/>
                <w:szCs w:val="20"/>
              </w:rPr>
              <w:t xml:space="preserve">sati </w:t>
            </w:r>
            <w:r w:rsidR="00304243" w:rsidRPr="009D63D3">
              <w:rPr>
                <w:rFonts w:asciiTheme="minorHAnsi" w:hAnsiTheme="minorHAnsi" w:cstheme="minorHAnsi"/>
                <w:sz w:val="20"/>
                <w:szCs w:val="20"/>
              </w:rPr>
              <w:t>(0</w:t>
            </w:r>
            <w:r w:rsidR="00F57E74" w:rsidRPr="009D63D3">
              <w:rPr>
                <w:rFonts w:asciiTheme="minorHAnsi" w:hAnsiTheme="minorHAnsi" w:cstheme="minorHAnsi"/>
                <w:sz w:val="20"/>
                <w:szCs w:val="20"/>
              </w:rPr>
              <w:t xml:space="preserve"> </w:t>
            </w:r>
            <w:r w:rsidR="00304243" w:rsidRPr="009D63D3">
              <w:rPr>
                <w:rFonts w:asciiTheme="minorHAnsi" w:hAnsiTheme="minorHAnsi" w:cstheme="minorHAnsi"/>
                <w:sz w:val="20"/>
                <w:szCs w:val="20"/>
              </w:rPr>
              <w:t>%)</w:t>
            </w:r>
          </w:p>
        </w:tc>
      </w:tr>
      <w:tr w:rsidR="00304243" w:rsidRPr="009D63D3" w14:paraId="3CEDAE74" w14:textId="77777777" w:rsidTr="009D63D3">
        <w:trPr>
          <w:jc w:val="center"/>
        </w:trPr>
        <w:tc>
          <w:tcPr>
            <w:tcW w:w="2537" w:type="dxa"/>
            <w:shd w:val="clear" w:color="auto" w:fill="B4C6E7" w:themeFill="accent1" w:themeFillTint="66"/>
            <w:tcMar>
              <w:left w:w="57" w:type="dxa"/>
              <w:right w:w="57" w:type="dxa"/>
            </w:tcMar>
            <w:vAlign w:val="center"/>
          </w:tcPr>
          <w:p w14:paraId="5FEAB74F" w14:textId="77777777" w:rsidR="00304243" w:rsidRPr="009D63D3" w:rsidRDefault="00304243" w:rsidP="003B4E89">
            <w:pPr>
              <w:spacing w:after="0"/>
              <w:rPr>
                <w:rFonts w:asciiTheme="minorHAnsi" w:hAnsiTheme="minorHAnsi" w:cstheme="minorHAnsi"/>
                <w:b/>
                <w:bCs/>
                <w:sz w:val="20"/>
                <w:szCs w:val="20"/>
              </w:rPr>
            </w:pPr>
            <w:r w:rsidRPr="009D63D3">
              <w:rPr>
                <w:rFonts w:asciiTheme="minorHAnsi" w:hAnsiTheme="minorHAnsi" w:cstheme="minorHAnsi"/>
                <w:b/>
                <w:bCs/>
                <w:sz w:val="20"/>
                <w:szCs w:val="20"/>
              </w:rPr>
              <w:t>Status modula</w:t>
            </w:r>
          </w:p>
          <w:p w14:paraId="4A873E92" w14:textId="77777777" w:rsidR="00304243" w:rsidRPr="009D63D3" w:rsidRDefault="00304243" w:rsidP="008239CD">
            <w:pPr>
              <w:rPr>
                <w:rFonts w:asciiTheme="minorHAnsi" w:hAnsiTheme="minorHAnsi" w:cstheme="minorHAnsi"/>
                <w:b/>
                <w:bCs/>
                <w:sz w:val="20"/>
                <w:szCs w:val="20"/>
              </w:rPr>
            </w:pPr>
            <w:r w:rsidRPr="009D63D3">
              <w:rPr>
                <w:rFonts w:asciiTheme="minorHAnsi" w:hAnsiTheme="minorHAnsi" w:cstheme="minorHAnsi"/>
                <w:b/>
                <w:bCs/>
                <w:sz w:val="20"/>
                <w:szCs w:val="20"/>
              </w:rPr>
              <w:t>(obvezni/izborni)</w:t>
            </w:r>
          </w:p>
        </w:tc>
        <w:tc>
          <w:tcPr>
            <w:tcW w:w="6956" w:type="dxa"/>
            <w:gridSpan w:val="3"/>
            <w:tcMar>
              <w:left w:w="57" w:type="dxa"/>
              <w:right w:w="57" w:type="dxa"/>
            </w:tcMar>
            <w:vAlign w:val="center"/>
          </w:tcPr>
          <w:p w14:paraId="41783DF5" w14:textId="77777777" w:rsidR="00304243" w:rsidRPr="009D63D3" w:rsidRDefault="00304243" w:rsidP="008239CD">
            <w:pPr>
              <w:rPr>
                <w:rFonts w:asciiTheme="minorHAnsi" w:hAnsiTheme="minorHAnsi" w:cstheme="minorHAnsi"/>
                <w:sz w:val="20"/>
                <w:szCs w:val="20"/>
              </w:rPr>
            </w:pPr>
            <w:r w:rsidRPr="009D63D3">
              <w:rPr>
                <w:rFonts w:asciiTheme="minorHAnsi" w:hAnsiTheme="minorHAnsi" w:cstheme="minorHAnsi"/>
                <w:sz w:val="20"/>
                <w:szCs w:val="20"/>
              </w:rPr>
              <w:t>obvezni</w:t>
            </w:r>
          </w:p>
        </w:tc>
      </w:tr>
      <w:tr w:rsidR="00304243" w:rsidRPr="009D63D3" w14:paraId="7BAF0FF3" w14:textId="77777777" w:rsidTr="009D63D3">
        <w:trPr>
          <w:trHeight w:val="416"/>
          <w:jc w:val="center"/>
        </w:trPr>
        <w:tc>
          <w:tcPr>
            <w:tcW w:w="2537" w:type="dxa"/>
            <w:shd w:val="clear" w:color="auto" w:fill="B4C6E7" w:themeFill="accent1" w:themeFillTint="66"/>
            <w:tcMar>
              <w:left w:w="57" w:type="dxa"/>
              <w:right w:w="57" w:type="dxa"/>
            </w:tcMar>
            <w:vAlign w:val="center"/>
          </w:tcPr>
          <w:p w14:paraId="054A78CD" w14:textId="77777777" w:rsidR="00304243" w:rsidRPr="009D63D3" w:rsidRDefault="00304243" w:rsidP="008239CD">
            <w:pPr>
              <w:rPr>
                <w:rFonts w:asciiTheme="minorHAnsi" w:hAnsiTheme="minorHAnsi" w:cstheme="minorHAnsi"/>
                <w:b/>
                <w:bCs/>
                <w:sz w:val="20"/>
                <w:szCs w:val="20"/>
              </w:rPr>
            </w:pPr>
            <w:r w:rsidRPr="009D63D3">
              <w:rPr>
                <w:rFonts w:asciiTheme="minorHAnsi" w:hAnsiTheme="minorHAnsi" w:cstheme="minorHAnsi"/>
                <w:b/>
                <w:bCs/>
                <w:sz w:val="20"/>
                <w:szCs w:val="20"/>
              </w:rPr>
              <w:t xml:space="preserve">Cilj (opis) modula </w:t>
            </w:r>
          </w:p>
        </w:tc>
        <w:tc>
          <w:tcPr>
            <w:tcW w:w="6956" w:type="dxa"/>
            <w:gridSpan w:val="3"/>
            <w:tcMar>
              <w:left w:w="57" w:type="dxa"/>
              <w:right w:w="57" w:type="dxa"/>
            </w:tcMar>
            <w:vAlign w:val="center"/>
          </w:tcPr>
          <w:p w14:paraId="15091017" w14:textId="01513217" w:rsidR="00304243" w:rsidRPr="009D63D3" w:rsidRDefault="00304243" w:rsidP="008239CD">
            <w:pPr>
              <w:jc w:val="both"/>
              <w:rPr>
                <w:rFonts w:asciiTheme="minorHAnsi" w:hAnsiTheme="minorHAnsi" w:cstheme="minorHAnsi"/>
                <w:sz w:val="20"/>
                <w:szCs w:val="20"/>
              </w:rPr>
            </w:pPr>
            <w:r w:rsidRPr="009D63D3">
              <w:rPr>
                <w:rFonts w:asciiTheme="minorHAnsi" w:hAnsiTheme="minorHAnsi" w:cstheme="minorHAnsi"/>
                <w:sz w:val="20"/>
                <w:szCs w:val="20"/>
              </w:rPr>
              <w:t>Cilj modula je stjecanje kompetencija pranja</w:t>
            </w:r>
            <w:r w:rsidR="00287E90" w:rsidRPr="009D63D3">
              <w:rPr>
                <w:rFonts w:asciiTheme="minorHAnsi" w:hAnsiTheme="minorHAnsi" w:cstheme="minorHAnsi"/>
                <w:sz w:val="20"/>
                <w:szCs w:val="20"/>
              </w:rPr>
              <w:t>, sušenja</w:t>
            </w:r>
            <w:r w:rsidR="00EA5F71" w:rsidRPr="009D63D3">
              <w:rPr>
                <w:rFonts w:asciiTheme="minorHAnsi" w:hAnsiTheme="minorHAnsi" w:cstheme="minorHAnsi"/>
                <w:sz w:val="20"/>
                <w:szCs w:val="20"/>
              </w:rPr>
              <w:t>, glačanja</w:t>
            </w:r>
            <w:r w:rsidRPr="009D63D3">
              <w:rPr>
                <w:rFonts w:asciiTheme="minorHAnsi" w:hAnsiTheme="minorHAnsi" w:cstheme="minorHAnsi"/>
                <w:sz w:val="20"/>
                <w:szCs w:val="20"/>
              </w:rPr>
              <w:t xml:space="preserve"> i održavanja</w:t>
            </w:r>
            <w:r w:rsidR="00EA5F71" w:rsidRPr="009D63D3">
              <w:rPr>
                <w:rFonts w:asciiTheme="minorHAnsi" w:hAnsiTheme="minorHAnsi" w:cstheme="minorHAnsi"/>
                <w:sz w:val="20"/>
                <w:szCs w:val="20"/>
              </w:rPr>
              <w:t xml:space="preserve"> čistom</w:t>
            </w:r>
            <w:r w:rsidRPr="009D63D3">
              <w:rPr>
                <w:rFonts w:asciiTheme="minorHAnsi" w:hAnsiTheme="minorHAnsi" w:cstheme="minorHAnsi"/>
                <w:sz w:val="20"/>
                <w:szCs w:val="20"/>
              </w:rPr>
              <w:t xml:space="preserve"> odjeće, stolnog </w:t>
            </w:r>
            <w:r w:rsidR="00C65241" w:rsidRPr="009D63D3">
              <w:rPr>
                <w:rFonts w:asciiTheme="minorHAnsi" w:hAnsiTheme="minorHAnsi" w:cstheme="minorHAnsi"/>
                <w:sz w:val="20"/>
                <w:szCs w:val="20"/>
              </w:rPr>
              <w:t xml:space="preserve">i posteljnog </w:t>
            </w:r>
            <w:r w:rsidRPr="009D63D3">
              <w:rPr>
                <w:rFonts w:asciiTheme="minorHAnsi" w:hAnsiTheme="minorHAnsi" w:cstheme="minorHAnsi"/>
                <w:sz w:val="20"/>
                <w:szCs w:val="20"/>
              </w:rPr>
              <w:t xml:space="preserve">rublja u </w:t>
            </w:r>
            <w:r w:rsidR="009D63D3">
              <w:rPr>
                <w:rFonts w:asciiTheme="minorHAnsi" w:hAnsiTheme="minorHAnsi" w:cstheme="minorHAnsi"/>
                <w:sz w:val="20"/>
                <w:szCs w:val="20"/>
              </w:rPr>
              <w:t xml:space="preserve">domaćinstvu </w:t>
            </w:r>
            <w:r w:rsidRPr="009D63D3">
              <w:rPr>
                <w:rFonts w:asciiTheme="minorHAnsi" w:hAnsiTheme="minorHAnsi" w:cstheme="minorHAnsi"/>
                <w:sz w:val="20"/>
                <w:szCs w:val="20"/>
              </w:rPr>
              <w:t>smještajno</w:t>
            </w:r>
            <w:r w:rsidR="009D63D3">
              <w:rPr>
                <w:rFonts w:asciiTheme="minorHAnsi" w:hAnsiTheme="minorHAnsi" w:cstheme="minorHAnsi"/>
                <w:sz w:val="20"/>
                <w:szCs w:val="20"/>
              </w:rPr>
              <w:t>g</w:t>
            </w:r>
            <w:r w:rsidRPr="009D63D3">
              <w:rPr>
                <w:rFonts w:asciiTheme="minorHAnsi" w:hAnsiTheme="minorHAnsi" w:cstheme="minorHAnsi"/>
                <w:sz w:val="20"/>
                <w:szCs w:val="20"/>
              </w:rPr>
              <w:t xml:space="preserve"> objekt</w:t>
            </w:r>
            <w:r w:rsidR="009D63D3">
              <w:rPr>
                <w:rFonts w:asciiTheme="minorHAnsi" w:hAnsiTheme="minorHAnsi" w:cstheme="minorHAnsi"/>
                <w:sz w:val="20"/>
                <w:szCs w:val="20"/>
              </w:rPr>
              <w:t>a</w:t>
            </w:r>
            <w:r w:rsidR="002449B6" w:rsidRPr="009D63D3">
              <w:rPr>
                <w:rFonts w:asciiTheme="minorHAnsi" w:hAnsiTheme="minorHAnsi" w:cstheme="minorHAnsi"/>
                <w:sz w:val="20"/>
                <w:szCs w:val="20"/>
              </w:rPr>
              <w:t xml:space="preserve"> odgovarajućim sredstvima za pranje, sukladno </w:t>
            </w:r>
            <w:r w:rsidR="00C65241" w:rsidRPr="009D63D3">
              <w:rPr>
                <w:rFonts w:asciiTheme="minorHAnsi" w:hAnsiTheme="minorHAnsi" w:cstheme="minorHAnsi"/>
                <w:sz w:val="20"/>
                <w:szCs w:val="20"/>
              </w:rPr>
              <w:t xml:space="preserve">osnovnoj </w:t>
            </w:r>
            <w:r w:rsidR="002449B6" w:rsidRPr="009D63D3">
              <w:rPr>
                <w:rFonts w:asciiTheme="minorHAnsi" w:hAnsiTheme="minorHAnsi" w:cstheme="minorHAnsi"/>
                <w:sz w:val="20"/>
                <w:szCs w:val="20"/>
              </w:rPr>
              <w:t>vrsti materijala</w:t>
            </w:r>
            <w:r w:rsidR="00C65241" w:rsidRPr="009D63D3">
              <w:rPr>
                <w:rFonts w:asciiTheme="minorHAnsi" w:hAnsiTheme="minorHAnsi" w:cstheme="minorHAnsi"/>
                <w:sz w:val="20"/>
                <w:szCs w:val="20"/>
              </w:rPr>
              <w:t xml:space="preserve"> - tekstilija</w:t>
            </w:r>
            <w:r w:rsidR="009F3087" w:rsidRPr="009D63D3">
              <w:rPr>
                <w:rFonts w:asciiTheme="minorHAnsi" w:hAnsiTheme="minorHAnsi" w:cstheme="minorHAnsi"/>
                <w:sz w:val="20"/>
                <w:szCs w:val="20"/>
              </w:rPr>
              <w:t xml:space="preserve"> i ekološkim mjerama pri odabiru i primjeni deter</w:t>
            </w:r>
            <w:r w:rsidR="005764BF" w:rsidRPr="009D63D3">
              <w:rPr>
                <w:rFonts w:asciiTheme="minorHAnsi" w:hAnsiTheme="minorHAnsi" w:cstheme="minorHAnsi"/>
                <w:sz w:val="20"/>
                <w:szCs w:val="20"/>
              </w:rPr>
              <w:t>dž</w:t>
            </w:r>
            <w:r w:rsidR="009F3087" w:rsidRPr="009D63D3">
              <w:rPr>
                <w:rFonts w:asciiTheme="minorHAnsi" w:hAnsiTheme="minorHAnsi" w:cstheme="minorHAnsi"/>
                <w:sz w:val="20"/>
                <w:szCs w:val="20"/>
              </w:rPr>
              <w:t>enata</w:t>
            </w:r>
            <w:r w:rsidR="009F5162" w:rsidRPr="009D63D3">
              <w:rPr>
                <w:rFonts w:asciiTheme="minorHAnsi" w:hAnsiTheme="minorHAnsi" w:cstheme="minorHAnsi"/>
                <w:sz w:val="20"/>
                <w:szCs w:val="20"/>
              </w:rPr>
              <w:t>, uz saznanje o važnosti primjene ekološkh sredstava za pranje radi zaštite okoliša.</w:t>
            </w:r>
            <w:r w:rsidR="009F3087" w:rsidRPr="009D63D3">
              <w:rPr>
                <w:rFonts w:asciiTheme="minorHAnsi" w:hAnsiTheme="minorHAnsi" w:cstheme="minorHAnsi"/>
                <w:sz w:val="20"/>
                <w:szCs w:val="20"/>
              </w:rPr>
              <w:t xml:space="preserve"> </w:t>
            </w:r>
            <w:r w:rsidR="00490918" w:rsidRPr="009D63D3">
              <w:rPr>
                <w:rFonts w:asciiTheme="minorHAnsi" w:hAnsiTheme="minorHAnsi" w:cstheme="minorHAnsi"/>
                <w:sz w:val="20"/>
                <w:szCs w:val="20"/>
              </w:rPr>
              <w:t>P</w:t>
            </w:r>
            <w:r w:rsidRPr="009D63D3">
              <w:rPr>
                <w:rFonts w:asciiTheme="minorHAnsi" w:hAnsiTheme="minorHAnsi" w:cstheme="minorHAnsi"/>
                <w:sz w:val="20"/>
                <w:szCs w:val="20"/>
              </w:rPr>
              <w:t xml:space="preserve">olaznici bi trebali usvojiti i primjeniti protokole </w:t>
            </w:r>
            <w:r w:rsidR="00C65241" w:rsidRPr="009D63D3">
              <w:rPr>
                <w:rFonts w:asciiTheme="minorHAnsi" w:hAnsiTheme="minorHAnsi" w:cstheme="minorHAnsi"/>
                <w:sz w:val="20"/>
                <w:szCs w:val="20"/>
              </w:rPr>
              <w:t xml:space="preserve">u domaćinstvu </w:t>
            </w:r>
            <w:r w:rsidRPr="009D63D3">
              <w:rPr>
                <w:rFonts w:asciiTheme="minorHAnsi" w:hAnsiTheme="minorHAnsi" w:cstheme="minorHAnsi"/>
                <w:sz w:val="20"/>
                <w:szCs w:val="20"/>
              </w:rPr>
              <w:t>smještajnog objekta pri pranju</w:t>
            </w:r>
            <w:r w:rsidR="00D16EE5" w:rsidRPr="009D63D3">
              <w:rPr>
                <w:rFonts w:asciiTheme="minorHAnsi" w:hAnsiTheme="minorHAnsi" w:cstheme="minorHAnsi"/>
                <w:sz w:val="20"/>
                <w:szCs w:val="20"/>
              </w:rPr>
              <w:t xml:space="preserve">, sušenju, </w:t>
            </w:r>
            <w:r w:rsidRPr="009D63D3">
              <w:rPr>
                <w:rFonts w:asciiTheme="minorHAnsi" w:hAnsiTheme="minorHAnsi" w:cstheme="minorHAnsi"/>
                <w:sz w:val="20"/>
                <w:szCs w:val="20"/>
              </w:rPr>
              <w:t xml:space="preserve">glačanju </w:t>
            </w:r>
            <w:r w:rsidR="00D16EE5" w:rsidRPr="009D63D3">
              <w:rPr>
                <w:rFonts w:asciiTheme="minorHAnsi" w:hAnsiTheme="minorHAnsi" w:cstheme="minorHAnsi"/>
                <w:sz w:val="20"/>
                <w:szCs w:val="20"/>
              </w:rPr>
              <w:t xml:space="preserve">i odražavanju čistom </w:t>
            </w:r>
            <w:r w:rsidRPr="009D63D3">
              <w:rPr>
                <w:rFonts w:asciiTheme="minorHAnsi" w:hAnsiTheme="minorHAnsi" w:cstheme="minorHAnsi"/>
                <w:sz w:val="20"/>
                <w:szCs w:val="20"/>
              </w:rPr>
              <w:t>odjeće</w:t>
            </w:r>
            <w:r w:rsidR="00D16EE5" w:rsidRPr="009D63D3">
              <w:rPr>
                <w:rFonts w:asciiTheme="minorHAnsi" w:hAnsiTheme="minorHAnsi" w:cstheme="minorHAnsi"/>
                <w:sz w:val="20"/>
                <w:szCs w:val="20"/>
              </w:rPr>
              <w:t>, stolnog i posteljnog rublja</w:t>
            </w:r>
            <w:r w:rsidRPr="009D63D3">
              <w:rPr>
                <w:rFonts w:asciiTheme="minorHAnsi" w:hAnsiTheme="minorHAnsi" w:cstheme="minorHAnsi"/>
                <w:sz w:val="20"/>
                <w:szCs w:val="20"/>
              </w:rPr>
              <w:t xml:space="preserve"> gostiju</w:t>
            </w:r>
            <w:r w:rsidR="00765E1C">
              <w:rPr>
                <w:rFonts w:asciiTheme="minorHAnsi" w:hAnsiTheme="minorHAnsi" w:cstheme="minorHAnsi"/>
                <w:sz w:val="20"/>
                <w:szCs w:val="20"/>
              </w:rPr>
              <w:t>,</w:t>
            </w:r>
            <w:r w:rsidR="009F3087" w:rsidRPr="009D63D3">
              <w:rPr>
                <w:rFonts w:asciiTheme="minorHAnsi" w:hAnsiTheme="minorHAnsi" w:cstheme="minorHAnsi"/>
                <w:sz w:val="20"/>
                <w:szCs w:val="20"/>
              </w:rPr>
              <w:t xml:space="preserve"> </w:t>
            </w:r>
            <w:r w:rsidR="00490918" w:rsidRPr="009D63D3">
              <w:rPr>
                <w:rFonts w:asciiTheme="minorHAnsi" w:hAnsiTheme="minorHAnsi" w:cstheme="minorHAnsi"/>
                <w:sz w:val="20"/>
                <w:szCs w:val="20"/>
              </w:rPr>
              <w:t>primjen</w:t>
            </w:r>
            <w:r w:rsidR="009F3087" w:rsidRPr="009D63D3">
              <w:rPr>
                <w:rFonts w:asciiTheme="minorHAnsi" w:hAnsiTheme="minorHAnsi" w:cstheme="minorHAnsi"/>
                <w:sz w:val="20"/>
                <w:szCs w:val="20"/>
              </w:rPr>
              <w:t>u</w:t>
            </w:r>
            <w:r w:rsidR="00490918" w:rsidRPr="009D63D3">
              <w:rPr>
                <w:rFonts w:asciiTheme="minorHAnsi" w:hAnsiTheme="minorHAnsi" w:cstheme="minorHAnsi"/>
                <w:sz w:val="20"/>
                <w:szCs w:val="20"/>
              </w:rPr>
              <w:t xml:space="preserve"> načela zaštite na radu u domaćinstvu smještajnog objekta te na ekološki način </w:t>
            </w:r>
            <w:r w:rsidR="00490918" w:rsidRPr="009D63D3">
              <w:rPr>
                <w:rFonts w:asciiTheme="minorHAnsi" w:hAnsiTheme="minorHAnsi" w:cstheme="minorHAnsi"/>
                <w:bCs/>
                <w:sz w:val="20"/>
                <w:szCs w:val="20"/>
              </w:rPr>
              <w:t xml:space="preserve">razvrstavati </w:t>
            </w:r>
            <w:r w:rsidR="00FD6AA2" w:rsidRPr="009D63D3">
              <w:rPr>
                <w:rFonts w:asciiTheme="minorHAnsi" w:hAnsiTheme="minorHAnsi" w:cstheme="minorHAnsi"/>
                <w:bCs/>
                <w:sz w:val="20"/>
                <w:szCs w:val="20"/>
              </w:rPr>
              <w:t xml:space="preserve">i zbrinuti </w:t>
            </w:r>
            <w:r w:rsidR="00490918" w:rsidRPr="009D63D3">
              <w:rPr>
                <w:rFonts w:asciiTheme="minorHAnsi" w:hAnsiTheme="minorHAnsi" w:cstheme="minorHAnsi"/>
                <w:bCs/>
                <w:sz w:val="20"/>
                <w:szCs w:val="20"/>
              </w:rPr>
              <w:t>otpad.</w:t>
            </w:r>
          </w:p>
          <w:p w14:paraId="17BAFE00" w14:textId="06CFC5F3" w:rsidR="002449B6" w:rsidRPr="009D63D3" w:rsidRDefault="00304243" w:rsidP="009B642D">
            <w:pPr>
              <w:spacing w:after="0" w:line="240" w:lineRule="auto"/>
              <w:jc w:val="both"/>
              <w:rPr>
                <w:rFonts w:asciiTheme="minorHAnsi" w:hAnsiTheme="minorHAnsi" w:cstheme="minorHAnsi"/>
                <w:sz w:val="20"/>
                <w:szCs w:val="20"/>
              </w:rPr>
            </w:pPr>
            <w:r w:rsidRPr="009D63D3">
              <w:rPr>
                <w:rFonts w:asciiTheme="minorHAnsi" w:hAnsiTheme="minorHAnsi" w:cstheme="minorHAnsi"/>
                <w:sz w:val="20"/>
                <w:szCs w:val="20"/>
              </w:rPr>
              <w:lastRenderedPageBreak/>
              <w:t xml:space="preserve">Naglasak programa je na učenju temeljenom na radu odnosno praktičnom radu u </w:t>
            </w:r>
            <w:r w:rsidR="00C65241" w:rsidRPr="009D63D3">
              <w:rPr>
                <w:rFonts w:asciiTheme="minorHAnsi" w:hAnsiTheme="minorHAnsi" w:cstheme="minorHAnsi"/>
                <w:sz w:val="20"/>
                <w:szCs w:val="20"/>
              </w:rPr>
              <w:t xml:space="preserve">domaćinstvu </w:t>
            </w:r>
            <w:r w:rsidRPr="009D63D3">
              <w:rPr>
                <w:rFonts w:asciiTheme="minorHAnsi" w:hAnsiTheme="minorHAnsi" w:cstheme="minorHAnsi"/>
                <w:sz w:val="20"/>
                <w:szCs w:val="20"/>
              </w:rPr>
              <w:t>smještajn</w:t>
            </w:r>
            <w:r w:rsidR="00C65241" w:rsidRPr="009D63D3">
              <w:rPr>
                <w:rFonts w:asciiTheme="minorHAnsi" w:hAnsiTheme="minorHAnsi" w:cstheme="minorHAnsi"/>
                <w:sz w:val="20"/>
                <w:szCs w:val="20"/>
              </w:rPr>
              <w:t>og</w:t>
            </w:r>
            <w:r w:rsidRPr="009D63D3">
              <w:rPr>
                <w:rFonts w:asciiTheme="minorHAnsi" w:hAnsiTheme="minorHAnsi" w:cstheme="minorHAnsi"/>
                <w:sz w:val="20"/>
                <w:szCs w:val="20"/>
              </w:rPr>
              <w:t xml:space="preserve"> objekt</w:t>
            </w:r>
            <w:r w:rsidR="00C65241" w:rsidRPr="009D63D3">
              <w:rPr>
                <w:rFonts w:asciiTheme="minorHAnsi" w:hAnsiTheme="minorHAnsi" w:cstheme="minorHAnsi"/>
                <w:sz w:val="20"/>
                <w:szCs w:val="20"/>
              </w:rPr>
              <w:t>a</w:t>
            </w:r>
            <w:r w:rsidR="00490918" w:rsidRPr="009D63D3">
              <w:rPr>
                <w:rFonts w:asciiTheme="minorHAnsi" w:hAnsiTheme="minorHAnsi" w:cstheme="minorHAnsi"/>
                <w:sz w:val="20"/>
                <w:szCs w:val="20"/>
              </w:rPr>
              <w:t xml:space="preserve"> te podizanju svijesti o važnosti ekološkog </w:t>
            </w:r>
            <w:r w:rsidR="00FD6AA2" w:rsidRPr="009D63D3">
              <w:rPr>
                <w:rFonts w:asciiTheme="minorHAnsi" w:hAnsiTheme="minorHAnsi" w:cstheme="minorHAnsi"/>
                <w:sz w:val="20"/>
                <w:szCs w:val="20"/>
              </w:rPr>
              <w:t xml:space="preserve">pranja, </w:t>
            </w:r>
            <w:r w:rsidR="008D3EFC" w:rsidRPr="009D63D3">
              <w:rPr>
                <w:rFonts w:asciiTheme="minorHAnsi" w:hAnsiTheme="minorHAnsi" w:cstheme="minorHAnsi"/>
                <w:sz w:val="20"/>
                <w:szCs w:val="20"/>
              </w:rPr>
              <w:t xml:space="preserve">sušenja, glačanja i </w:t>
            </w:r>
            <w:r w:rsidR="00490918" w:rsidRPr="009D63D3">
              <w:rPr>
                <w:rFonts w:asciiTheme="minorHAnsi" w:hAnsiTheme="minorHAnsi" w:cstheme="minorHAnsi"/>
                <w:sz w:val="20"/>
                <w:szCs w:val="20"/>
              </w:rPr>
              <w:t xml:space="preserve">održavanja </w:t>
            </w:r>
            <w:r w:rsidR="008D3EFC" w:rsidRPr="009D63D3">
              <w:rPr>
                <w:rFonts w:asciiTheme="minorHAnsi" w:hAnsiTheme="minorHAnsi" w:cstheme="minorHAnsi"/>
                <w:sz w:val="20"/>
                <w:szCs w:val="20"/>
              </w:rPr>
              <w:t xml:space="preserve">čistom </w:t>
            </w:r>
            <w:r w:rsidR="00490918" w:rsidRPr="009D63D3">
              <w:rPr>
                <w:rFonts w:asciiTheme="minorHAnsi" w:hAnsiTheme="minorHAnsi" w:cstheme="minorHAnsi"/>
                <w:sz w:val="20"/>
                <w:szCs w:val="20"/>
              </w:rPr>
              <w:t xml:space="preserve">odjeće, stolnog </w:t>
            </w:r>
            <w:r w:rsidR="00C65241" w:rsidRPr="009D63D3">
              <w:rPr>
                <w:rFonts w:asciiTheme="minorHAnsi" w:hAnsiTheme="minorHAnsi" w:cstheme="minorHAnsi"/>
                <w:sz w:val="20"/>
                <w:szCs w:val="20"/>
              </w:rPr>
              <w:t xml:space="preserve">i posteljnog </w:t>
            </w:r>
            <w:r w:rsidR="00490918" w:rsidRPr="009D63D3">
              <w:rPr>
                <w:rFonts w:asciiTheme="minorHAnsi" w:hAnsiTheme="minorHAnsi" w:cstheme="minorHAnsi"/>
                <w:sz w:val="20"/>
                <w:szCs w:val="20"/>
              </w:rPr>
              <w:t xml:space="preserve">rublja u </w:t>
            </w:r>
            <w:r w:rsidR="00C65241" w:rsidRPr="009D63D3">
              <w:rPr>
                <w:rFonts w:asciiTheme="minorHAnsi" w:hAnsiTheme="minorHAnsi" w:cstheme="minorHAnsi"/>
                <w:sz w:val="20"/>
                <w:szCs w:val="20"/>
              </w:rPr>
              <w:t xml:space="preserve">domaćinstvu </w:t>
            </w:r>
            <w:r w:rsidR="00490918" w:rsidRPr="009D63D3">
              <w:rPr>
                <w:rFonts w:asciiTheme="minorHAnsi" w:hAnsiTheme="minorHAnsi" w:cstheme="minorHAnsi"/>
                <w:sz w:val="20"/>
                <w:szCs w:val="20"/>
              </w:rPr>
              <w:t>smještajno</w:t>
            </w:r>
            <w:r w:rsidR="00C65241" w:rsidRPr="009D63D3">
              <w:rPr>
                <w:rFonts w:asciiTheme="minorHAnsi" w:hAnsiTheme="minorHAnsi" w:cstheme="minorHAnsi"/>
                <w:sz w:val="20"/>
                <w:szCs w:val="20"/>
              </w:rPr>
              <w:t>g</w:t>
            </w:r>
            <w:r w:rsidR="00490918" w:rsidRPr="009D63D3">
              <w:rPr>
                <w:rFonts w:asciiTheme="minorHAnsi" w:hAnsiTheme="minorHAnsi" w:cstheme="minorHAnsi"/>
                <w:sz w:val="20"/>
                <w:szCs w:val="20"/>
              </w:rPr>
              <w:t xml:space="preserve"> objekt</w:t>
            </w:r>
            <w:r w:rsidR="00C65241" w:rsidRPr="009D63D3">
              <w:rPr>
                <w:rFonts w:asciiTheme="minorHAnsi" w:hAnsiTheme="minorHAnsi" w:cstheme="minorHAnsi"/>
                <w:sz w:val="20"/>
                <w:szCs w:val="20"/>
              </w:rPr>
              <w:t>a</w:t>
            </w:r>
            <w:r w:rsidR="00490918" w:rsidRPr="009D63D3">
              <w:rPr>
                <w:rFonts w:asciiTheme="minorHAnsi" w:hAnsiTheme="minorHAnsi" w:cstheme="minorHAnsi"/>
                <w:sz w:val="20"/>
                <w:szCs w:val="20"/>
              </w:rPr>
              <w:t xml:space="preserve"> te </w:t>
            </w:r>
            <w:r w:rsidR="008D3EFC" w:rsidRPr="009D63D3">
              <w:rPr>
                <w:rFonts w:asciiTheme="minorHAnsi" w:hAnsiTheme="minorHAnsi" w:cstheme="minorHAnsi"/>
                <w:sz w:val="20"/>
                <w:szCs w:val="20"/>
              </w:rPr>
              <w:t xml:space="preserve">razvrstavanja i </w:t>
            </w:r>
            <w:r w:rsidR="00490918" w:rsidRPr="009D63D3">
              <w:rPr>
                <w:rFonts w:asciiTheme="minorHAnsi" w:hAnsiTheme="minorHAnsi" w:cstheme="minorHAnsi"/>
                <w:sz w:val="20"/>
                <w:szCs w:val="20"/>
              </w:rPr>
              <w:t>zbrinjavanja otpada</w:t>
            </w:r>
            <w:r w:rsidR="008D3EFC" w:rsidRPr="009D63D3">
              <w:rPr>
                <w:rFonts w:asciiTheme="minorHAnsi" w:hAnsiTheme="minorHAnsi" w:cstheme="minorHAnsi"/>
                <w:sz w:val="20"/>
                <w:szCs w:val="20"/>
              </w:rPr>
              <w:t xml:space="preserve"> ekološki prihvatljiv način sukladno zaštitin okoliša</w:t>
            </w:r>
            <w:r w:rsidRPr="009D63D3">
              <w:rPr>
                <w:rFonts w:asciiTheme="minorHAnsi" w:hAnsiTheme="minorHAnsi" w:cstheme="minorHAnsi"/>
                <w:sz w:val="20"/>
                <w:szCs w:val="20"/>
              </w:rPr>
              <w:t xml:space="preserve">. </w:t>
            </w:r>
          </w:p>
        </w:tc>
      </w:tr>
      <w:tr w:rsidR="00304243" w:rsidRPr="009D63D3" w14:paraId="2881278E" w14:textId="77777777" w:rsidTr="009D63D3">
        <w:trPr>
          <w:trHeight w:val="1754"/>
          <w:jc w:val="center"/>
        </w:trPr>
        <w:tc>
          <w:tcPr>
            <w:tcW w:w="2537" w:type="dxa"/>
            <w:shd w:val="clear" w:color="auto" w:fill="B4C6E7" w:themeFill="accent1" w:themeFillTint="66"/>
            <w:tcMar>
              <w:left w:w="57" w:type="dxa"/>
              <w:right w:w="57" w:type="dxa"/>
            </w:tcMar>
            <w:vAlign w:val="center"/>
          </w:tcPr>
          <w:p w14:paraId="0603E833" w14:textId="77777777" w:rsidR="00304243" w:rsidRPr="009D63D3" w:rsidRDefault="00304243" w:rsidP="000F6390">
            <w:pPr>
              <w:spacing w:after="0" w:line="240" w:lineRule="auto"/>
              <w:rPr>
                <w:rFonts w:asciiTheme="minorHAnsi" w:hAnsiTheme="minorHAnsi" w:cstheme="minorHAnsi"/>
                <w:b/>
                <w:bCs/>
                <w:sz w:val="20"/>
                <w:szCs w:val="20"/>
              </w:rPr>
            </w:pPr>
            <w:r w:rsidRPr="009D63D3">
              <w:rPr>
                <w:rFonts w:asciiTheme="minorHAnsi" w:hAnsiTheme="minorHAnsi" w:cstheme="minorHAnsi"/>
                <w:b/>
                <w:bCs/>
                <w:sz w:val="20"/>
                <w:szCs w:val="20"/>
              </w:rPr>
              <w:lastRenderedPageBreak/>
              <w:t>Ključni pojmovi</w:t>
            </w:r>
          </w:p>
        </w:tc>
        <w:tc>
          <w:tcPr>
            <w:tcW w:w="6956" w:type="dxa"/>
            <w:gridSpan w:val="3"/>
            <w:tcMar>
              <w:left w:w="57" w:type="dxa"/>
              <w:right w:w="57" w:type="dxa"/>
            </w:tcMar>
            <w:vAlign w:val="center"/>
          </w:tcPr>
          <w:p w14:paraId="5EEF9703" w14:textId="13448788" w:rsidR="00304243" w:rsidRPr="009D63D3" w:rsidRDefault="007668FA" w:rsidP="000F6390">
            <w:pPr>
              <w:spacing w:after="0" w:line="240" w:lineRule="auto"/>
              <w:rPr>
                <w:rFonts w:asciiTheme="minorHAnsi" w:hAnsiTheme="minorHAnsi" w:cstheme="minorHAnsi"/>
                <w:i/>
                <w:iCs/>
                <w:sz w:val="20"/>
                <w:szCs w:val="20"/>
              </w:rPr>
            </w:pPr>
            <w:r w:rsidRPr="009D63D3">
              <w:rPr>
                <w:rFonts w:asciiTheme="minorHAnsi" w:hAnsiTheme="minorHAnsi" w:cstheme="minorHAnsi"/>
                <w:i/>
                <w:iCs/>
                <w:sz w:val="20"/>
                <w:szCs w:val="20"/>
              </w:rPr>
              <w:t>v</w:t>
            </w:r>
            <w:r w:rsidR="00304243" w:rsidRPr="009D63D3">
              <w:rPr>
                <w:rFonts w:asciiTheme="minorHAnsi" w:hAnsiTheme="minorHAnsi" w:cstheme="minorHAnsi"/>
                <w:i/>
                <w:iCs/>
                <w:sz w:val="20"/>
                <w:szCs w:val="20"/>
              </w:rPr>
              <w:t xml:space="preserve">rste </w:t>
            </w:r>
            <w:r w:rsidR="00C65241" w:rsidRPr="009D63D3">
              <w:rPr>
                <w:rFonts w:asciiTheme="minorHAnsi" w:hAnsiTheme="minorHAnsi" w:cstheme="minorHAnsi"/>
                <w:i/>
                <w:iCs/>
                <w:sz w:val="20"/>
                <w:szCs w:val="20"/>
              </w:rPr>
              <w:t>odjevnih predmeta</w:t>
            </w:r>
            <w:r w:rsidR="00C4198C" w:rsidRPr="009D63D3">
              <w:rPr>
                <w:rFonts w:asciiTheme="minorHAnsi" w:hAnsiTheme="minorHAnsi" w:cstheme="minorHAnsi"/>
                <w:i/>
                <w:iCs/>
                <w:sz w:val="20"/>
                <w:szCs w:val="20"/>
              </w:rPr>
              <w:t xml:space="preserve"> koje se mogu prati u domaćinstvu</w:t>
            </w:r>
            <w:r w:rsidR="00C65241" w:rsidRPr="009D63D3">
              <w:rPr>
                <w:rFonts w:asciiTheme="minorHAnsi" w:hAnsiTheme="minorHAnsi" w:cstheme="minorHAnsi"/>
                <w:i/>
                <w:iCs/>
                <w:sz w:val="20"/>
                <w:szCs w:val="20"/>
              </w:rPr>
              <w:t xml:space="preserve">, stolno i posteljno </w:t>
            </w:r>
            <w:r w:rsidR="00304243" w:rsidRPr="009D63D3">
              <w:rPr>
                <w:rFonts w:asciiTheme="minorHAnsi" w:hAnsiTheme="minorHAnsi" w:cstheme="minorHAnsi"/>
                <w:i/>
                <w:iCs/>
                <w:sz w:val="20"/>
                <w:szCs w:val="20"/>
              </w:rPr>
              <w:t>rublj</w:t>
            </w:r>
            <w:r w:rsidR="00AB241E" w:rsidRPr="009D63D3">
              <w:rPr>
                <w:rFonts w:asciiTheme="minorHAnsi" w:hAnsiTheme="minorHAnsi" w:cstheme="minorHAnsi"/>
                <w:i/>
                <w:iCs/>
                <w:sz w:val="20"/>
                <w:szCs w:val="20"/>
              </w:rPr>
              <w:t>e u</w:t>
            </w:r>
            <w:r w:rsidR="00304243" w:rsidRPr="009D63D3">
              <w:rPr>
                <w:rFonts w:asciiTheme="minorHAnsi" w:hAnsiTheme="minorHAnsi" w:cstheme="minorHAnsi"/>
                <w:i/>
                <w:iCs/>
                <w:sz w:val="20"/>
                <w:szCs w:val="20"/>
              </w:rPr>
              <w:t xml:space="preserve"> </w:t>
            </w:r>
            <w:r w:rsidR="00577932" w:rsidRPr="009D63D3">
              <w:rPr>
                <w:rFonts w:asciiTheme="minorHAnsi" w:hAnsiTheme="minorHAnsi" w:cstheme="minorHAnsi"/>
                <w:i/>
                <w:iCs/>
                <w:sz w:val="20"/>
                <w:szCs w:val="20"/>
              </w:rPr>
              <w:t xml:space="preserve">domaćinstvo </w:t>
            </w:r>
            <w:r w:rsidR="00304243" w:rsidRPr="009D63D3">
              <w:rPr>
                <w:rFonts w:asciiTheme="minorHAnsi" w:hAnsiTheme="minorHAnsi" w:cstheme="minorHAnsi"/>
                <w:i/>
                <w:iCs/>
                <w:sz w:val="20"/>
                <w:szCs w:val="20"/>
              </w:rPr>
              <w:t>smještajn</w:t>
            </w:r>
            <w:r w:rsidR="00577932" w:rsidRPr="009D63D3">
              <w:rPr>
                <w:rFonts w:asciiTheme="minorHAnsi" w:hAnsiTheme="minorHAnsi" w:cstheme="minorHAnsi"/>
                <w:i/>
                <w:iCs/>
                <w:sz w:val="20"/>
                <w:szCs w:val="20"/>
              </w:rPr>
              <w:t>og</w:t>
            </w:r>
            <w:r w:rsidR="00304243" w:rsidRPr="009D63D3">
              <w:rPr>
                <w:rFonts w:asciiTheme="minorHAnsi" w:hAnsiTheme="minorHAnsi" w:cstheme="minorHAnsi"/>
                <w:i/>
                <w:iCs/>
                <w:sz w:val="20"/>
                <w:szCs w:val="20"/>
              </w:rPr>
              <w:t xml:space="preserve"> objek</w:t>
            </w:r>
            <w:r w:rsidR="00B45EDC" w:rsidRPr="009D63D3">
              <w:rPr>
                <w:rFonts w:asciiTheme="minorHAnsi" w:hAnsiTheme="minorHAnsi" w:cstheme="minorHAnsi"/>
                <w:i/>
                <w:iCs/>
                <w:sz w:val="20"/>
                <w:szCs w:val="20"/>
              </w:rPr>
              <w:t>ta</w:t>
            </w:r>
            <w:r w:rsidR="00304243" w:rsidRPr="009D63D3">
              <w:rPr>
                <w:rFonts w:asciiTheme="minorHAnsi" w:hAnsiTheme="minorHAnsi" w:cstheme="minorHAnsi"/>
                <w:i/>
                <w:iCs/>
                <w:sz w:val="20"/>
                <w:szCs w:val="20"/>
              </w:rPr>
              <w:t>,</w:t>
            </w:r>
            <w:r w:rsidR="008D3EFC" w:rsidRPr="009D63D3">
              <w:rPr>
                <w:rFonts w:asciiTheme="minorHAnsi" w:hAnsiTheme="minorHAnsi" w:cstheme="minorHAnsi"/>
                <w:i/>
                <w:iCs/>
                <w:sz w:val="20"/>
                <w:szCs w:val="20"/>
              </w:rPr>
              <w:t xml:space="preserve"> osnovne vrste materijala </w:t>
            </w:r>
            <w:r w:rsidR="004D5B29" w:rsidRPr="009D63D3">
              <w:rPr>
                <w:rFonts w:asciiTheme="minorHAnsi" w:hAnsiTheme="minorHAnsi" w:cstheme="minorHAnsi"/>
                <w:i/>
                <w:iCs/>
                <w:sz w:val="20"/>
                <w:szCs w:val="20"/>
              </w:rPr>
              <w:t>–</w:t>
            </w:r>
            <w:r w:rsidR="008D3EFC" w:rsidRPr="009D63D3">
              <w:rPr>
                <w:rFonts w:asciiTheme="minorHAnsi" w:hAnsiTheme="minorHAnsi" w:cstheme="minorHAnsi"/>
                <w:i/>
                <w:iCs/>
                <w:sz w:val="20"/>
                <w:szCs w:val="20"/>
              </w:rPr>
              <w:t xml:space="preserve"> tekstil</w:t>
            </w:r>
            <w:r w:rsidR="004D5B29" w:rsidRPr="009D63D3">
              <w:rPr>
                <w:rFonts w:asciiTheme="minorHAnsi" w:hAnsiTheme="minorHAnsi" w:cstheme="minorHAnsi"/>
                <w:i/>
                <w:iCs/>
                <w:sz w:val="20"/>
                <w:szCs w:val="20"/>
              </w:rPr>
              <w:t xml:space="preserve">ija, </w:t>
            </w:r>
            <w:r w:rsidR="00490918" w:rsidRPr="009D63D3">
              <w:rPr>
                <w:rFonts w:asciiTheme="minorHAnsi" w:hAnsiTheme="minorHAnsi" w:cstheme="minorHAnsi"/>
                <w:i/>
                <w:iCs/>
                <w:sz w:val="20"/>
                <w:szCs w:val="20"/>
              </w:rPr>
              <w:t xml:space="preserve">ekološka </w:t>
            </w:r>
            <w:r w:rsidR="00304243" w:rsidRPr="009D63D3">
              <w:rPr>
                <w:rFonts w:asciiTheme="minorHAnsi" w:hAnsiTheme="minorHAnsi" w:cstheme="minorHAnsi"/>
                <w:i/>
                <w:iCs/>
                <w:sz w:val="20"/>
                <w:szCs w:val="20"/>
              </w:rPr>
              <w:t>sredstva za</w:t>
            </w:r>
            <w:r w:rsidR="00CA29E9" w:rsidRPr="009D63D3">
              <w:rPr>
                <w:rFonts w:asciiTheme="minorHAnsi" w:hAnsiTheme="minorHAnsi" w:cstheme="minorHAnsi"/>
                <w:i/>
                <w:iCs/>
                <w:sz w:val="20"/>
                <w:szCs w:val="20"/>
              </w:rPr>
              <w:t xml:space="preserve"> </w:t>
            </w:r>
            <w:r w:rsidR="00304243" w:rsidRPr="009D63D3">
              <w:rPr>
                <w:rFonts w:asciiTheme="minorHAnsi" w:hAnsiTheme="minorHAnsi" w:cstheme="minorHAnsi"/>
                <w:i/>
                <w:iCs/>
                <w:sz w:val="20"/>
                <w:szCs w:val="20"/>
              </w:rPr>
              <w:t>pranje</w:t>
            </w:r>
            <w:r w:rsidR="00CA29E9" w:rsidRPr="009D63D3">
              <w:rPr>
                <w:rFonts w:asciiTheme="minorHAnsi" w:hAnsiTheme="minorHAnsi" w:cstheme="minorHAnsi"/>
                <w:i/>
                <w:iCs/>
                <w:sz w:val="20"/>
                <w:szCs w:val="20"/>
              </w:rPr>
              <w:t xml:space="preserve"> </w:t>
            </w:r>
            <w:r w:rsidR="00304243" w:rsidRPr="009D63D3">
              <w:rPr>
                <w:rFonts w:asciiTheme="minorHAnsi" w:hAnsiTheme="minorHAnsi" w:cstheme="minorHAnsi"/>
                <w:i/>
                <w:iCs/>
                <w:sz w:val="20"/>
                <w:szCs w:val="20"/>
              </w:rPr>
              <w:t>odjeće</w:t>
            </w:r>
            <w:r w:rsidR="00C4198C" w:rsidRPr="009D63D3">
              <w:rPr>
                <w:rFonts w:asciiTheme="minorHAnsi" w:hAnsiTheme="minorHAnsi" w:cstheme="minorHAnsi"/>
                <w:i/>
                <w:iCs/>
                <w:sz w:val="20"/>
                <w:szCs w:val="20"/>
              </w:rPr>
              <w:t xml:space="preserve">, stolnog i posteljnog </w:t>
            </w:r>
            <w:r w:rsidR="00304243" w:rsidRPr="009D63D3">
              <w:rPr>
                <w:rFonts w:asciiTheme="minorHAnsi" w:hAnsiTheme="minorHAnsi" w:cstheme="minorHAnsi"/>
                <w:i/>
                <w:iCs/>
                <w:sz w:val="20"/>
                <w:szCs w:val="20"/>
              </w:rPr>
              <w:t>rublja</w:t>
            </w:r>
            <w:r w:rsidR="00D94CE4" w:rsidRPr="009D63D3">
              <w:rPr>
                <w:rFonts w:asciiTheme="minorHAnsi" w:hAnsiTheme="minorHAnsi" w:cstheme="minorHAnsi"/>
                <w:i/>
                <w:iCs/>
                <w:sz w:val="20"/>
                <w:szCs w:val="20"/>
              </w:rPr>
              <w:t xml:space="preserve"> u domaćinstvu</w:t>
            </w:r>
            <w:r w:rsidR="00304243" w:rsidRPr="009D63D3">
              <w:rPr>
                <w:rFonts w:asciiTheme="minorHAnsi" w:hAnsiTheme="minorHAnsi" w:cstheme="minorHAnsi"/>
                <w:i/>
                <w:iCs/>
                <w:sz w:val="20"/>
                <w:szCs w:val="20"/>
              </w:rPr>
              <w:t>, održavanje</w:t>
            </w:r>
            <w:r w:rsidR="00C65241" w:rsidRPr="009D63D3">
              <w:rPr>
                <w:rFonts w:asciiTheme="minorHAnsi" w:hAnsiTheme="minorHAnsi" w:cstheme="minorHAnsi"/>
                <w:i/>
                <w:iCs/>
                <w:sz w:val="20"/>
                <w:szCs w:val="20"/>
              </w:rPr>
              <w:t xml:space="preserve"> čistom</w:t>
            </w:r>
            <w:r w:rsidR="00304243" w:rsidRPr="009D63D3">
              <w:rPr>
                <w:rFonts w:asciiTheme="minorHAnsi" w:hAnsiTheme="minorHAnsi" w:cstheme="minorHAnsi"/>
                <w:i/>
                <w:iCs/>
                <w:sz w:val="20"/>
                <w:szCs w:val="20"/>
              </w:rPr>
              <w:t xml:space="preserve"> odjeće</w:t>
            </w:r>
            <w:r w:rsidR="004D5B29" w:rsidRPr="009D63D3">
              <w:rPr>
                <w:rFonts w:asciiTheme="minorHAnsi" w:hAnsiTheme="minorHAnsi" w:cstheme="minorHAnsi"/>
                <w:i/>
                <w:iCs/>
                <w:sz w:val="20"/>
                <w:szCs w:val="20"/>
              </w:rPr>
              <w:t>, stolnog i posteljnog rublja</w:t>
            </w:r>
            <w:r w:rsidR="00304243" w:rsidRPr="009D63D3">
              <w:rPr>
                <w:rFonts w:asciiTheme="minorHAnsi" w:hAnsiTheme="minorHAnsi" w:cstheme="minorHAnsi"/>
                <w:i/>
                <w:iCs/>
                <w:sz w:val="20"/>
                <w:szCs w:val="20"/>
              </w:rPr>
              <w:t>, postupci pranja i održavanja</w:t>
            </w:r>
            <w:r w:rsidR="00C65241" w:rsidRPr="009D63D3">
              <w:rPr>
                <w:rFonts w:asciiTheme="minorHAnsi" w:hAnsiTheme="minorHAnsi" w:cstheme="minorHAnsi"/>
                <w:i/>
                <w:iCs/>
                <w:sz w:val="20"/>
                <w:szCs w:val="20"/>
              </w:rPr>
              <w:t xml:space="preserve"> čistim rublja</w:t>
            </w:r>
            <w:r w:rsidR="00304243" w:rsidRPr="009D63D3">
              <w:rPr>
                <w:rFonts w:asciiTheme="minorHAnsi" w:hAnsiTheme="minorHAnsi" w:cstheme="minorHAnsi"/>
                <w:i/>
                <w:iCs/>
                <w:sz w:val="20"/>
                <w:szCs w:val="20"/>
              </w:rPr>
              <w:t xml:space="preserve">, protokoli </w:t>
            </w:r>
            <w:r w:rsidR="0002763A" w:rsidRPr="009D63D3">
              <w:rPr>
                <w:rFonts w:asciiTheme="minorHAnsi" w:hAnsiTheme="minorHAnsi" w:cstheme="minorHAnsi"/>
                <w:i/>
                <w:iCs/>
                <w:sz w:val="20"/>
                <w:szCs w:val="20"/>
              </w:rPr>
              <w:t xml:space="preserve">u </w:t>
            </w:r>
            <w:r w:rsidR="00577932" w:rsidRPr="009D63D3">
              <w:rPr>
                <w:rFonts w:asciiTheme="minorHAnsi" w:hAnsiTheme="minorHAnsi" w:cstheme="minorHAnsi"/>
                <w:i/>
                <w:iCs/>
                <w:sz w:val="20"/>
                <w:szCs w:val="20"/>
              </w:rPr>
              <w:t>domaćinstv</w:t>
            </w:r>
            <w:r w:rsidR="0002763A" w:rsidRPr="009D63D3">
              <w:rPr>
                <w:rFonts w:asciiTheme="minorHAnsi" w:hAnsiTheme="minorHAnsi" w:cstheme="minorHAnsi"/>
                <w:i/>
                <w:iCs/>
                <w:sz w:val="20"/>
                <w:szCs w:val="20"/>
              </w:rPr>
              <w:t>u</w:t>
            </w:r>
            <w:r w:rsidR="00577932" w:rsidRPr="009D63D3">
              <w:rPr>
                <w:rFonts w:asciiTheme="minorHAnsi" w:hAnsiTheme="minorHAnsi" w:cstheme="minorHAnsi"/>
                <w:i/>
                <w:iCs/>
                <w:sz w:val="20"/>
                <w:szCs w:val="20"/>
              </w:rPr>
              <w:t xml:space="preserve"> </w:t>
            </w:r>
            <w:r w:rsidR="00304243" w:rsidRPr="009D63D3">
              <w:rPr>
                <w:rFonts w:asciiTheme="minorHAnsi" w:hAnsiTheme="minorHAnsi" w:cstheme="minorHAnsi"/>
                <w:i/>
                <w:iCs/>
                <w:sz w:val="20"/>
                <w:szCs w:val="20"/>
              </w:rPr>
              <w:t>smještajnog objekta pri pranju</w:t>
            </w:r>
            <w:r w:rsidR="0002763A" w:rsidRPr="009D63D3">
              <w:rPr>
                <w:rFonts w:asciiTheme="minorHAnsi" w:hAnsiTheme="minorHAnsi" w:cstheme="minorHAnsi"/>
                <w:i/>
                <w:iCs/>
                <w:sz w:val="20"/>
                <w:szCs w:val="20"/>
              </w:rPr>
              <w:t>, sušenju, glačanju i odražavanju čistom</w:t>
            </w:r>
            <w:r w:rsidR="00304243" w:rsidRPr="009D63D3">
              <w:rPr>
                <w:rFonts w:asciiTheme="minorHAnsi" w:hAnsiTheme="minorHAnsi" w:cstheme="minorHAnsi"/>
                <w:i/>
                <w:iCs/>
                <w:sz w:val="20"/>
                <w:szCs w:val="20"/>
              </w:rPr>
              <w:t xml:space="preserve"> odjeće</w:t>
            </w:r>
            <w:r w:rsidR="003B651F" w:rsidRPr="009D63D3">
              <w:rPr>
                <w:rFonts w:asciiTheme="minorHAnsi" w:hAnsiTheme="minorHAnsi" w:cstheme="minorHAnsi"/>
                <w:i/>
                <w:iCs/>
                <w:sz w:val="20"/>
                <w:szCs w:val="20"/>
              </w:rPr>
              <w:t>, stolnog i posteljnog</w:t>
            </w:r>
            <w:r w:rsidR="00304243" w:rsidRPr="009D63D3">
              <w:rPr>
                <w:rFonts w:asciiTheme="minorHAnsi" w:hAnsiTheme="minorHAnsi" w:cstheme="minorHAnsi"/>
                <w:i/>
                <w:iCs/>
                <w:sz w:val="20"/>
                <w:szCs w:val="20"/>
              </w:rPr>
              <w:t xml:space="preserve"> rublja gostiju, mjere zaštite na radu</w:t>
            </w:r>
            <w:r w:rsidR="003B651F" w:rsidRPr="009D63D3">
              <w:rPr>
                <w:rFonts w:asciiTheme="minorHAnsi" w:hAnsiTheme="minorHAnsi" w:cstheme="minorHAnsi"/>
                <w:i/>
                <w:iCs/>
                <w:sz w:val="20"/>
                <w:szCs w:val="20"/>
              </w:rPr>
              <w:t xml:space="preserve"> i</w:t>
            </w:r>
            <w:r w:rsidR="00304243" w:rsidRPr="009D63D3">
              <w:rPr>
                <w:rFonts w:asciiTheme="minorHAnsi" w:hAnsiTheme="minorHAnsi" w:cstheme="minorHAnsi"/>
                <w:i/>
                <w:iCs/>
                <w:sz w:val="20"/>
                <w:szCs w:val="20"/>
              </w:rPr>
              <w:t xml:space="preserve"> zaštita okoliša </w:t>
            </w:r>
          </w:p>
        </w:tc>
      </w:tr>
      <w:tr w:rsidR="005764BF" w:rsidRPr="009D63D3" w14:paraId="5E0565CF" w14:textId="77777777" w:rsidTr="009D63D3">
        <w:trPr>
          <w:jc w:val="center"/>
        </w:trPr>
        <w:tc>
          <w:tcPr>
            <w:tcW w:w="2537" w:type="dxa"/>
            <w:shd w:val="clear" w:color="auto" w:fill="B4C6E7" w:themeFill="accent1" w:themeFillTint="66"/>
            <w:tcMar>
              <w:left w:w="57" w:type="dxa"/>
              <w:right w:w="57" w:type="dxa"/>
            </w:tcMar>
            <w:vAlign w:val="center"/>
          </w:tcPr>
          <w:p w14:paraId="7DD747C7" w14:textId="77777777" w:rsidR="00304243" w:rsidRPr="009D63D3" w:rsidRDefault="00304243" w:rsidP="008239CD">
            <w:pPr>
              <w:rPr>
                <w:rFonts w:asciiTheme="minorHAnsi" w:hAnsiTheme="minorHAnsi" w:cstheme="minorHAnsi"/>
                <w:b/>
                <w:bCs/>
                <w:sz w:val="20"/>
                <w:szCs w:val="20"/>
              </w:rPr>
            </w:pPr>
            <w:r w:rsidRPr="009D63D3">
              <w:rPr>
                <w:rFonts w:asciiTheme="minorHAnsi" w:hAnsiTheme="minorHAnsi" w:cstheme="minorHAnsi"/>
                <w:b/>
                <w:bCs/>
                <w:sz w:val="20"/>
                <w:szCs w:val="20"/>
              </w:rPr>
              <w:t>Oblici učenja temeljenog na radu</w:t>
            </w:r>
          </w:p>
        </w:tc>
        <w:tc>
          <w:tcPr>
            <w:tcW w:w="6956" w:type="dxa"/>
            <w:gridSpan w:val="3"/>
            <w:tcMar>
              <w:left w:w="57" w:type="dxa"/>
              <w:right w:w="57" w:type="dxa"/>
            </w:tcMar>
            <w:vAlign w:val="center"/>
          </w:tcPr>
          <w:p w14:paraId="46E98B4A" w14:textId="37C2B2D4" w:rsidR="00304243" w:rsidRPr="009D63D3" w:rsidRDefault="00304243" w:rsidP="00515BF6">
            <w:pPr>
              <w:jc w:val="both"/>
              <w:rPr>
                <w:rFonts w:asciiTheme="minorHAnsi" w:hAnsiTheme="minorHAnsi" w:cstheme="minorHAnsi"/>
                <w:sz w:val="20"/>
                <w:szCs w:val="20"/>
              </w:rPr>
            </w:pPr>
            <w:r w:rsidRPr="009D63D3">
              <w:rPr>
                <w:rFonts w:asciiTheme="minorHAnsi" w:hAnsiTheme="minorHAnsi" w:cstheme="minorHAnsi"/>
                <w:sz w:val="20"/>
                <w:szCs w:val="20"/>
              </w:rPr>
              <w:t xml:space="preserve">Učenje temeljeno na radu provodi se kod poslodavca u konkretnom radnom okruženju. Na taj način polaznik se postupno uvodi u svijet rada te mu se omogućuje sudjelovanje u radnome procesu u kontroliranim uvjetima dok ne stekne potpune kompetencije </w:t>
            </w:r>
            <w:r w:rsidR="00415E22" w:rsidRPr="009D63D3">
              <w:rPr>
                <w:rFonts w:asciiTheme="minorHAnsi" w:hAnsiTheme="minorHAnsi" w:cstheme="minorHAnsi"/>
                <w:sz w:val="20"/>
                <w:szCs w:val="20"/>
              </w:rPr>
              <w:t xml:space="preserve">predviđene programom </w:t>
            </w:r>
            <w:r w:rsidRPr="009D63D3">
              <w:rPr>
                <w:rFonts w:asciiTheme="minorHAnsi" w:hAnsiTheme="minorHAnsi" w:cstheme="minorHAnsi"/>
                <w:sz w:val="20"/>
                <w:szCs w:val="20"/>
              </w:rPr>
              <w:t>mikrokvalifikacij</w:t>
            </w:r>
            <w:r w:rsidR="00415E22" w:rsidRPr="009D63D3">
              <w:rPr>
                <w:rFonts w:asciiTheme="minorHAnsi" w:hAnsiTheme="minorHAnsi" w:cstheme="minorHAnsi"/>
                <w:sz w:val="20"/>
                <w:szCs w:val="20"/>
              </w:rPr>
              <w:t>e</w:t>
            </w:r>
            <w:r w:rsidRPr="009D63D3">
              <w:rPr>
                <w:rFonts w:asciiTheme="minorHAnsi" w:hAnsiTheme="minorHAnsi" w:cstheme="minorHAnsi"/>
                <w:sz w:val="20"/>
                <w:szCs w:val="20"/>
              </w:rPr>
              <w:t xml:space="preserve">. </w:t>
            </w:r>
          </w:p>
          <w:p w14:paraId="4C727528" w14:textId="07AF0FC2" w:rsidR="00304243" w:rsidRPr="009D63D3" w:rsidRDefault="009F5162" w:rsidP="005B1F0E">
            <w:pPr>
              <w:jc w:val="both"/>
              <w:rPr>
                <w:rFonts w:asciiTheme="minorHAnsi" w:hAnsiTheme="minorHAnsi" w:cstheme="minorHAnsi"/>
                <w:sz w:val="20"/>
                <w:szCs w:val="20"/>
              </w:rPr>
            </w:pPr>
            <w:r w:rsidRPr="009D63D3">
              <w:rPr>
                <w:rFonts w:asciiTheme="minorHAnsi" w:hAnsiTheme="minorHAnsi" w:cstheme="minorHAnsi"/>
                <w:sz w:val="20"/>
                <w:szCs w:val="20"/>
              </w:rPr>
              <w:t xml:space="preserve">Tako planirano provođenje učenja utemeljenog na radu ostvaruje se u </w:t>
            </w:r>
            <w:r w:rsidR="00304243" w:rsidRPr="009D63D3">
              <w:rPr>
                <w:rFonts w:asciiTheme="minorHAnsi" w:hAnsiTheme="minorHAnsi" w:cstheme="minorHAnsi"/>
                <w:sz w:val="20"/>
                <w:szCs w:val="20"/>
              </w:rPr>
              <w:t>suradnj</w:t>
            </w:r>
            <w:r w:rsidRPr="009D63D3">
              <w:rPr>
                <w:rFonts w:asciiTheme="minorHAnsi" w:hAnsiTheme="minorHAnsi" w:cstheme="minorHAnsi"/>
                <w:sz w:val="20"/>
                <w:szCs w:val="20"/>
              </w:rPr>
              <w:t>i</w:t>
            </w:r>
            <w:r w:rsidR="00304243" w:rsidRPr="009D63D3">
              <w:rPr>
                <w:rFonts w:asciiTheme="minorHAnsi" w:hAnsiTheme="minorHAnsi" w:cstheme="minorHAnsi"/>
                <w:sz w:val="20"/>
                <w:szCs w:val="20"/>
              </w:rPr>
              <w:t xml:space="preserve"> s </w:t>
            </w:r>
            <w:r w:rsidR="000E60E4">
              <w:rPr>
                <w:rFonts w:asciiTheme="minorHAnsi" w:hAnsiTheme="minorHAnsi" w:cstheme="minorHAnsi"/>
                <w:sz w:val="20"/>
                <w:szCs w:val="20"/>
              </w:rPr>
              <w:t>poslodavcima</w:t>
            </w:r>
            <w:r w:rsidR="00FF43B4" w:rsidRPr="009D63D3">
              <w:rPr>
                <w:rFonts w:asciiTheme="minorHAnsi" w:hAnsiTheme="minorHAnsi" w:cstheme="minorHAnsi"/>
                <w:sz w:val="20"/>
                <w:szCs w:val="20"/>
              </w:rPr>
              <w:t xml:space="preserve"> </w:t>
            </w:r>
            <w:r w:rsidR="00294E7E">
              <w:rPr>
                <w:rFonts w:asciiTheme="minorHAnsi" w:hAnsiTheme="minorHAnsi" w:cstheme="minorHAnsi"/>
                <w:sz w:val="20"/>
                <w:szCs w:val="20"/>
              </w:rPr>
              <w:t xml:space="preserve">malih smještajnih objekata ili obiteljskih domaćinstava </w:t>
            </w:r>
            <w:r w:rsidR="00FF43B4" w:rsidRPr="009D63D3">
              <w:rPr>
                <w:rFonts w:asciiTheme="minorHAnsi" w:hAnsiTheme="minorHAnsi" w:cstheme="minorHAnsi"/>
                <w:sz w:val="20"/>
                <w:szCs w:val="20"/>
              </w:rPr>
              <w:t>uz</w:t>
            </w:r>
            <w:r w:rsidR="00304243" w:rsidRPr="009D63D3">
              <w:rPr>
                <w:rFonts w:asciiTheme="minorHAnsi" w:hAnsiTheme="minorHAnsi" w:cstheme="minorHAnsi"/>
                <w:sz w:val="20"/>
                <w:szCs w:val="20"/>
              </w:rPr>
              <w:t xml:space="preserve"> angažir</w:t>
            </w:r>
            <w:r w:rsidR="00FF43B4" w:rsidRPr="009D63D3">
              <w:rPr>
                <w:rFonts w:asciiTheme="minorHAnsi" w:hAnsiTheme="minorHAnsi" w:cstheme="minorHAnsi"/>
                <w:sz w:val="20"/>
                <w:szCs w:val="20"/>
              </w:rPr>
              <w:t>anje</w:t>
            </w:r>
            <w:r w:rsidR="00304243" w:rsidRPr="009D63D3">
              <w:rPr>
                <w:rFonts w:asciiTheme="minorHAnsi" w:hAnsiTheme="minorHAnsi" w:cstheme="minorHAnsi"/>
                <w:sz w:val="20"/>
                <w:szCs w:val="20"/>
              </w:rPr>
              <w:t xml:space="preserve"> mentor</w:t>
            </w:r>
            <w:r w:rsidR="00FF43B4" w:rsidRPr="009D63D3">
              <w:rPr>
                <w:rFonts w:asciiTheme="minorHAnsi" w:hAnsiTheme="minorHAnsi" w:cstheme="minorHAnsi"/>
                <w:sz w:val="20"/>
                <w:szCs w:val="20"/>
              </w:rPr>
              <w:t>a</w:t>
            </w:r>
            <w:r w:rsidR="00304243" w:rsidRPr="009D63D3">
              <w:rPr>
                <w:rFonts w:asciiTheme="minorHAnsi" w:hAnsiTheme="minorHAnsi" w:cstheme="minorHAnsi"/>
                <w:sz w:val="20"/>
                <w:szCs w:val="20"/>
              </w:rPr>
              <w:t xml:space="preserve"> kod poslodavaca ili suradnj</w:t>
            </w:r>
            <w:r w:rsidR="00FF43B4" w:rsidRPr="009D63D3">
              <w:rPr>
                <w:rFonts w:asciiTheme="minorHAnsi" w:hAnsiTheme="minorHAnsi" w:cstheme="minorHAnsi"/>
                <w:sz w:val="20"/>
                <w:szCs w:val="20"/>
              </w:rPr>
              <w:t>om</w:t>
            </w:r>
            <w:r w:rsidR="00304243" w:rsidRPr="009D63D3">
              <w:rPr>
                <w:rFonts w:asciiTheme="minorHAnsi" w:hAnsiTheme="minorHAnsi" w:cstheme="minorHAnsi"/>
                <w:sz w:val="20"/>
                <w:szCs w:val="20"/>
              </w:rPr>
              <w:t xml:space="preserve"> s ustanovama za strukovno obrazovanje ili regionalnim centrima kompetentnosti </w:t>
            </w:r>
            <w:r w:rsidR="00FF43B4" w:rsidRPr="009D63D3">
              <w:rPr>
                <w:rFonts w:asciiTheme="minorHAnsi" w:hAnsiTheme="minorHAnsi" w:cstheme="minorHAnsi"/>
                <w:sz w:val="20"/>
                <w:szCs w:val="20"/>
              </w:rPr>
              <w:t>temeljem</w:t>
            </w:r>
            <w:r w:rsidR="00304243" w:rsidRPr="009D63D3">
              <w:rPr>
                <w:rFonts w:asciiTheme="minorHAnsi" w:hAnsiTheme="minorHAnsi" w:cstheme="minorHAnsi"/>
                <w:sz w:val="20"/>
                <w:szCs w:val="20"/>
              </w:rPr>
              <w:t xml:space="preserve"> ugovor</w:t>
            </w:r>
            <w:r w:rsidR="00FF43B4" w:rsidRPr="009D63D3">
              <w:rPr>
                <w:rFonts w:asciiTheme="minorHAnsi" w:hAnsiTheme="minorHAnsi" w:cstheme="minorHAnsi"/>
                <w:sz w:val="20"/>
                <w:szCs w:val="20"/>
              </w:rPr>
              <w:t>a</w:t>
            </w:r>
            <w:r w:rsidR="00304243" w:rsidRPr="009D63D3">
              <w:rPr>
                <w:rFonts w:asciiTheme="minorHAnsi" w:hAnsiTheme="minorHAnsi" w:cstheme="minorHAnsi"/>
                <w:sz w:val="20"/>
                <w:szCs w:val="20"/>
              </w:rPr>
              <w:t xml:space="preserve"> o suradnji</w:t>
            </w:r>
            <w:r w:rsidR="00FF43B4" w:rsidRPr="009D63D3">
              <w:rPr>
                <w:rFonts w:asciiTheme="minorHAnsi" w:hAnsiTheme="minorHAnsi" w:cstheme="minorHAnsi"/>
                <w:sz w:val="20"/>
                <w:szCs w:val="20"/>
              </w:rPr>
              <w:t>.</w:t>
            </w:r>
            <w:r w:rsidR="00304243" w:rsidRPr="009D63D3">
              <w:rPr>
                <w:rFonts w:asciiTheme="minorHAnsi" w:hAnsiTheme="minorHAnsi" w:cstheme="minorHAnsi"/>
                <w:sz w:val="20"/>
                <w:szCs w:val="20"/>
              </w:rPr>
              <w:t xml:space="preserve"> </w:t>
            </w:r>
            <w:r w:rsidR="00FF43B4" w:rsidRPr="009D63D3">
              <w:rPr>
                <w:rFonts w:asciiTheme="minorHAnsi" w:hAnsiTheme="minorHAnsi" w:cstheme="minorHAnsi"/>
                <w:sz w:val="20"/>
                <w:szCs w:val="20"/>
              </w:rPr>
              <w:t>T</w:t>
            </w:r>
            <w:r w:rsidR="00304243" w:rsidRPr="009D63D3">
              <w:rPr>
                <w:rFonts w:asciiTheme="minorHAnsi" w:hAnsiTheme="minorHAnsi" w:cstheme="minorHAnsi"/>
                <w:sz w:val="20"/>
                <w:szCs w:val="20"/>
              </w:rPr>
              <w:t xml:space="preserve">ime </w:t>
            </w:r>
            <w:r w:rsidR="00FF43B4" w:rsidRPr="009D63D3">
              <w:rPr>
                <w:rFonts w:asciiTheme="minorHAnsi" w:hAnsiTheme="minorHAnsi" w:cstheme="minorHAnsi"/>
                <w:sz w:val="20"/>
                <w:szCs w:val="20"/>
              </w:rPr>
              <w:t xml:space="preserve">se </w:t>
            </w:r>
            <w:r w:rsidR="00304243" w:rsidRPr="009D63D3">
              <w:rPr>
                <w:rFonts w:asciiTheme="minorHAnsi" w:hAnsiTheme="minorHAnsi" w:cstheme="minorHAnsi"/>
                <w:sz w:val="20"/>
                <w:szCs w:val="20"/>
              </w:rPr>
              <w:t xml:space="preserve">u program implementiraju nove </w:t>
            </w:r>
            <w:r w:rsidR="00FA3AC7" w:rsidRPr="009D63D3">
              <w:rPr>
                <w:rFonts w:asciiTheme="minorHAnsi" w:hAnsiTheme="minorHAnsi" w:cstheme="minorHAnsi"/>
                <w:sz w:val="20"/>
                <w:szCs w:val="20"/>
              </w:rPr>
              <w:t>prakse</w:t>
            </w:r>
            <w:r w:rsidR="00304243" w:rsidRPr="009D63D3">
              <w:rPr>
                <w:rFonts w:asciiTheme="minorHAnsi" w:hAnsiTheme="minorHAnsi" w:cstheme="minorHAnsi"/>
                <w:sz w:val="20"/>
                <w:szCs w:val="20"/>
              </w:rPr>
              <w:t xml:space="preserve"> u procesu učenja i poučavanja</w:t>
            </w:r>
            <w:r w:rsidR="00FF43B4" w:rsidRPr="009D63D3">
              <w:rPr>
                <w:rFonts w:asciiTheme="minorHAnsi" w:hAnsiTheme="minorHAnsi" w:cstheme="minorHAnsi"/>
                <w:sz w:val="20"/>
                <w:szCs w:val="20"/>
              </w:rPr>
              <w:t>,</w:t>
            </w:r>
            <w:r w:rsidR="00304243" w:rsidRPr="009D63D3">
              <w:rPr>
                <w:rFonts w:asciiTheme="minorHAnsi" w:hAnsiTheme="minorHAnsi" w:cstheme="minorHAnsi"/>
                <w:sz w:val="20"/>
                <w:szCs w:val="20"/>
              </w:rPr>
              <w:t xml:space="preserve"> podiž</w:t>
            </w:r>
            <w:r w:rsidR="00FF43B4" w:rsidRPr="009D63D3">
              <w:rPr>
                <w:rFonts w:asciiTheme="minorHAnsi" w:hAnsiTheme="minorHAnsi" w:cstheme="minorHAnsi"/>
                <w:sz w:val="20"/>
                <w:szCs w:val="20"/>
              </w:rPr>
              <w:t xml:space="preserve">e </w:t>
            </w:r>
            <w:r w:rsidR="00304243" w:rsidRPr="009D63D3">
              <w:rPr>
                <w:rFonts w:asciiTheme="minorHAnsi" w:hAnsiTheme="minorHAnsi" w:cstheme="minorHAnsi"/>
                <w:sz w:val="20"/>
                <w:szCs w:val="20"/>
              </w:rPr>
              <w:t>kvalitet</w:t>
            </w:r>
            <w:r w:rsidR="00FF43B4" w:rsidRPr="009D63D3">
              <w:rPr>
                <w:rFonts w:asciiTheme="minorHAnsi" w:hAnsiTheme="minorHAnsi" w:cstheme="minorHAnsi"/>
                <w:sz w:val="20"/>
                <w:szCs w:val="20"/>
              </w:rPr>
              <w:t>a</w:t>
            </w:r>
            <w:r w:rsidR="00304243" w:rsidRPr="009D63D3">
              <w:rPr>
                <w:rFonts w:asciiTheme="minorHAnsi" w:hAnsiTheme="minorHAnsi" w:cstheme="minorHAnsi"/>
                <w:sz w:val="20"/>
                <w:szCs w:val="20"/>
              </w:rPr>
              <w:t xml:space="preserve"> obrazovanja te </w:t>
            </w:r>
            <w:r w:rsidR="00FF43B4" w:rsidRPr="009D63D3">
              <w:rPr>
                <w:rFonts w:asciiTheme="minorHAnsi" w:hAnsiTheme="minorHAnsi" w:cstheme="minorHAnsi"/>
                <w:sz w:val="20"/>
                <w:szCs w:val="20"/>
              </w:rPr>
              <w:t xml:space="preserve">se </w:t>
            </w:r>
            <w:r w:rsidR="00304243" w:rsidRPr="009D63D3">
              <w:rPr>
                <w:rFonts w:asciiTheme="minorHAnsi" w:hAnsiTheme="minorHAnsi" w:cstheme="minorHAnsi"/>
                <w:sz w:val="20"/>
                <w:szCs w:val="20"/>
              </w:rPr>
              <w:t>ostvaruju suradnički odnos između ustanova za strukovno obrazovanje, gospodarstva i polaznika čime polaznika čine fleksibilnim, spremnijim i prilagodljivim za tržište rada. </w:t>
            </w:r>
          </w:p>
        </w:tc>
      </w:tr>
      <w:tr w:rsidR="00304243" w:rsidRPr="009D63D3" w14:paraId="655DD6D2" w14:textId="77777777" w:rsidTr="009D63D3">
        <w:trPr>
          <w:jc w:val="center"/>
        </w:trPr>
        <w:tc>
          <w:tcPr>
            <w:tcW w:w="2537" w:type="dxa"/>
            <w:shd w:val="clear" w:color="auto" w:fill="B4C6E7" w:themeFill="accent1" w:themeFillTint="66"/>
            <w:tcMar>
              <w:left w:w="57" w:type="dxa"/>
              <w:right w:w="57" w:type="dxa"/>
            </w:tcMar>
            <w:vAlign w:val="center"/>
          </w:tcPr>
          <w:p w14:paraId="19532583" w14:textId="21EA4F2D" w:rsidR="00304243" w:rsidRPr="009D63D3" w:rsidRDefault="00375D48" w:rsidP="008239CD">
            <w:pPr>
              <w:rPr>
                <w:rFonts w:asciiTheme="minorHAnsi" w:hAnsiTheme="minorHAnsi" w:cstheme="minorHAnsi"/>
                <w:b/>
                <w:bCs/>
                <w:sz w:val="20"/>
                <w:szCs w:val="20"/>
              </w:rPr>
            </w:pPr>
            <w:r w:rsidRPr="009D63D3">
              <w:rPr>
                <w:rFonts w:asciiTheme="minorHAnsi" w:hAnsiTheme="minorHAnsi" w:cstheme="minorHAnsi"/>
                <w:b/>
                <w:bCs/>
                <w:sz w:val="20"/>
                <w:szCs w:val="20"/>
              </w:rPr>
              <w:t>Literatura i s</w:t>
            </w:r>
            <w:r w:rsidR="00304243" w:rsidRPr="009D63D3">
              <w:rPr>
                <w:rFonts w:asciiTheme="minorHAnsi" w:hAnsiTheme="minorHAnsi" w:cstheme="minorHAnsi"/>
                <w:b/>
                <w:bCs/>
                <w:sz w:val="20"/>
                <w:szCs w:val="20"/>
              </w:rPr>
              <w:t>pecifična nastavna sredstva potrebna za realizaciju modula</w:t>
            </w:r>
          </w:p>
        </w:tc>
        <w:tc>
          <w:tcPr>
            <w:tcW w:w="6956" w:type="dxa"/>
            <w:gridSpan w:val="3"/>
            <w:tcMar>
              <w:left w:w="57" w:type="dxa"/>
              <w:right w:w="57" w:type="dxa"/>
            </w:tcMar>
          </w:tcPr>
          <w:p w14:paraId="25D2D86D" w14:textId="77777777" w:rsidR="00304243" w:rsidRPr="009D63D3" w:rsidRDefault="00304243" w:rsidP="0089389B">
            <w:pPr>
              <w:jc w:val="both"/>
              <w:rPr>
                <w:rFonts w:asciiTheme="minorHAnsi" w:hAnsiTheme="minorHAnsi" w:cstheme="minorHAnsi"/>
                <w:b/>
                <w:bCs/>
                <w:sz w:val="20"/>
                <w:szCs w:val="20"/>
              </w:rPr>
            </w:pPr>
            <w:r w:rsidRPr="009D63D3">
              <w:rPr>
                <w:rFonts w:asciiTheme="minorHAnsi" w:hAnsiTheme="minorHAnsi" w:cstheme="minorHAnsi"/>
                <w:b/>
                <w:bCs/>
                <w:sz w:val="20"/>
                <w:szCs w:val="20"/>
              </w:rPr>
              <w:t>Preporučena literatura:</w:t>
            </w:r>
          </w:p>
          <w:p w14:paraId="24C58C2A" w14:textId="77777777" w:rsidR="00304243" w:rsidRPr="009D63D3" w:rsidRDefault="00304243" w:rsidP="0089389B">
            <w:pPr>
              <w:numPr>
                <w:ilvl w:val="0"/>
                <w:numId w:val="4"/>
              </w:numPr>
              <w:spacing w:after="0"/>
              <w:ind w:left="360"/>
              <w:contextualSpacing/>
              <w:jc w:val="both"/>
              <w:rPr>
                <w:rFonts w:asciiTheme="minorHAnsi" w:hAnsiTheme="minorHAnsi" w:cstheme="minorHAnsi"/>
                <w:bCs/>
                <w:sz w:val="20"/>
                <w:szCs w:val="20"/>
              </w:rPr>
            </w:pPr>
            <w:r w:rsidRPr="009D63D3">
              <w:rPr>
                <w:rFonts w:asciiTheme="minorHAnsi" w:hAnsiTheme="minorHAnsi" w:cstheme="minorHAnsi"/>
                <w:bCs/>
                <w:sz w:val="20"/>
                <w:szCs w:val="20"/>
              </w:rPr>
              <w:t>Vlado Galičić: Poslovanje hotelskog smještaja, Fakultet za menadžment u turizmu i ugostiteljstvu, Opatija, svibanj 2017.</w:t>
            </w:r>
          </w:p>
          <w:p w14:paraId="499EF46F" w14:textId="77777777" w:rsidR="00304243" w:rsidRPr="009D63D3" w:rsidRDefault="00304243" w:rsidP="0089389B">
            <w:pPr>
              <w:numPr>
                <w:ilvl w:val="0"/>
                <w:numId w:val="4"/>
              </w:numPr>
              <w:spacing w:after="0"/>
              <w:ind w:left="360"/>
              <w:contextualSpacing/>
              <w:jc w:val="both"/>
              <w:rPr>
                <w:rFonts w:asciiTheme="minorHAnsi" w:hAnsiTheme="minorHAnsi" w:cstheme="minorHAnsi"/>
                <w:bCs/>
                <w:sz w:val="20"/>
                <w:szCs w:val="20"/>
              </w:rPr>
            </w:pPr>
            <w:r w:rsidRPr="009D63D3">
              <w:rPr>
                <w:rFonts w:asciiTheme="minorHAnsi" w:hAnsiTheme="minorHAnsi" w:cstheme="minorHAnsi"/>
                <w:bCs/>
                <w:sz w:val="20"/>
                <w:szCs w:val="20"/>
              </w:rPr>
              <w:t>David K.Hayes&amp; Jack D.Ninemeier: Upravljanje hotelskim poslovanjem /Hotel Operations Management/ M Plus, Zagreb, 2005.</w:t>
            </w:r>
          </w:p>
          <w:p w14:paraId="66923387" w14:textId="0E6E044C" w:rsidR="00BF708C" w:rsidRPr="009D63D3" w:rsidRDefault="00304243" w:rsidP="0089389B">
            <w:pPr>
              <w:numPr>
                <w:ilvl w:val="0"/>
                <w:numId w:val="4"/>
              </w:numPr>
              <w:spacing w:after="0"/>
              <w:ind w:left="360"/>
              <w:contextualSpacing/>
              <w:jc w:val="both"/>
              <w:rPr>
                <w:rFonts w:asciiTheme="minorHAnsi" w:hAnsiTheme="minorHAnsi" w:cstheme="minorHAnsi"/>
                <w:bCs/>
                <w:sz w:val="20"/>
                <w:szCs w:val="20"/>
              </w:rPr>
            </w:pPr>
            <w:r w:rsidRPr="009D63D3">
              <w:rPr>
                <w:rFonts w:asciiTheme="minorHAnsi" w:hAnsiTheme="minorHAnsi" w:cstheme="minorHAnsi"/>
                <w:bCs/>
                <w:sz w:val="20"/>
                <w:szCs w:val="20"/>
              </w:rPr>
              <w:t xml:space="preserve">Pirija, D.: Standardi u turističkom ugostiteljstvu, Visoka škola za turizam, Šibenik,  2003. </w:t>
            </w:r>
          </w:p>
          <w:p w14:paraId="2DA799FF" w14:textId="77777777" w:rsidR="00BF708C" w:rsidRPr="009D63D3" w:rsidRDefault="00BF708C" w:rsidP="0089389B">
            <w:pPr>
              <w:pStyle w:val="NoSpacing"/>
              <w:ind w:left="720"/>
              <w:jc w:val="both"/>
              <w:rPr>
                <w:rFonts w:asciiTheme="minorHAnsi" w:hAnsiTheme="minorHAnsi" w:cstheme="minorHAnsi"/>
                <w:sz w:val="20"/>
                <w:szCs w:val="20"/>
                <w:lang w:eastAsia="zh-CN"/>
              </w:rPr>
            </w:pPr>
          </w:p>
          <w:p w14:paraId="1C5CEF61" w14:textId="6EC8B52F" w:rsidR="000B7CA7" w:rsidRPr="009D63D3" w:rsidRDefault="006D1B1D" w:rsidP="0089389B">
            <w:pPr>
              <w:spacing w:after="0"/>
              <w:jc w:val="both"/>
              <w:rPr>
                <w:rFonts w:asciiTheme="minorHAnsi" w:eastAsia="Verdana" w:hAnsiTheme="minorHAnsi" w:cstheme="minorHAnsi"/>
                <w:sz w:val="20"/>
                <w:szCs w:val="20"/>
              </w:rPr>
            </w:pPr>
            <w:r w:rsidRPr="009D63D3">
              <w:rPr>
                <w:rFonts w:asciiTheme="minorHAnsi" w:hAnsiTheme="minorHAnsi" w:cstheme="minorHAnsi"/>
                <w:b/>
                <w:bCs/>
                <w:sz w:val="20"/>
                <w:szCs w:val="20"/>
                <w:lang w:eastAsia="zh-CN"/>
              </w:rPr>
              <w:t>Specifična n</w:t>
            </w:r>
            <w:r w:rsidR="00BF708C" w:rsidRPr="009D63D3">
              <w:rPr>
                <w:rFonts w:asciiTheme="minorHAnsi" w:hAnsiTheme="minorHAnsi" w:cstheme="minorHAnsi"/>
                <w:b/>
                <w:bCs/>
                <w:sz w:val="20"/>
                <w:szCs w:val="20"/>
                <w:lang w:eastAsia="zh-CN"/>
              </w:rPr>
              <w:t>astavna sredstva:</w:t>
            </w:r>
            <w:r w:rsidR="000B7CA7" w:rsidRPr="009D63D3">
              <w:rPr>
                <w:rFonts w:asciiTheme="minorHAnsi" w:eastAsia="Verdana" w:hAnsiTheme="minorHAnsi" w:cstheme="minorHAnsi"/>
                <w:sz w:val="20"/>
                <w:szCs w:val="20"/>
              </w:rPr>
              <w:t xml:space="preserve"> </w:t>
            </w:r>
          </w:p>
          <w:p w14:paraId="09A6F6FC" w14:textId="79E0BCE7" w:rsidR="00852A22" w:rsidRPr="009D63D3" w:rsidRDefault="00852A22" w:rsidP="0089389B">
            <w:pPr>
              <w:pStyle w:val="NoSpacing"/>
              <w:jc w:val="both"/>
              <w:rPr>
                <w:rFonts w:asciiTheme="minorHAnsi" w:eastAsia="Verdana" w:hAnsiTheme="minorHAnsi" w:cstheme="minorHAnsi"/>
                <w:sz w:val="20"/>
                <w:szCs w:val="20"/>
              </w:rPr>
            </w:pPr>
            <w:r w:rsidRPr="009D63D3">
              <w:rPr>
                <w:rFonts w:asciiTheme="minorHAnsi" w:eastAsia="Verdana" w:hAnsiTheme="minorHAnsi" w:cstheme="minorHAnsi"/>
                <w:bCs/>
                <w:sz w:val="20"/>
                <w:szCs w:val="20"/>
              </w:rPr>
              <w:t>oprema i</w:t>
            </w:r>
            <w:r w:rsidRPr="009D63D3">
              <w:rPr>
                <w:rFonts w:asciiTheme="minorHAnsi" w:eastAsia="Verdana" w:hAnsiTheme="minorHAnsi" w:cstheme="minorHAnsi"/>
                <w:b/>
                <w:sz w:val="20"/>
                <w:szCs w:val="20"/>
              </w:rPr>
              <w:t xml:space="preserve"> </w:t>
            </w:r>
            <w:r w:rsidRPr="009D63D3">
              <w:rPr>
                <w:rFonts w:asciiTheme="minorHAnsi" w:eastAsia="Verdana" w:hAnsiTheme="minorHAnsi" w:cstheme="minorHAnsi"/>
                <w:sz w:val="20"/>
                <w:szCs w:val="20"/>
              </w:rPr>
              <w:t xml:space="preserve">uređaji (perilice, sušilice, pegle) u domaćinstvu smještajnih objekata različite vrste i kategorije; sredstva za pranje i održavanje </w:t>
            </w:r>
            <w:r w:rsidR="00C760A4" w:rsidRPr="009D63D3">
              <w:rPr>
                <w:rFonts w:asciiTheme="minorHAnsi" w:eastAsia="Verdana" w:hAnsiTheme="minorHAnsi" w:cstheme="minorHAnsi"/>
                <w:sz w:val="20"/>
                <w:szCs w:val="20"/>
              </w:rPr>
              <w:t xml:space="preserve">različitih vrsta </w:t>
            </w:r>
            <w:r w:rsidRPr="009D63D3">
              <w:rPr>
                <w:rFonts w:asciiTheme="minorHAnsi" w:eastAsia="Verdana" w:hAnsiTheme="minorHAnsi" w:cstheme="minorHAnsi"/>
                <w:sz w:val="20"/>
                <w:szCs w:val="20"/>
              </w:rPr>
              <w:t>odjeće, rublja i stolnog rublja (deterdženti, omekšivači, posebna sredstva za njegu materijala</w:t>
            </w:r>
            <w:r w:rsidR="00C760A4" w:rsidRPr="009D63D3">
              <w:rPr>
                <w:rFonts w:asciiTheme="minorHAnsi" w:eastAsia="Verdana" w:hAnsiTheme="minorHAnsi" w:cstheme="minorHAnsi"/>
                <w:sz w:val="20"/>
                <w:szCs w:val="20"/>
              </w:rPr>
              <w:t xml:space="preserve"> koji se koriste u domaćinstvu namijenjeni za ugostiteljski smještajni objekt</w:t>
            </w:r>
            <w:r w:rsidRPr="009D63D3">
              <w:rPr>
                <w:rFonts w:asciiTheme="minorHAnsi" w:eastAsia="Verdana" w:hAnsiTheme="minorHAnsi" w:cstheme="minorHAnsi"/>
                <w:sz w:val="20"/>
                <w:szCs w:val="20"/>
              </w:rPr>
              <w:t>)</w:t>
            </w:r>
            <w:r w:rsidR="0080143F">
              <w:rPr>
                <w:rFonts w:asciiTheme="minorHAnsi" w:eastAsia="Verdana" w:hAnsiTheme="minorHAnsi" w:cstheme="minorHAnsi"/>
                <w:sz w:val="20"/>
                <w:szCs w:val="20"/>
              </w:rPr>
              <w:t>.</w:t>
            </w:r>
          </w:p>
        </w:tc>
      </w:tr>
      <w:tr w:rsidR="00304243" w:rsidRPr="009D63D3" w14:paraId="4A889995" w14:textId="77777777" w:rsidTr="009D63D3">
        <w:trPr>
          <w:jc w:val="center"/>
        </w:trPr>
        <w:tc>
          <w:tcPr>
            <w:tcW w:w="2537" w:type="dxa"/>
            <w:shd w:val="clear" w:color="auto" w:fill="B4C6E7" w:themeFill="accent1" w:themeFillTint="66"/>
            <w:tcMar>
              <w:left w:w="57" w:type="dxa"/>
              <w:right w:w="57" w:type="dxa"/>
            </w:tcMar>
            <w:vAlign w:val="center"/>
          </w:tcPr>
          <w:p w14:paraId="5C0715BF" w14:textId="5C48676E" w:rsidR="00304243" w:rsidRPr="009D63D3" w:rsidRDefault="00015CB0" w:rsidP="008239CD">
            <w:pPr>
              <w:rPr>
                <w:rFonts w:asciiTheme="minorHAnsi" w:hAnsiTheme="minorHAnsi" w:cstheme="minorHAnsi"/>
                <w:b/>
                <w:bCs/>
                <w:sz w:val="20"/>
                <w:szCs w:val="20"/>
              </w:rPr>
            </w:pPr>
            <w:r w:rsidRPr="009D63D3">
              <w:rPr>
                <w:rFonts w:asciiTheme="minorHAnsi" w:hAnsiTheme="minorHAnsi" w:cstheme="minorHAnsi"/>
                <w:b/>
                <w:sz w:val="20"/>
                <w:szCs w:val="20"/>
              </w:rPr>
              <w:t>Datum revizije programa</w:t>
            </w:r>
          </w:p>
        </w:tc>
        <w:tc>
          <w:tcPr>
            <w:tcW w:w="6956" w:type="dxa"/>
            <w:gridSpan w:val="3"/>
            <w:tcMar>
              <w:left w:w="57" w:type="dxa"/>
              <w:right w:w="57" w:type="dxa"/>
            </w:tcMar>
          </w:tcPr>
          <w:p w14:paraId="16DA29F7" w14:textId="77777777" w:rsidR="00304243" w:rsidRPr="009D63D3" w:rsidRDefault="00304243" w:rsidP="008239CD">
            <w:pPr>
              <w:rPr>
                <w:rFonts w:asciiTheme="minorHAnsi" w:hAnsiTheme="minorHAnsi" w:cstheme="minorHAnsi"/>
                <w:sz w:val="20"/>
                <w:szCs w:val="20"/>
              </w:rPr>
            </w:pPr>
          </w:p>
        </w:tc>
      </w:tr>
    </w:tbl>
    <w:p w14:paraId="7578D373" w14:textId="77777777" w:rsidR="00304243" w:rsidRPr="00A935FF" w:rsidRDefault="00304243" w:rsidP="00304243">
      <w:pPr>
        <w:rPr>
          <w:sz w:val="20"/>
          <w:szCs w:val="20"/>
        </w:rPr>
      </w:pP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304243" w:rsidRPr="00C70B3E" w14:paraId="21DD76CC" w14:textId="77777777" w:rsidTr="00C70B3E">
        <w:trPr>
          <w:trHeight w:val="409"/>
          <w:jc w:val="center"/>
        </w:trPr>
        <w:tc>
          <w:tcPr>
            <w:tcW w:w="2679" w:type="dxa"/>
            <w:gridSpan w:val="2"/>
            <w:shd w:val="clear" w:color="auto" w:fill="8EAADB" w:themeFill="accent1" w:themeFillTint="99"/>
            <w:tcMar>
              <w:left w:w="57" w:type="dxa"/>
              <w:right w:w="57" w:type="dxa"/>
            </w:tcMar>
            <w:vAlign w:val="center"/>
          </w:tcPr>
          <w:p w14:paraId="3754D951" w14:textId="7B27150F" w:rsidR="00304243" w:rsidRPr="00C70B3E" w:rsidRDefault="00304243" w:rsidP="008239CD">
            <w:pPr>
              <w:rPr>
                <w:rFonts w:asciiTheme="minorHAnsi" w:hAnsiTheme="minorHAnsi" w:cstheme="minorHAnsi"/>
                <w:bCs/>
                <w:i/>
                <w:sz w:val="20"/>
                <w:szCs w:val="20"/>
              </w:rPr>
            </w:pPr>
            <w:r w:rsidRPr="00C70B3E">
              <w:rPr>
                <w:rFonts w:asciiTheme="minorHAnsi" w:hAnsiTheme="minorHAnsi" w:cstheme="minorHAnsi"/>
                <w:b/>
                <w:sz w:val="20"/>
                <w:szCs w:val="20"/>
              </w:rPr>
              <w:t>Skup ishoda učenja iz SK-a:</w:t>
            </w:r>
            <w:r w:rsidRPr="00C70B3E">
              <w:rPr>
                <w:rFonts w:asciiTheme="minorHAnsi" w:hAnsiTheme="minorHAnsi" w:cstheme="minorHAnsi"/>
                <w:bCs/>
                <w:sz w:val="20"/>
                <w:szCs w:val="20"/>
              </w:rPr>
              <w:t xml:space="preserve"> </w:t>
            </w:r>
          </w:p>
        </w:tc>
        <w:tc>
          <w:tcPr>
            <w:tcW w:w="6814" w:type="dxa"/>
            <w:shd w:val="clear" w:color="auto" w:fill="auto"/>
            <w:vAlign w:val="center"/>
          </w:tcPr>
          <w:p w14:paraId="4D21B9B0" w14:textId="77777777" w:rsidR="00304243" w:rsidRPr="00C70B3E" w:rsidRDefault="00304243" w:rsidP="008239CD">
            <w:pPr>
              <w:rPr>
                <w:rFonts w:asciiTheme="minorHAnsi" w:hAnsiTheme="minorHAnsi" w:cstheme="minorHAnsi"/>
                <w:b/>
                <w:bCs/>
                <w:iCs/>
                <w:sz w:val="20"/>
                <w:szCs w:val="20"/>
              </w:rPr>
            </w:pPr>
            <w:r w:rsidRPr="00C70B3E">
              <w:rPr>
                <w:rFonts w:asciiTheme="minorHAnsi" w:hAnsiTheme="minorHAnsi" w:cstheme="minorHAnsi"/>
                <w:b/>
                <w:bCs/>
                <w:sz w:val="20"/>
                <w:szCs w:val="20"/>
              </w:rPr>
              <w:t xml:space="preserve">Pranje i održavanje odjeće, rublja i stolnog rublje </w:t>
            </w:r>
          </w:p>
        </w:tc>
      </w:tr>
      <w:tr w:rsidR="00304243" w:rsidRPr="00C70B3E" w14:paraId="0860B46D" w14:textId="77777777" w:rsidTr="00C70B3E">
        <w:trPr>
          <w:trHeight w:val="382"/>
          <w:jc w:val="center"/>
        </w:trPr>
        <w:tc>
          <w:tcPr>
            <w:tcW w:w="9493" w:type="dxa"/>
            <w:gridSpan w:val="3"/>
            <w:shd w:val="clear" w:color="auto" w:fill="B4C6E7" w:themeFill="accent1" w:themeFillTint="66"/>
            <w:tcMar>
              <w:left w:w="57" w:type="dxa"/>
              <w:right w:w="57" w:type="dxa"/>
            </w:tcMar>
            <w:vAlign w:val="center"/>
          </w:tcPr>
          <w:p w14:paraId="48232C20" w14:textId="77777777" w:rsidR="00304243" w:rsidRPr="00C70B3E" w:rsidRDefault="00304243" w:rsidP="00C70B3E">
            <w:pPr>
              <w:spacing w:after="0"/>
              <w:rPr>
                <w:rFonts w:asciiTheme="minorHAnsi" w:hAnsiTheme="minorHAnsi" w:cstheme="minorHAnsi"/>
                <w:b/>
                <w:sz w:val="20"/>
                <w:szCs w:val="20"/>
              </w:rPr>
            </w:pPr>
            <w:r w:rsidRPr="00C70B3E">
              <w:rPr>
                <w:rFonts w:asciiTheme="minorHAnsi" w:hAnsiTheme="minorHAnsi" w:cstheme="minorHAnsi"/>
                <w:b/>
                <w:sz w:val="20"/>
                <w:szCs w:val="20"/>
              </w:rPr>
              <w:t>Ishodi učenja</w:t>
            </w:r>
          </w:p>
        </w:tc>
      </w:tr>
      <w:tr w:rsidR="00304243" w:rsidRPr="00C70B3E" w14:paraId="1A102F9E" w14:textId="77777777" w:rsidTr="00C70B3E">
        <w:trPr>
          <w:jc w:val="center"/>
        </w:trPr>
        <w:tc>
          <w:tcPr>
            <w:tcW w:w="9493" w:type="dxa"/>
            <w:gridSpan w:val="3"/>
            <w:shd w:val="clear" w:color="auto" w:fill="auto"/>
            <w:tcMar>
              <w:left w:w="57" w:type="dxa"/>
              <w:right w:w="57" w:type="dxa"/>
            </w:tcMar>
            <w:vAlign w:val="center"/>
          </w:tcPr>
          <w:p w14:paraId="00F66330" w14:textId="77777777" w:rsidR="00304243" w:rsidRPr="00C70B3E" w:rsidRDefault="00304243" w:rsidP="00016E60">
            <w:pPr>
              <w:numPr>
                <w:ilvl w:val="0"/>
                <w:numId w:val="2"/>
              </w:numPr>
              <w:pBdr>
                <w:top w:val="nil"/>
                <w:left w:val="nil"/>
                <w:bottom w:val="nil"/>
                <w:right w:val="nil"/>
                <w:between w:val="nil"/>
              </w:pBdr>
              <w:spacing w:after="0" w:line="240" w:lineRule="auto"/>
              <w:ind w:left="714" w:hanging="357"/>
              <w:jc w:val="both"/>
              <w:rPr>
                <w:rFonts w:asciiTheme="minorHAnsi" w:eastAsia="Verdana" w:hAnsiTheme="minorHAnsi" w:cstheme="minorHAnsi"/>
                <w:color w:val="000000"/>
                <w:sz w:val="20"/>
                <w:szCs w:val="20"/>
              </w:rPr>
            </w:pPr>
            <w:r w:rsidRPr="00C70B3E">
              <w:rPr>
                <w:rFonts w:asciiTheme="minorHAnsi" w:eastAsia="Verdana" w:hAnsiTheme="minorHAnsi" w:cstheme="minorHAnsi"/>
                <w:color w:val="000000"/>
                <w:sz w:val="20"/>
                <w:szCs w:val="20"/>
              </w:rPr>
              <w:t>razlikovati vrste sredstava za pranje i održavanje odjeće, rublja i stolnog rublja</w:t>
            </w:r>
          </w:p>
          <w:p w14:paraId="0747D4A6" w14:textId="77777777" w:rsidR="00304243" w:rsidRPr="00C70B3E" w:rsidRDefault="00304243" w:rsidP="00016E60">
            <w:pPr>
              <w:numPr>
                <w:ilvl w:val="0"/>
                <w:numId w:val="2"/>
              </w:numPr>
              <w:pBdr>
                <w:top w:val="nil"/>
                <w:left w:val="nil"/>
                <w:bottom w:val="nil"/>
                <w:right w:val="nil"/>
                <w:between w:val="nil"/>
              </w:pBdr>
              <w:spacing w:after="0" w:line="240" w:lineRule="auto"/>
              <w:ind w:left="714" w:hanging="357"/>
              <w:jc w:val="both"/>
              <w:rPr>
                <w:rFonts w:asciiTheme="minorHAnsi" w:eastAsia="Verdana" w:hAnsiTheme="minorHAnsi" w:cstheme="minorHAnsi"/>
                <w:color w:val="000000"/>
                <w:sz w:val="20"/>
                <w:szCs w:val="20"/>
              </w:rPr>
            </w:pPr>
            <w:r w:rsidRPr="00C70B3E">
              <w:rPr>
                <w:rFonts w:asciiTheme="minorHAnsi" w:eastAsia="Verdana" w:hAnsiTheme="minorHAnsi" w:cstheme="minorHAnsi"/>
                <w:color w:val="000000"/>
                <w:sz w:val="20"/>
                <w:szCs w:val="20"/>
              </w:rPr>
              <w:t xml:space="preserve">primijeniti odgovarajuće sredstvo za pranje sukladno vrsti odjeće i materijala </w:t>
            </w:r>
          </w:p>
          <w:p w14:paraId="69B59E39" w14:textId="77777777" w:rsidR="00304243" w:rsidRPr="00C70B3E" w:rsidRDefault="00304243" w:rsidP="00016E60">
            <w:pPr>
              <w:numPr>
                <w:ilvl w:val="0"/>
                <w:numId w:val="2"/>
              </w:numPr>
              <w:pBdr>
                <w:top w:val="nil"/>
                <w:left w:val="nil"/>
                <w:bottom w:val="nil"/>
                <w:right w:val="nil"/>
                <w:between w:val="nil"/>
              </w:pBdr>
              <w:spacing w:after="0" w:line="240" w:lineRule="auto"/>
              <w:ind w:left="714" w:hanging="357"/>
              <w:jc w:val="both"/>
              <w:rPr>
                <w:rFonts w:asciiTheme="minorHAnsi" w:eastAsia="Verdana" w:hAnsiTheme="minorHAnsi" w:cstheme="minorHAnsi"/>
                <w:color w:val="000000"/>
                <w:sz w:val="20"/>
                <w:szCs w:val="20"/>
              </w:rPr>
            </w:pPr>
            <w:r w:rsidRPr="00C70B3E">
              <w:rPr>
                <w:rFonts w:asciiTheme="minorHAnsi" w:eastAsia="Verdana" w:hAnsiTheme="minorHAnsi" w:cstheme="minorHAnsi"/>
                <w:color w:val="000000"/>
                <w:sz w:val="20"/>
                <w:szCs w:val="20"/>
              </w:rPr>
              <w:t xml:space="preserve">primijeniti odgovarajuće postupke pranja i održavanja različitih vrsta odjeće i rublja smještajnog objekta sukladno vrsti materijala </w:t>
            </w:r>
          </w:p>
          <w:p w14:paraId="7783E5B4" w14:textId="77777777" w:rsidR="00304243" w:rsidRPr="00C70B3E" w:rsidRDefault="00304243" w:rsidP="00016E60">
            <w:pPr>
              <w:numPr>
                <w:ilvl w:val="0"/>
                <w:numId w:val="2"/>
              </w:numPr>
              <w:spacing w:after="0" w:line="240" w:lineRule="auto"/>
              <w:ind w:left="714" w:hanging="357"/>
              <w:rPr>
                <w:rFonts w:asciiTheme="minorHAnsi" w:hAnsiTheme="minorHAnsi" w:cstheme="minorHAnsi"/>
                <w:sz w:val="20"/>
                <w:szCs w:val="20"/>
              </w:rPr>
            </w:pPr>
            <w:r w:rsidRPr="00C70B3E">
              <w:rPr>
                <w:rFonts w:asciiTheme="minorHAnsi" w:eastAsia="Verdana" w:hAnsiTheme="minorHAnsi" w:cstheme="minorHAnsi"/>
                <w:color w:val="000000"/>
                <w:sz w:val="20"/>
                <w:szCs w:val="20"/>
              </w:rPr>
              <w:t xml:space="preserve">primijeniti protokole smještajnog objekta prilikom pranja i peglanja odjeće gostiju </w:t>
            </w:r>
          </w:p>
        </w:tc>
      </w:tr>
      <w:tr w:rsidR="00304243" w:rsidRPr="00C70B3E" w14:paraId="57D3ACA2" w14:textId="77777777" w:rsidTr="00C70B3E">
        <w:trPr>
          <w:trHeight w:val="427"/>
          <w:jc w:val="center"/>
        </w:trPr>
        <w:tc>
          <w:tcPr>
            <w:tcW w:w="9493" w:type="dxa"/>
            <w:gridSpan w:val="3"/>
            <w:shd w:val="clear" w:color="auto" w:fill="B4C6E7" w:themeFill="accent1" w:themeFillTint="66"/>
            <w:tcMar>
              <w:left w:w="57" w:type="dxa"/>
              <w:right w:w="57" w:type="dxa"/>
            </w:tcMar>
            <w:vAlign w:val="center"/>
          </w:tcPr>
          <w:p w14:paraId="79FF725F" w14:textId="36BD5C1E" w:rsidR="00304243" w:rsidRPr="00C70B3E" w:rsidRDefault="00304243" w:rsidP="008239CD">
            <w:pPr>
              <w:rPr>
                <w:rFonts w:asciiTheme="minorHAnsi" w:hAnsiTheme="minorHAnsi" w:cstheme="minorHAnsi"/>
                <w:b/>
                <w:sz w:val="20"/>
                <w:szCs w:val="20"/>
              </w:rPr>
            </w:pPr>
            <w:r w:rsidRPr="00C70B3E">
              <w:rPr>
                <w:rFonts w:asciiTheme="minorHAnsi" w:hAnsiTheme="minorHAnsi" w:cstheme="minorHAnsi"/>
                <w:b/>
                <w:sz w:val="20"/>
                <w:szCs w:val="20"/>
              </w:rPr>
              <w:lastRenderedPageBreak/>
              <w:t xml:space="preserve">Dominantan nastavni sustav i opis načina ostvarivanja SIU </w:t>
            </w:r>
          </w:p>
        </w:tc>
      </w:tr>
      <w:tr w:rsidR="00304243" w:rsidRPr="00C70B3E" w14:paraId="237AD88E" w14:textId="77777777" w:rsidTr="00C70B3E">
        <w:trPr>
          <w:trHeight w:val="572"/>
          <w:jc w:val="center"/>
        </w:trPr>
        <w:tc>
          <w:tcPr>
            <w:tcW w:w="9493" w:type="dxa"/>
            <w:gridSpan w:val="3"/>
            <w:shd w:val="clear" w:color="auto" w:fill="auto"/>
            <w:tcMar>
              <w:left w:w="57" w:type="dxa"/>
              <w:right w:w="57" w:type="dxa"/>
            </w:tcMar>
          </w:tcPr>
          <w:p w14:paraId="0EA7D0DF" w14:textId="5704B89A" w:rsidR="0052299D" w:rsidRPr="00C70B3E" w:rsidRDefault="0052299D" w:rsidP="008239CD">
            <w:pPr>
              <w:jc w:val="both"/>
              <w:rPr>
                <w:rFonts w:asciiTheme="minorHAnsi" w:hAnsiTheme="minorHAnsi" w:cstheme="minorHAnsi"/>
                <w:bCs/>
                <w:sz w:val="20"/>
                <w:szCs w:val="20"/>
              </w:rPr>
            </w:pPr>
            <w:r w:rsidRPr="00C70B3E">
              <w:rPr>
                <w:rFonts w:asciiTheme="minorHAnsi" w:hAnsiTheme="minorHAnsi" w:cstheme="minorHAnsi"/>
                <w:bCs/>
                <w:sz w:val="20"/>
                <w:szCs w:val="20"/>
              </w:rPr>
              <w:t>Dominantni nastavni sustav ovoga modula je učenje temeljeno na radu koje se realizira u smještajnim objektima kod poslodavca uz osigurane potrebne materijalne i prostorne uvjete.</w:t>
            </w:r>
          </w:p>
          <w:p w14:paraId="68D3E165" w14:textId="28F00BF1" w:rsidR="00304243" w:rsidRPr="00C70B3E" w:rsidRDefault="003C5158" w:rsidP="008239CD">
            <w:pPr>
              <w:jc w:val="both"/>
              <w:rPr>
                <w:rFonts w:asciiTheme="minorHAnsi" w:hAnsiTheme="minorHAnsi" w:cstheme="minorHAnsi"/>
                <w:bCs/>
                <w:sz w:val="20"/>
                <w:szCs w:val="20"/>
              </w:rPr>
            </w:pPr>
            <w:r w:rsidRPr="00C70B3E">
              <w:rPr>
                <w:rFonts w:asciiTheme="minorHAnsi" w:hAnsiTheme="minorHAnsi" w:cstheme="minorHAnsi"/>
                <w:bCs/>
                <w:sz w:val="20"/>
                <w:szCs w:val="20"/>
              </w:rPr>
              <w:t>Tijekom učenja temeljenog na radu primjenjuju se</w:t>
            </w:r>
            <w:r w:rsidR="00F23F38" w:rsidRPr="00C70B3E">
              <w:rPr>
                <w:rFonts w:asciiTheme="minorHAnsi" w:hAnsiTheme="minorHAnsi" w:cstheme="minorHAnsi"/>
                <w:bCs/>
                <w:sz w:val="20"/>
                <w:szCs w:val="20"/>
              </w:rPr>
              <w:t xml:space="preserve"> stvarne radne situacije u praonici rublja </w:t>
            </w:r>
            <w:r w:rsidR="0052299D" w:rsidRPr="00C70B3E">
              <w:rPr>
                <w:rFonts w:asciiTheme="minorHAnsi" w:hAnsiTheme="minorHAnsi" w:cstheme="minorHAnsi"/>
                <w:bCs/>
                <w:sz w:val="20"/>
                <w:szCs w:val="20"/>
              </w:rPr>
              <w:t xml:space="preserve">u </w:t>
            </w:r>
            <w:r w:rsidR="00F23F38" w:rsidRPr="00C70B3E">
              <w:rPr>
                <w:rFonts w:asciiTheme="minorHAnsi" w:hAnsiTheme="minorHAnsi" w:cstheme="minorHAnsi"/>
                <w:bCs/>
                <w:sz w:val="20"/>
                <w:szCs w:val="20"/>
              </w:rPr>
              <w:t>smještajno</w:t>
            </w:r>
            <w:r w:rsidR="0052299D" w:rsidRPr="00C70B3E">
              <w:rPr>
                <w:rFonts w:asciiTheme="minorHAnsi" w:hAnsiTheme="minorHAnsi" w:cstheme="minorHAnsi"/>
                <w:bCs/>
                <w:sz w:val="20"/>
                <w:szCs w:val="20"/>
              </w:rPr>
              <w:t>m</w:t>
            </w:r>
            <w:r w:rsidR="00F23F38" w:rsidRPr="00C70B3E">
              <w:rPr>
                <w:rFonts w:asciiTheme="minorHAnsi" w:hAnsiTheme="minorHAnsi" w:cstheme="minorHAnsi"/>
                <w:bCs/>
                <w:sz w:val="20"/>
                <w:szCs w:val="20"/>
              </w:rPr>
              <w:t xml:space="preserve"> objekt</w:t>
            </w:r>
            <w:r w:rsidR="0052299D" w:rsidRPr="00C70B3E">
              <w:rPr>
                <w:rFonts w:asciiTheme="minorHAnsi" w:hAnsiTheme="minorHAnsi" w:cstheme="minorHAnsi"/>
                <w:bCs/>
                <w:sz w:val="20"/>
                <w:szCs w:val="20"/>
              </w:rPr>
              <w:t>u</w:t>
            </w:r>
            <w:r w:rsidR="00F23F38" w:rsidRPr="00C70B3E">
              <w:rPr>
                <w:rFonts w:asciiTheme="minorHAnsi" w:hAnsiTheme="minorHAnsi" w:cstheme="minorHAnsi"/>
                <w:bCs/>
                <w:sz w:val="20"/>
                <w:szCs w:val="20"/>
              </w:rPr>
              <w:t xml:space="preserve">. Polaznici izvode </w:t>
            </w:r>
            <w:r w:rsidRPr="00C70B3E">
              <w:rPr>
                <w:rFonts w:asciiTheme="minorHAnsi" w:hAnsiTheme="minorHAnsi" w:cstheme="minorHAnsi"/>
                <w:bCs/>
                <w:sz w:val="20"/>
                <w:szCs w:val="20"/>
              </w:rPr>
              <w:t>zadatke</w:t>
            </w:r>
            <w:r w:rsidR="00F23F38" w:rsidRPr="00C70B3E">
              <w:rPr>
                <w:rFonts w:asciiTheme="minorHAnsi" w:hAnsiTheme="minorHAnsi" w:cstheme="minorHAnsi"/>
                <w:bCs/>
                <w:sz w:val="20"/>
                <w:szCs w:val="20"/>
              </w:rPr>
              <w:t xml:space="preserve"> </w:t>
            </w:r>
            <w:r w:rsidR="00B770B6" w:rsidRPr="00C70B3E">
              <w:rPr>
                <w:rFonts w:asciiTheme="minorHAnsi" w:hAnsiTheme="minorHAnsi" w:cstheme="minorHAnsi"/>
                <w:bCs/>
                <w:sz w:val="20"/>
                <w:szCs w:val="20"/>
              </w:rPr>
              <w:t xml:space="preserve">koristeći usvojena teorijska znanja </w:t>
            </w:r>
            <w:r w:rsidR="006C403E" w:rsidRPr="00C70B3E">
              <w:rPr>
                <w:rFonts w:asciiTheme="minorHAnsi" w:hAnsiTheme="minorHAnsi" w:cstheme="minorHAnsi"/>
                <w:bCs/>
                <w:sz w:val="20"/>
                <w:szCs w:val="20"/>
              </w:rPr>
              <w:t xml:space="preserve">o </w:t>
            </w:r>
            <w:r w:rsidR="00C65241" w:rsidRPr="00C70B3E">
              <w:rPr>
                <w:rFonts w:asciiTheme="minorHAnsi" w:hAnsiTheme="minorHAnsi" w:cstheme="minorHAnsi"/>
                <w:bCs/>
                <w:sz w:val="20"/>
                <w:szCs w:val="20"/>
              </w:rPr>
              <w:t xml:space="preserve">osnovnim </w:t>
            </w:r>
            <w:r w:rsidR="006C403E" w:rsidRPr="00C70B3E">
              <w:rPr>
                <w:rFonts w:asciiTheme="minorHAnsi" w:hAnsiTheme="minorHAnsi" w:cstheme="minorHAnsi"/>
                <w:bCs/>
                <w:sz w:val="20"/>
                <w:szCs w:val="20"/>
              </w:rPr>
              <w:t>vrstama materi</w:t>
            </w:r>
            <w:r w:rsidR="00CF1004" w:rsidRPr="00C70B3E">
              <w:rPr>
                <w:rFonts w:asciiTheme="minorHAnsi" w:hAnsiTheme="minorHAnsi" w:cstheme="minorHAnsi"/>
                <w:bCs/>
                <w:sz w:val="20"/>
                <w:szCs w:val="20"/>
              </w:rPr>
              <w:t>jala</w:t>
            </w:r>
            <w:r w:rsidR="00C65241" w:rsidRPr="00C70B3E">
              <w:rPr>
                <w:rFonts w:asciiTheme="minorHAnsi" w:hAnsiTheme="minorHAnsi" w:cstheme="minorHAnsi"/>
                <w:bCs/>
                <w:sz w:val="20"/>
                <w:szCs w:val="20"/>
              </w:rPr>
              <w:t xml:space="preserve"> - tekstilija</w:t>
            </w:r>
            <w:r w:rsidR="00CF1004" w:rsidRPr="00C70B3E">
              <w:rPr>
                <w:rFonts w:asciiTheme="minorHAnsi" w:hAnsiTheme="minorHAnsi" w:cstheme="minorHAnsi"/>
                <w:bCs/>
                <w:sz w:val="20"/>
                <w:szCs w:val="20"/>
              </w:rPr>
              <w:t xml:space="preserve"> </w:t>
            </w:r>
            <w:r w:rsidR="00C65241" w:rsidRPr="00C70B3E">
              <w:rPr>
                <w:rFonts w:asciiTheme="minorHAnsi" w:hAnsiTheme="minorHAnsi" w:cstheme="minorHAnsi"/>
                <w:bCs/>
                <w:sz w:val="20"/>
                <w:szCs w:val="20"/>
              </w:rPr>
              <w:t xml:space="preserve">prema vrstama </w:t>
            </w:r>
            <w:r w:rsidR="006C403E" w:rsidRPr="00C70B3E">
              <w:rPr>
                <w:rFonts w:asciiTheme="minorHAnsi" w:hAnsiTheme="minorHAnsi" w:cstheme="minorHAnsi"/>
                <w:bCs/>
                <w:sz w:val="20"/>
                <w:szCs w:val="20"/>
              </w:rPr>
              <w:t>odje</w:t>
            </w:r>
            <w:r w:rsidR="00C65241" w:rsidRPr="00C70B3E">
              <w:rPr>
                <w:rFonts w:asciiTheme="minorHAnsi" w:hAnsiTheme="minorHAnsi" w:cstheme="minorHAnsi"/>
                <w:bCs/>
                <w:sz w:val="20"/>
                <w:szCs w:val="20"/>
              </w:rPr>
              <w:t>vnih predmeta, stolnog i posteljnog</w:t>
            </w:r>
            <w:r w:rsidR="006C403E" w:rsidRPr="00C70B3E">
              <w:rPr>
                <w:rFonts w:asciiTheme="minorHAnsi" w:hAnsiTheme="minorHAnsi" w:cstheme="minorHAnsi"/>
                <w:bCs/>
                <w:sz w:val="20"/>
                <w:szCs w:val="20"/>
              </w:rPr>
              <w:t xml:space="preserve"> rublja</w:t>
            </w:r>
            <w:r w:rsidR="007E176E" w:rsidRPr="00C70B3E">
              <w:rPr>
                <w:rFonts w:asciiTheme="minorHAnsi" w:hAnsiTheme="minorHAnsi" w:cstheme="minorHAnsi"/>
                <w:bCs/>
                <w:sz w:val="20"/>
                <w:szCs w:val="20"/>
              </w:rPr>
              <w:t xml:space="preserve">, </w:t>
            </w:r>
            <w:r w:rsidR="006B420D" w:rsidRPr="00C70B3E">
              <w:rPr>
                <w:rFonts w:asciiTheme="minorHAnsi" w:hAnsiTheme="minorHAnsi" w:cstheme="minorHAnsi"/>
                <w:bCs/>
                <w:sz w:val="20"/>
                <w:szCs w:val="20"/>
              </w:rPr>
              <w:t>sredst</w:t>
            </w:r>
            <w:r w:rsidR="00B770B6" w:rsidRPr="00C70B3E">
              <w:rPr>
                <w:rFonts w:asciiTheme="minorHAnsi" w:hAnsiTheme="minorHAnsi" w:cstheme="minorHAnsi"/>
                <w:bCs/>
                <w:sz w:val="20"/>
                <w:szCs w:val="20"/>
              </w:rPr>
              <w:t>vima</w:t>
            </w:r>
            <w:r w:rsidR="006B420D" w:rsidRPr="00C70B3E">
              <w:rPr>
                <w:rFonts w:asciiTheme="minorHAnsi" w:hAnsiTheme="minorHAnsi" w:cstheme="minorHAnsi"/>
                <w:bCs/>
                <w:sz w:val="20"/>
                <w:szCs w:val="20"/>
              </w:rPr>
              <w:t xml:space="preserve"> za pranje te </w:t>
            </w:r>
            <w:r w:rsidR="007E176E" w:rsidRPr="00C70B3E">
              <w:rPr>
                <w:rFonts w:asciiTheme="minorHAnsi" w:hAnsiTheme="minorHAnsi" w:cstheme="minorHAnsi"/>
                <w:bCs/>
                <w:sz w:val="20"/>
                <w:szCs w:val="20"/>
              </w:rPr>
              <w:t>postupcima održavanja</w:t>
            </w:r>
            <w:r w:rsidR="00C65241" w:rsidRPr="00C70B3E">
              <w:rPr>
                <w:rFonts w:asciiTheme="minorHAnsi" w:hAnsiTheme="minorHAnsi" w:cstheme="minorHAnsi"/>
                <w:bCs/>
                <w:sz w:val="20"/>
                <w:szCs w:val="20"/>
              </w:rPr>
              <w:t xml:space="preserve"> čistim rublja</w:t>
            </w:r>
            <w:r w:rsidR="007E176E" w:rsidRPr="00C70B3E">
              <w:rPr>
                <w:rFonts w:asciiTheme="minorHAnsi" w:hAnsiTheme="minorHAnsi" w:cstheme="minorHAnsi"/>
                <w:bCs/>
                <w:sz w:val="20"/>
                <w:szCs w:val="20"/>
              </w:rPr>
              <w:t xml:space="preserve"> </w:t>
            </w:r>
            <w:r w:rsidR="00B770B6" w:rsidRPr="00C70B3E">
              <w:rPr>
                <w:rFonts w:asciiTheme="minorHAnsi" w:hAnsiTheme="minorHAnsi" w:cstheme="minorHAnsi"/>
                <w:bCs/>
                <w:sz w:val="20"/>
                <w:szCs w:val="20"/>
              </w:rPr>
              <w:t xml:space="preserve">i glačanja </w:t>
            </w:r>
            <w:r w:rsidR="007E176E" w:rsidRPr="00C70B3E">
              <w:rPr>
                <w:rFonts w:asciiTheme="minorHAnsi" w:hAnsiTheme="minorHAnsi" w:cstheme="minorHAnsi"/>
                <w:bCs/>
                <w:sz w:val="20"/>
                <w:szCs w:val="20"/>
              </w:rPr>
              <w:t>istih</w:t>
            </w:r>
            <w:r w:rsidR="0052299D" w:rsidRPr="00C70B3E">
              <w:rPr>
                <w:rFonts w:asciiTheme="minorHAnsi" w:hAnsiTheme="minorHAnsi" w:cstheme="minorHAnsi"/>
                <w:bCs/>
                <w:sz w:val="20"/>
                <w:szCs w:val="20"/>
              </w:rPr>
              <w:t xml:space="preserve"> kao preduvjet za stjecanje daljnjih praktičnih ishoda učenja</w:t>
            </w:r>
            <w:r w:rsidR="006B420D" w:rsidRPr="00C70B3E">
              <w:rPr>
                <w:rFonts w:asciiTheme="minorHAnsi" w:hAnsiTheme="minorHAnsi" w:cstheme="minorHAnsi"/>
                <w:bCs/>
                <w:sz w:val="20"/>
                <w:szCs w:val="20"/>
              </w:rPr>
              <w:t xml:space="preserve">. </w:t>
            </w:r>
            <w:r w:rsidR="006419FE" w:rsidRPr="00C70B3E">
              <w:rPr>
                <w:rFonts w:asciiTheme="minorHAnsi" w:hAnsiTheme="minorHAnsi" w:cstheme="minorHAnsi"/>
                <w:bCs/>
                <w:sz w:val="20"/>
                <w:szCs w:val="20"/>
              </w:rPr>
              <w:t xml:space="preserve">Poseban naglasak se stavlja na upotrebu ekoloških sredstava za održavanje i pranje </w:t>
            </w:r>
            <w:r w:rsidR="0052299D" w:rsidRPr="00C70B3E">
              <w:rPr>
                <w:rFonts w:asciiTheme="minorHAnsi" w:hAnsiTheme="minorHAnsi" w:cstheme="minorHAnsi"/>
                <w:bCs/>
                <w:sz w:val="20"/>
                <w:szCs w:val="20"/>
              </w:rPr>
              <w:t xml:space="preserve">odjeće i </w:t>
            </w:r>
            <w:r w:rsidR="006419FE" w:rsidRPr="00C70B3E">
              <w:rPr>
                <w:rFonts w:asciiTheme="minorHAnsi" w:hAnsiTheme="minorHAnsi" w:cstheme="minorHAnsi"/>
                <w:bCs/>
                <w:sz w:val="20"/>
                <w:szCs w:val="20"/>
              </w:rPr>
              <w:t>rublja</w:t>
            </w:r>
            <w:r w:rsidR="00FF43B4" w:rsidRPr="00C70B3E">
              <w:rPr>
                <w:rFonts w:asciiTheme="minorHAnsi" w:hAnsiTheme="minorHAnsi" w:cstheme="minorHAnsi"/>
                <w:bCs/>
                <w:sz w:val="20"/>
                <w:szCs w:val="20"/>
              </w:rPr>
              <w:t>, uz pravilno razvrstavanje i zbrinjavanje otpada.</w:t>
            </w:r>
            <w:r w:rsidR="007265FD" w:rsidRPr="00C70B3E">
              <w:rPr>
                <w:rFonts w:asciiTheme="minorHAnsi" w:hAnsiTheme="minorHAnsi" w:cstheme="minorHAnsi"/>
                <w:bCs/>
                <w:sz w:val="20"/>
                <w:szCs w:val="20"/>
              </w:rPr>
              <w:t xml:space="preserve"> </w:t>
            </w:r>
            <w:r w:rsidR="00304243" w:rsidRPr="00C70B3E">
              <w:rPr>
                <w:rFonts w:asciiTheme="minorHAnsi" w:hAnsiTheme="minorHAnsi" w:cstheme="minorHAnsi"/>
                <w:sz w:val="20"/>
                <w:szCs w:val="20"/>
                <w:shd w:val="clear" w:color="auto" w:fill="FFFFFF"/>
              </w:rPr>
              <w:t>Kod izvođenja svak</w:t>
            </w:r>
            <w:r w:rsidRPr="00C70B3E">
              <w:rPr>
                <w:rFonts w:asciiTheme="minorHAnsi" w:hAnsiTheme="minorHAnsi" w:cstheme="minorHAnsi"/>
                <w:sz w:val="20"/>
                <w:szCs w:val="20"/>
                <w:shd w:val="clear" w:color="auto" w:fill="FFFFFF"/>
              </w:rPr>
              <w:t>og</w:t>
            </w:r>
            <w:r w:rsidR="00304243" w:rsidRPr="00C70B3E">
              <w:rPr>
                <w:rFonts w:asciiTheme="minorHAnsi" w:hAnsiTheme="minorHAnsi" w:cstheme="minorHAnsi"/>
                <w:sz w:val="20"/>
                <w:szCs w:val="20"/>
                <w:shd w:val="clear" w:color="auto" w:fill="FFFFFF"/>
              </w:rPr>
              <w:t xml:space="preserve"> pojedin</w:t>
            </w:r>
            <w:r w:rsidRPr="00C70B3E">
              <w:rPr>
                <w:rFonts w:asciiTheme="minorHAnsi" w:hAnsiTheme="minorHAnsi" w:cstheme="minorHAnsi"/>
                <w:sz w:val="20"/>
                <w:szCs w:val="20"/>
                <w:shd w:val="clear" w:color="auto" w:fill="FFFFFF"/>
              </w:rPr>
              <w:t>og</w:t>
            </w:r>
            <w:r w:rsidR="004B42FD" w:rsidRPr="00C70B3E">
              <w:rPr>
                <w:rFonts w:asciiTheme="minorHAnsi" w:hAnsiTheme="minorHAnsi" w:cstheme="minorHAnsi"/>
                <w:sz w:val="20"/>
                <w:szCs w:val="20"/>
                <w:shd w:val="clear" w:color="auto" w:fill="FFFFFF"/>
              </w:rPr>
              <w:t xml:space="preserve"> zadatka</w:t>
            </w:r>
            <w:r w:rsidR="00304243" w:rsidRPr="00C70B3E">
              <w:rPr>
                <w:rFonts w:asciiTheme="minorHAnsi" w:hAnsiTheme="minorHAnsi" w:cstheme="minorHAnsi"/>
                <w:sz w:val="20"/>
                <w:szCs w:val="20"/>
                <w:shd w:val="clear" w:color="auto" w:fill="FFFFFF"/>
              </w:rPr>
              <w:t xml:space="preserve">, polaznik mora biti upoznat s izvorima opasnosti </w:t>
            </w:r>
            <w:r w:rsidR="006419FE" w:rsidRPr="00C70B3E">
              <w:rPr>
                <w:rFonts w:asciiTheme="minorHAnsi" w:hAnsiTheme="minorHAnsi" w:cstheme="minorHAnsi"/>
                <w:sz w:val="20"/>
                <w:szCs w:val="20"/>
                <w:shd w:val="clear" w:color="auto" w:fill="FFFFFF"/>
              </w:rPr>
              <w:t>u domaćinstvu smještajnog objekta</w:t>
            </w:r>
            <w:r w:rsidR="00304243" w:rsidRPr="00C70B3E">
              <w:rPr>
                <w:rFonts w:asciiTheme="minorHAnsi" w:hAnsiTheme="minorHAnsi" w:cstheme="minorHAnsi"/>
                <w:sz w:val="20"/>
                <w:szCs w:val="20"/>
                <w:shd w:val="clear" w:color="auto" w:fill="FFFFFF"/>
              </w:rPr>
              <w:t xml:space="preserve"> te </w:t>
            </w:r>
            <w:r w:rsidR="000B43D1" w:rsidRPr="00C70B3E">
              <w:rPr>
                <w:rFonts w:asciiTheme="minorHAnsi" w:hAnsiTheme="minorHAnsi" w:cstheme="minorHAnsi"/>
                <w:sz w:val="20"/>
                <w:szCs w:val="20"/>
                <w:shd w:val="clear" w:color="auto" w:fill="FFFFFF"/>
              </w:rPr>
              <w:t>primjenjivati</w:t>
            </w:r>
            <w:r w:rsidR="00304243" w:rsidRPr="00C70B3E">
              <w:rPr>
                <w:rFonts w:asciiTheme="minorHAnsi" w:hAnsiTheme="minorHAnsi" w:cstheme="minorHAnsi"/>
                <w:sz w:val="20"/>
                <w:szCs w:val="20"/>
                <w:shd w:val="clear" w:color="auto" w:fill="FFFFFF"/>
              </w:rPr>
              <w:t xml:space="preserve"> postupke rada na siguran način, sukladno propisima kojima se uređuje sigurnost i zaštita na radu</w:t>
            </w:r>
            <w:r w:rsidR="006419FE" w:rsidRPr="00C70B3E">
              <w:rPr>
                <w:rFonts w:asciiTheme="minorHAnsi" w:hAnsiTheme="minorHAnsi" w:cstheme="minorHAnsi"/>
                <w:sz w:val="20"/>
                <w:szCs w:val="20"/>
                <w:shd w:val="clear" w:color="auto" w:fill="FFFFFF"/>
              </w:rPr>
              <w:t>, pogotovo vezano za opremu, uređaje i sredstva za održavanje i pranje rublja u smještajnom objektu</w:t>
            </w:r>
            <w:r w:rsidR="00304243" w:rsidRPr="00C70B3E">
              <w:rPr>
                <w:rFonts w:asciiTheme="minorHAnsi" w:hAnsiTheme="minorHAnsi" w:cstheme="minorHAnsi"/>
                <w:sz w:val="20"/>
                <w:szCs w:val="20"/>
                <w:shd w:val="clear" w:color="auto" w:fill="FFFFFF"/>
              </w:rPr>
              <w:t xml:space="preserve">. </w:t>
            </w:r>
          </w:p>
        </w:tc>
      </w:tr>
      <w:tr w:rsidR="00304243" w:rsidRPr="00C70B3E" w14:paraId="7E3EC1FC" w14:textId="77777777" w:rsidTr="00C70B3E">
        <w:trPr>
          <w:jc w:val="center"/>
        </w:trPr>
        <w:tc>
          <w:tcPr>
            <w:tcW w:w="1838" w:type="dxa"/>
            <w:shd w:val="clear" w:color="auto" w:fill="B4C6E7" w:themeFill="accent1" w:themeFillTint="66"/>
            <w:tcMar>
              <w:left w:w="57" w:type="dxa"/>
              <w:right w:w="57" w:type="dxa"/>
            </w:tcMar>
            <w:vAlign w:val="center"/>
          </w:tcPr>
          <w:p w14:paraId="3AD2728A" w14:textId="77777777" w:rsidR="00304243" w:rsidRPr="00C70B3E" w:rsidRDefault="00304243" w:rsidP="008239CD">
            <w:pPr>
              <w:spacing w:after="0"/>
              <w:rPr>
                <w:rFonts w:asciiTheme="minorHAnsi" w:hAnsiTheme="minorHAnsi" w:cstheme="minorHAnsi"/>
                <w:b/>
                <w:sz w:val="20"/>
                <w:szCs w:val="20"/>
              </w:rPr>
            </w:pPr>
            <w:r w:rsidRPr="00C70B3E">
              <w:rPr>
                <w:rFonts w:asciiTheme="minorHAnsi" w:hAnsiTheme="minorHAnsi" w:cstheme="minorHAnsi"/>
                <w:b/>
                <w:sz w:val="20"/>
                <w:szCs w:val="20"/>
              </w:rPr>
              <w:t>Nastavne cjeline/teme</w:t>
            </w:r>
          </w:p>
        </w:tc>
        <w:tc>
          <w:tcPr>
            <w:tcW w:w="7655" w:type="dxa"/>
            <w:gridSpan w:val="2"/>
            <w:tcMar>
              <w:left w:w="57" w:type="dxa"/>
              <w:right w:w="57" w:type="dxa"/>
            </w:tcMar>
            <w:vAlign w:val="center"/>
          </w:tcPr>
          <w:p w14:paraId="780DB52A" w14:textId="687B1F45" w:rsidR="00C760A4" w:rsidRPr="00C70B3E" w:rsidRDefault="00C760A4" w:rsidP="0089389B">
            <w:pPr>
              <w:pStyle w:val="ListParagraph"/>
              <w:numPr>
                <w:ilvl w:val="0"/>
                <w:numId w:val="8"/>
              </w:numPr>
              <w:spacing w:after="0"/>
              <w:jc w:val="both"/>
              <w:rPr>
                <w:rFonts w:cstheme="minorHAnsi"/>
                <w:b/>
                <w:i/>
                <w:iCs/>
                <w:sz w:val="20"/>
                <w:szCs w:val="20"/>
              </w:rPr>
            </w:pPr>
            <w:r w:rsidRPr="00C70B3E">
              <w:rPr>
                <w:rFonts w:cstheme="minorHAnsi"/>
                <w:b/>
                <w:i/>
                <w:iCs/>
                <w:sz w:val="20"/>
                <w:szCs w:val="20"/>
              </w:rPr>
              <w:t>Osnovne podjela</w:t>
            </w:r>
            <w:r w:rsidR="00A319F1" w:rsidRPr="00C70B3E">
              <w:rPr>
                <w:rFonts w:cstheme="minorHAnsi"/>
                <w:b/>
                <w:i/>
                <w:iCs/>
                <w:sz w:val="20"/>
                <w:szCs w:val="20"/>
              </w:rPr>
              <w:t xml:space="preserve"> mate</w:t>
            </w:r>
            <w:r w:rsidR="005D6F7D" w:rsidRPr="00C70B3E">
              <w:rPr>
                <w:rFonts w:cstheme="minorHAnsi"/>
                <w:b/>
                <w:i/>
                <w:iCs/>
                <w:sz w:val="20"/>
                <w:szCs w:val="20"/>
              </w:rPr>
              <w:t xml:space="preserve">rijala - </w:t>
            </w:r>
            <w:r w:rsidRPr="00C70B3E">
              <w:rPr>
                <w:rFonts w:cstheme="minorHAnsi"/>
                <w:b/>
                <w:i/>
                <w:iCs/>
                <w:sz w:val="20"/>
                <w:szCs w:val="20"/>
              </w:rPr>
              <w:t xml:space="preserve"> tekstilija,</w:t>
            </w:r>
            <w:r w:rsidR="00304243" w:rsidRPr="00C70B3E">
              <w:rPr>
                <w:rFonts w:cstheme="minorHAnsi"/>
                <w:b/>
                <w:i/>
                <w:iCs/>
                <w:sz w:val="20"/>
                <w:szCs w:val="20"/>
              </w:rPr>
              <w:t xml:space="preserve"> sreds</w:t>
            </w:r>
            <w:r w:rsidRPr="00C70B3E">
              <w:rPr>
                <w:rFonts w:cstheme="minorHAnsi"/>
                <w:b/>
                <w:i/>
                <w:iCs/>
                <w:sz w:val="20"/>
                <w:szCs w:val="20"/>
              </w:rPr>
              <w:t>tav</w:t>
            </w:r>
            <w:r w:rsidR="00304243" w:rsidRPr="00C70B3E">
              <w:rPr>
                <w:rFonts w:cstheme="minorHAnsi"/>
                <w:b/>
                <w:i/>
                <w:iCs/>
                <w:sz w:val="20"/>
                <w:szCs w:val="20"/>
              </w:rPr>
              <w:t xml:space="preserve">a </w:t>
            </w:r>
            <w:r w:rsidR="006419FE" w:rsidRPr="00C70B3E">
              <w:rPr>
                <w:rFonts w:cstheme="minorHAnsi"/>
                <w:b/>
                <w:i/>
                <w:iCs/>
                <w:sz w:val="20"/>
                <w:szCs w:val="20"/>
              </w:rPr>
              <w:t xml:space="preserve">za </w:t>
            </w:r>
            <w:r w:rsidR="00304243" w:rsidRPr="00C70B3E">
              <w:rPr>
                <w:rFonts w:cstheme="minorHAnsi"/>
                <w:b/>
                <w:i/>
                <w:iCs/>
                <w:sz w:val="20"/>
                <w:szCs w:val="20"/>
              </w:rPr>
              <w:t xml:space="preserve">pranje i održavanje </w:t>
            </w:r>
            <w:r w:rsidR="00472EF2" w:rsidRPr="00C70B3E">
              <w:rPr>
                <w:rFonts w:cstheme="minorHAnsi"/>
                <w:b/>
                <w:i/>
                <w:iCs/>
                <w:sz w:val="20"/>
                <w:szCs w:val="20"/>
              </w:rPr>
              <w:t xml:space="preserve">čistim </w:t>
            </w:r>
            <w:r w:rsidR="00304243" w:rsidRPr="00C70B3E">
              <w:rPr>
                <w:rFonts w:cstheme="minorHAnsi"/>
                <w:b/>
                <w:i/>
                <w:iCs/>
                <w:sz w:val="20"/>
                <w:szCs w:val="20"/>
              </w:rPr>
              <w:t>odjeće i rublja</w:t>
            </w:r>
            <w:r w:rsidRPr="00C70B3E">
              <w:rPr>
                <w:rFonts w:cstheme="minorHAnsi"/>
                <w:b/>
                <w:i/>
                <w:iCs/>
                <w:sz w:val="20"/>
                <w:szCs w:val="20"/>
              </w:rPr>
              <w:t xml:space="preserve"> prema ekološkim načelima za domaćinstvo smještajnog objekta</w:t>
            </w:r>
          </w:p>
          <w:p w14:paraId="0906CF35" w14:textId="73AC188E" w:rsidR="00304243" w:rsidRPr="00C70B3E" w:rsidRDefault="00C760A4" w:rsidP="0089389B">
            <w:pPr>
              <w:pStyle w:val="ListParagraph"/>
              <w:numPr>
                <w:ilvl w:val="0"/>
                <w:numId w:val="9"/>
              </w:numPr>
              <w:spacing w:after="0"/>
              <w:jc w:val="both"/>
              <w:rPr>
                <w:rFonts w:cstheme="minorHAnsi"/>
                <w:bCs/>
                <w:i/>
                <w:iCs/>
                <w:sz w:val="20"/>
                <w:szCs w:val="20"/>
              </w:rPr>
            </w:pPr>
            <w:r w:rsidRPr="00C70B3E">
              <w:rPr>
                <w:rFonts w:cstheme="minorHAnsi"/>
                <w:bCs/>
                <w:i/>
                <w:iCs/>
                <w:sz w:val="20"/>
                <w:szCs w:val="20"/>
              </w:rPr>
              <w:t>Vrste</w:t>
            </w:r>
            <w:r w:rsidR="00304243" w:rsidRPr="00C70B3E">
              <w:rPr>
                <w:rFonts w:cstheme="minorHAnsi"/>
                <w:bCs/>
                <w:i/>
                <w:iCs/>
                <w:sz w:val="20"/>
                <w:szCs w:val="20"/>
              </w:rPr>
              <w:t xml:space="preserve"> odj</w:t>
            </w:r>
            <w:r w:rsidRPr="00C70B3E">
              <w:rPr>
                <w:rFonts w:cstheme="minorHAnsi"/>
                <w:bCs/>
                <w:i/>
                <w:iCs/>
                <w:sz w:val="20"/>
                <w:szCs w:val="20"/>
              </w:rPr>
              <w:t xml:space="preserve">evnih predmeta, stolnog i </w:t>
            </w:r>
            <w:r w:rsidR="00472EF2" w:rsidRPr="00C70B3E">
              <w:rPr>
                <w:rFonts w:cstheme="minorHAnsi"/>
                <w:bCs/>
                <w:i/>
                <w:iCs/>
                <w:sz w:val="20"/>
                <w:szCs w:val="20"/>
              </w:rPr>
              <w:t>posteljnog</w:t>
            </w:r>
            <w:r w:rsidRPr="00C70B3E">
              <w:rPr>
                <w:rFonts w:cstheme="minorHAnsi"/>
                <w:bCs/>
                <w:i/>
                <w:iCs/>
                <w:sz w:val="20"/>
                <w:szCs w:val="20"/>
              </w:rPr>
              <w:t xml:space="preserve"> rublja</w:t>
            </w:r>
          </w:p>
          <w:p w14:paraId="33C0A179" w14:textId="50C7B293" w:rsidR="00C760A4" w:rsidRPr="00C70B3E" w:rsidRDefault="00C760A4" w:rsidP="0089389B">
            <w:pPr>
              <w:pStyle w:val="ListParagraph"/>
              <w:numPr>
                <w:ilvl w:val="0"/>
                <w:numId w:val="9"/>
              </w:numPr>
              <w:spacing w:after="0"/>
              <w:jc w:val="both"/>
              <w:rPr>
                <w:rFonts w:cstheme="minorHAnsi"/>
                <w:bCs/>
                <w:i/>
                <w:iCs/>
                <w:sz w:val="20"/>
                <w:szCs w:val="20"/>
              </w:rPr>
            </w:pPr>
            <w:r w:rsidRPr="00C70B3E">
              <w:rPr>
                <w:rFonts w:cstheme="minorHAnsi"/>
                <w:bCs/>
                <w:i/>
                <w:iCs/>
                <w:sz w:val="20"/>
                <w:szCs w:val="20"/>
              </w:rPr>
              <w:t xml:space="preserve">Osnovne podjela </w:t>
            </w:r>
            <w:r w:rsidR="00472EF2" w:rsidRPr="00C70B3E">
              <w:rPr>
                <w:rFonts w:cstheme="minorHAnsi"/>
                <w:bCs/>
                <w:i/>
                <w:iCs/>
                <w:sz w:val="20"/>
                <w:szCs w:val="20"/>
              </w:rPr>
              <w:t xml:space="preserve">materijala - </w:t>
            </w:r>
            <w:r w:rsidRPr="00C70B3E">
              <w:rPr>
                <w:rFonts w:cstheme="minorHAnsi"/>
                <w:bCs/>
                <w:i/>
                <w:iCs/>
                <w:sz w:val="20"/>
                <w:szCs w:val="20"/>
              </w:rPr>
              <w:t xml:space="preserve">tekstilija za odjevne predmete, stolno i </w:t>
            </w:r>
            <w:r w:rsidR="00F3505C" w:rsidRPr="00C70B3E">
              <w:rPr>
                <w:rFonts w:cstheme="minorHAnsi"/>
                <w:bCs/>
                <w:i/>
                <w:iCs/>
                <w:sz w:val="20"/>
                <w:szCs w:val="20"/>
              </w:rPr>
              <w:t>posteljno</w:t>
            </w:r>
            <w:r w:rsidRPr="00C70B3E">
              <w:rPr>
                <w:rFonts w:cstheme="minorHAnsi"/>
                <w:bCs/>
                <w:i/>
                <w:iCs/>
                <w:sz w:val="20"/>
                <w:szCs w:val="20"/>
              </w:rPr>
              <w:t xml:space="preserve"> rublje</w:t>
            </w:r>
          </w:p>
          <w:p w14:paraId="753CA236" w14:textId="738092C6" w:rsidR="002F2BFB" w:rsidRPr="00C70B3E" w:rsidRDefault="00304243" w:rsidP="0089389B">
            <w:pPr>
              <w:pStyle w:val="ListParagraph"/>
              <w:numPr>
                <w:ilvl w:val="0"/>
                <w:numId w:val="9"/>
              </w:numPr>
              <w:spacing w:after="0"/>
              <w:jc w:val="both"/>
              <w:rPr>
                <w:rFonts w:cstheme="minorHAnsi"/>
                <w:bCs/>
                <w:i/>
                <w:iCs/>
                <w:sz w:val="20"/>
                <w:szCs w:val="20"/>
              </w:rPr>
            </w:pPr>
            <w:r w:rsidRPr="00C70B3E">
              <w:rPr>
                <w:rFonts w:cstheme="minorHAnsi"/>
                <w:bCs/>
                <w:i/>
                <w:iCs/>
                <w:sz w:val="20"/>
                <w:szCs w:val="20"/>
              </w:rPr>
              <w:t xml:space="preserve">Vrste sredstva za pranje </w:t>
            </w:r>
            <w:r w:rsidR="00180A63" w:rsidRPr="00C70B3E">
              <w:rPr>
                <w:rFonts w:cstheme="minorHAnsi"/>
                <w:bCs/>
                <w:i/>
                <w:iCs/>
                <w:sz w:val="20"/>
                <w:szCs w:val="20"/>
              </w:rPr>
              <w:t>za odjevn</w:t>
            </w:r>
            <w:r w:rsidR="005E2559" w:rsidRPr="00C70B3E">
              <w:rPr>
                <w:rFonts w:cstheme="minorHAnsi"/>
                <w:bCs/>
                <w:i/>
                <w:iCs/>
                <w:sz w:val="20"/>
                <w:szCs w:val="20"/>
              </w:rPr>
              <w:t>ih</w:t>
            </w:r>
            <w:r w:rsidR="00180A63" w:rsidRPr="00C70B3E">
              <w:rPr>
                <w:rFonts w:cstheme="minorHAnsi"/>
                <w:bCs/>
                <w:i/>
                <w:iCs/>
                <w:sz w:val="20"/>
                <w:szCs w:val="20"/>
              </w:rPr>
              <w:t xml:space="preserve"> predmet</w:t>
            </w:r>
            <w:r w:rsidR="005E2559" w:rsidRPr="00C70B3E">
              <w:rPr>
                <w:rFonts w:cstheme="minorHAnsi"/>
                <w:bCs/>
                <w:i/>
                <w:iCs/>
                <w:sz w:val="20"/>
                <w:szCs w:val="20"/>
              </w:rPr>
              <w:t>a</w:t>
            </w:r>
            <w:r w:rsidR="00180A63" w:rsidRPr="00C70B3E">
              <w:rPr>
                <w:rFonts w:cstheme="minorHAnsi"/>
                <w:bCs/>
                <w:i/>
                <w:iCs/>
                <w:sz w:val="20"/>
                <w:szCs w:val="20"/>
              </w:rPr>
              <w:t xml:space="preserve"> koj</w:t>
            </w:r>
            <w:r w:rsidR="005E2559" w:rsidRPr="00C70B3E">
              <w:rPr>
                <w:rFonts w:cstheme="minorHAnsi"/>
                <w:bCs/>
                <w:i/>
                <w:iCs/>
                <w:sz w:val="20"/>
                <w:szCs w:val="20"/>
              </w:rPr>
              <w:t>i</w:t>
            </w:r>
            <w:r w:rsidR="00180A63" w:rsidRPr="00C70B3E">
              <w:rPr>
                <w:rFonts w:cstheme="minorHAnsi"/>
                <w:bCs/>
                <w:i/>
                <w:iCs/>
                <w:sz w:val="20"/>
                <w:szCs w:val="20"/>
              </w:rPr>
              <w:t xml:space="preserve"> se mo</w:t>
            </w:r>
            <w:r w:rsidR="005E2559" w:rsidRPr="00C70B3E">
              <w:rPr>
                <w:rFonts w:cstheme="minorHAnsi"/>
                <w:bCs/>
                <w:i/>
                <w:iCs/>
                <w:sz w:val="20"/>
                <w:szCs w:val="20"/>
              </w:rPr>
              <w:t>gu</w:t>
            </w:r>
            <w:r w:rsidR="00180A63" w:rsidRPr="00C70B3E">
              <w:rPr>
                <w:rFonts w:cstheme="minorHAnsi"/>
                <w:bCs/>
                <w:i/>
                <w:iCs/>
                <w:sz w:val="20"/>
                <w:szCs w:val="20"/>
              </w:rPr>
              <w:t xml:space="preserve"> prati u domaćinstvu</w:t>
            </w:r>
          </w:p>
          <w:p w14:paraId="3E667B10" w14:textId="219A918E" w:rsidR="00922162" w:rsidRPr="00C70B3E" w:rsidRDefault="00F96B73" w:rsidP="0089389B">
            <w:pPr>
              <w:pStyle w:val="ListParagraph"/>
              <w:numPr>
                <w:ilvl w:val="0"/>
                <w:numId w:val="9"/>
              </w:numPr>
              <w:spacing w:after="0"/>
              <w:jc w:val="both"/>
              <w:rPr>
                <w:rFonts w:cstheme="minorHAnsi"/>
                <w:bCs/>
                <w:i/>
                <w:iCs/>
                <w:sz w:val="20"/>
                <w:szCs w:val="20"/>
              </w:rPr>
            </w:pPr>
            <w:r w:rsidRPr="00C70B3E">
              <w:rPr>
                <w:rFonts w:cstheme="minorHAnsi"/>
                <w:bCs/>
                <w:i/>
                <w:iCs/>
                <w:sz w:val="20"/>
                <w:szCs w:val="20"/>
              </w:rPr>
              <w:t xml:space="preserve">Vrste stolnog i posteljnog </w:t>
            </w:r>
            <w:r w:rsidR="00304243" w:rsidRPr="00C70B3E">
              <w:rPr>
                <w:rFonts w:cstheme="minorHAnsi"/>
                <w:bCs/>
                <w:i/>
                <w:iCs/>
                <w:sz w:val="20"/>
                <w:szCs w:val="20"/>
              </w:rPr>
              <w:t>rublja</w:t>
            </w:r>
            <w:r w:rsidR="00577AEE" w:rsidRPr="00C70B3E">
              <w:rPr>
                <w:rFonts w:cstheme="minorHAnsi"/>
                <w:bCs/>
                <w:i/>
                <w:iCs/>
                <w:sz w:val="20"/>
                <w:szCs w:val="20"/>
              </w:rPr>
              <w:t xml:space="preserve"> </w:t>
            </w:r>
            <w:r w:rsidRPr="00C70B3E">
              <w:rPr>
                <w:rFonts w:cstheme="minorHAnsi"/>
                <w:bCs/>
                <w:i/>
                <w:iCs/>
                <w:sz w:val="20"/>
                <w:szCs w:val="20"/>
              </w:rPr>
              <w:t>u</w:t>
            </w:r>
            <w:r w:rsidR="00577AEE" w:rsidRPr="00C70B3E">
              <w:rPr>
                <w:rFonts w:cstheme="minorHAnsi"/>
                <w:bCs/>
                <w:i/>
                <w:iCs/>
                <w:sz w:val="20"/>
                <w:szCs w:val="20"/>
              </w:rPr>
              <w:t xml:space="preserve"> domaćinstv</w:t>
            </w:r>
            <w:r w:rsidRPr="00C70B3E">
              <w:rPr>
                <w:rFonts w:cstheme="minorHAnsi"/>
                <w:bCs/>
                <w:i/>
                <w:iCs/>
                <w:sz w:val="20"/>
                <w:szCs w:val="20"/>
              </w:rPr>
              <w:t>u</w:t>
            </w:r>
            <w:r w:rsidR="00577AEE" w:rsidRPr="00C70B3E">
              <w:rPr>
                <w:rFonts w:cstheme="minorHAnsi"/>
                <w:bCs/>
                <w:i/>
                <w:iCs/>
                <w:sz w:val="20"/>
                <w:szCs w:val="20"/>
              </w:rPr>
              <w:t xml:space="preserve"> smještajnog objekta</w:t>
            </w:r>
          </w:p>
          <w:p w14:paraId="2BF3D238" w14:textId="12C5F746" w:rsidR="0052299D" w:rsidRPr="00C70B3E" w:rsidRDefault="0052299D" w:rsidP="0089389B">
            <w:pPr>
              <w:pStyle w:val="ListParagraph"/>
              <w:numPr>
                <w:ilvl w:val="0"/>
                <w:numId w:val="9"/>
              </w:numPr>
              <w:spacing w:after="0"/>
              <w:jc w:val="both"/>
              <w:rPr>
                <w:rFonts w:cstheme="minorHAnsi"/>
                <w:bCs/>
                <w:i/>
                <w:iCs/>
                <w:sz w:val="20"/>
                <w:szCs w:val="20"/>
              </w:rPr>
            </w:pPr>
            <w:r w:rsidRPr="00C70B3E">
              <w:rPr>
                <w:rFonts w:cstheme="minorHAnsi"/>
                <w:bCs/>
                <w:i/>
                <w:iCs/>
                <w:sz w:val="20"/>
                <w:szCs w:val="20"/>
              </w:rPr>
              <w:t>Ekološka sredstva za pranje i održavanje odjeće</w:t>
            </w:r>
            <w:r w:rsidR="00C760A4" w:rsidRPr="00C70B3E">
              <w:rPr>
                <w:rFonts w:cstheme="minorHAnsi"/>
                <w:bCs/>
                <w:i/>
                <w:iCs/>
                <w:sz w:val="20"/>
                <w:szCs w:val="20"/>
              </w:rPr>
              <w:t>, stolnog i posteljnog rublja</w:t>
            </w:r>
            <w:r w:rsidR="00577AEE" w:rsidRPr="00C70B3E">
              <w:rPr>
                <w:rFonts w:cstheme="minorHAnsi"/>
                <w:bCs/>
                <w:i/>
                <w:iCs/>
                <w:sz w:val="20"/>
                <w:szCs w:val="20"/>
              </w:rPr>
              <w:t xml:space="preserve"> za domaćinstvo smještajnog objekta</w:t>
            </w:r>
          </w:p>
          <w:p w14:paraId="0E09CB2E" w14:textId="49A6E6E3" w:rsidR="00304243" w:rsidRPr="00C70B3E" w:rsidRDefault="00304243" w:rsidP="0089389B">
            <w:pPr>
              <w:pStyle w:val="ListParagraph"/>
              <w:numPr>
                <w:ilvl w:val="0"/>
                <w:numId w:val="8"/>
              </w:numPr>
              <w:spacing w:after="0"/>
              <w:jc w:val="both"/>
              <w:rPr>
                <w:rFonts w:cstheme="minorHAnsi"/>
                <w:bCs/>
                <w:i/>
                <w:iCs/>
                <w:sz w:val="20"/>
                <w:szCs w:val="20"/>
              </w:rPr>
            </w:pPr>
            <w:r w:rsidRPr="00C70B3E">
              <w:rPr>
                <w:rFonts w:cstheme="minorHAnsi"/>
                <w:b/>
                <w:i/>
                <w:iCs/>
                <w:sz w:val="20"/>
                <w:szCs w:val="20"/>
              </w:rPr>
              <w:t xml:space="preserve">Postupci </w:t>
            </w:r>
            <w:r w:rsidR="00B463F9" w:rsidRPr="00C70B3E">
              <w:rPr>
                <w:rFonts w:cstheme="minorHAnsi"/>
                <w:b/>
                <w:i/>
                <w:iCs/>
                <w:sz w:val="20"/>
                <w:szCs w:val="20"/>
              </w:rPr>
              <w:t xml:space="preserve">pranja, sušenja, glačanja i </w:t>
            </w:r>
            <w:r w:rsidRPr="00C70B3E">
              <w:rPr>
                <w:rFonts w:cstheme="minorHAnsi"/>
                <w:b/>
                <w:i/>
                <w:iCs/>
                <w:sz w:val="20"/>
                <w:szCs w:val="20"/>
              </w:rPr>
              <w:t>održavanja</w:t>
            </w:r>
            <w:r w:rsidR="00B463F9" w:rsidRPr="00C70B3E">
              <w:rPr>
                <w:rFonts w:cstheme="minorHAnsi"/>
                <w:b/>
                <w:i/>
                <w:iCs/>
                <w:sz w:val="20"/>
                <w:szCs w:val="20"/>
              </w:rPr>
              <w:t xml:space="preserve"> čistom </w:t>
            </w:r>
            <w:r w:rsidRPr="00C70B3E">
              <w:rPr>
                <w:rFonts w:cstheme="minorHAnsi"/>
                <w:b/>
                <w:i/>
                <w:iCs/>
                <w:sz w:val="20"/>
                <w:szCs w:val="20"/>
              </w:rPr>
              <w:t xml:space="preserve"> odjeće i rublja</w:t>
            </w:r>
            <w:r w:rsidR="00C760A4" w:rsidRPr="00C70B3E">
              <w:rPr>
                <w:rFonts w:cstheme="minorHAnsi"/>
                <w:b/>
                <w:i/>
                <w:iCs/>
                <w:sz w:val="20"/>
                <w:szCs w:val="20"/>
              </w:rPr>
              <w:t xml:space="preserve"> u domaćinstvu smještajnog objekta</w:t>
            </w:r>
          </w:p>
          <w:p w14:paraId="73081308" w14:textId="764C0B91" w:rsidR="00CD5339" w:rsidRPr="00C70B3E" w:rsidRDefault="00B463F9" w:rsidP="0089389B">
            <w:pPr>
              <w:pStyle w:val="ListParagraph"/>
              <w:numPr>
                <w:ilvl w:val="0"/>
                <w:numId w:val="9"/>
              </w:numPr>
              <w:spacing w:after="0"/>
              <w:jc w:val="both"/>
              <w:rPr>
                <w:rFonts w:cstheme="minorHAnsi"/>
                <w:bCs/>
                <w:i/>
                <w:iCs/>
                <w:sz w:val="20"/>
                <w:szCs w:val="20"/>
              </w:rPr>
            </w:pPr>
            <w:r w:rsidRPr="00C70B3E">
              <w:rPr>
                <w:rFonts w:cstheme="minorHAnsi"/>
                <w:bCs/>
                <w:i/>
                <w:iCs/>
                <w:sz w:val="20"/>
                <w:szCs w:val="20"/>
              </w:rPr>
              <w:t>U</w:t>
            </w:r>
            <w:r w:rsidR="00CD5339" w:rsidRPr="00C70B3E">
              <w:rPr>
                <w:rFonts w:cstheme="minorHAnsi"/>
                <w:bCs/>
                <w:i/>
                <w:iCs/>
                <w:sz w:val="20"/>
                <w:szCs w:val="20"/>
              </w:rPr>
              <w:t xml:space="preserve">ređajima za pranje, sušenje, glačanje i održavanje </w:t>
            </w:r>
            <w:r w:rsidRPr="00C70B3E">
              <w:rPr>
                <w:rFonts w:cstheme="minorHAnsi"/>
                <w:bCs/>
                <w:i/>
                <w:iCs/>
                <w:sz w:val="20"/>
                <w:szCs w:val="20"/>
              </w:rPr>
              <w:t xml:space="preserve">odjeće i </w:t>
            </w:r>
            <w:r w:rsidR="00CD5339" w:rsidRPr="00C70B3E">
              <w:rPr>
                <w:rFonts w:cstheme="minorHAnsi"/>
                <w:bCs/>
                <w:i/>
                <w:iCs/>
                <w:sz w:val="20"/>
                <w:szCs w:val="20"/>
              </w:rPr>
              <w:t>rublja smještajnog objekta</w:t>
            </w:r>
          </w:p>
          <w:p w14:paraId="28C46679" w14:textId="05347696" w:rsidR="00304243" w:rsidRPr="00C70B3E" w:rsidRDefault="00304243" w:rsidP="0089389B">
            <w:pPr>
              <w:pStyle w:val="ListParagraph"/>
              <w:numPr>
                <w:ilvl w:val="0"/>
                <w:numId w:val="9"/>
              </w:numPr>
              <w:spacing w:after="0"/>
              <w:jc w:val="both"/>
              <w:rPr>
                <w:rFonts w:cstheme="minorHAnsi"/>
                <w:bCs/>
                <w:i/>
                <w:iCs/>
                <w:sz w:val="20"/>
                <w:szCs w:val="20"/>
              </w:rPr>
            </w:pPr>
            <w:r w:rsidRPr="00C70B3E">
              <w:rPr>
                <w:rFonts w:cstheme="minorHAnsi"/>
                <w:bCs/>
                <w:i/>
                <w:iCs/>
                <w:sz w:val="20"/>
                <w:szCs w:val="20"/>
              </w:rPr>
              <w:t xml:space="preserve">Postupci </w:t>
            </w:r>
            <w:r w:rsidR="005E663A" w:rsidRPr="00C70B3E">
              <w:rPr>
                <w:rFonts w:cstheme="minorHAnsi"/>
                <w:bCs/>
                <w:i/>
                <w:iCs/>
                <w:sz w:val="20"/>
                <w:szCs w:val="20"/>
              </w:rPr>
              <w:t>pranja, sušenja, glačanja i održavanja čistim</w:t>
            </w:r>
            <w:r w:rsidRPr="00C70B3E">
              <w:rPr>
                <w:rFonts w:cstheme="minorHAnsi"/>
                <w:bCs/>
                <w:i/>
                <w:iCs/>
                <w:sz w:val="20"/>
                <w:szCs w:val="20"/>
              </w:rPr>
              <w:t xml:space="preserve"> odjeće i rublja</w:t>
            </w:r>
            <w:r w:rsidR="00C760A4" w:rsidRPr="00C70B3E">
              <w:rPr>
                <w:rFonts w:cstheme="minorHAnsi"/>
                <w:bCs/>
                <w:i/>
                <w:iCs/>
                <w:sz w:val="20"/>
                <w:szCs w:val="20"/>
              </w:rPr>
              <w:t xml:space="preserve"> u domaćinstvu</w:t>
            </w:r>
            <w:r w:rsidRPr="00C70B3E">
              <w:rPr>
                <w:rFonts w:cstheme="minorHAnsi"/>
                <w:bCs/>
                <w:i/>
                <w:iCs/>
                <w:sz w:val="20"/>
                <w:szCs w:val="20"/>
              </w:rPr>
              <w:t xml:space="preserve"> </w:t>
            </w:r>
            <w:r w:rsidR="00577AEE" w:rsidRPr="00C70B3E">
              <w:rPr>
                <w:rFonts w:cstheme="minorHAnsi"/>
                <w:bCs/>
                <w:i/>
                <w:iCs/>
                <w:sz w:val="20"/>
                <w:szCs w:val="20"/>
              </w:rPr>
              <w:t>smještajnog objekta</w:t>
            </w:r>
          </w:p>
          <w:p w14:paraId="119C03BB" w14:textId="0D02C213" w:rsidR="00304243" w:rsidRPr="00C70B3E" w:rsidRDefault="00304243" w:rsidP="0089389B">
            <w:pPr>
              <w:pStyle w:val="ListParagraph"/>
              <w:numPr>
                <w:ilvl w:val="0"/>
                <w:numId w:val="9"/>
              </w:numPr>
              <w:spacing w:after="0"/>
              <w:jc w:val="both"/>
              <w:rPr>
                <w:rFonts w:cstheme="minorHAnsi"/>
                <w:bCs/>
                <w:i/>
                <w:iCs/>
                <w:sz w:val="20"/>
                <w:szCs w:val="20"/>
              </w:rPr>
            </w:pPr>
            <w:r w:rsidRPr="00C70B3E">
              <w:rPr>
                <w:rFonts w:cstheme="minorHAnsi"/>
                <w:bCs/>
                <w:i/>
                <w:iCs/>
                <w:sz w:val="20"/>
                <w:szCs w:val="20"/>
              </w:rPr>
              <w:t>Protokoli smještajnog objekta pri pranju</w:t>
            </w:r>
            <w:r w:rsidR="00180291" w:rsidRPr="00C70B3E">
              <w:rPr>
                <w:rFonts w:cstheme="minorHAnsi"/>
                <w:bCs/>
                <w:i/>
                <w:iCs/>
                <w:sz w:val="20"/>
                <w:szCs w:val="20"/>
              </w:rPr>
              <w:t>, sušenju, glačanju i odražavanju čistom</w:t>
            </w:r>
            <w:r w:rsidRPr="00C70B3E">
              <w:rPr>
                <w:rFonts w:cstheme="minorHAnsi"/>
                <w:bCs/>
                <w:i/>
                <w:iCs/>
                <w:sz w:val="20"/>
                <w:szCs w:val="20"/>
              </w:rPr>
              <w:t xml:space="preserve"> odjeće</w:t>
            </w:r>
            <w:r w:rsidR="00180291" w:rsidRPr="00C70B3E">
              <w:rPr>
                <w:rFonts w:cstheme="minorHAnsi"/>
                <w:bCs/>
                <w:i/>
                <w:iCs/>
                <w:sz w:val="20"/>
                <w:szCs w:val="20"/>
              </w:rPr>
              <w:t>, stolnog i posteljnog rublja za gosta</w:t>
            </w:r>
            <w:r w:rsidR="00577AEE" w:rsidRPr="00C70B3E">
              <w:rPr>
                <w:rFonts w:cstheme="minorHAnsi"/>
                <w:bCs/>
                <w:i/>
                <w:iCs/>
                <w:sz w:val="20"/>
                <w:szCs w:val="20"/>
              </w:rPr>
              <w:t xml:space="preserve"> u domaćinstvu smještajnog objekta</w:t>
            </w:r>
          </w:p>
          <w:p w14:paraId="0A778076" w14:textId="278BD67E" w:rsidR="005E663A" w:rsidRPr="00C70B3E" w:rsidRDefault="005E663A" w:rsidP="0089389B">
            <w:pPr>
              <w:pStyle w:val="ListParagraph"/>
              <w:numPr>
                <w:ilvl w:val="0"/>
                <w:numId w:val="9"/>
              </w:numPr>
              <w:spacing w:after="0"/>
              <w:jc w:val="both"/>
              <w:rPr>
                <w:rFonts w:cstheme="minorHAnsi"/>
                <w:bCs/>
                <w:i/>
                <w:iCs/>
                <w:sz w:val="20"/>
                <w:szCs w:val="20"/>
              </w:rPr>
            </w:pPr>
            <w:r w:rsidRPr="00C70B3E">
              <w:rPr>
                <w:rFonts w:cstheme="minorHAnsi"/>
                <w:bCs/>
                <w:i/>
                <w:iCs/>
                <w:sz w:val="20"/>
                <w:szCs w:val="20"/>
              </w:rPr>
              <w:t>Slaganje</w:t>
            </w:r>
            <w:r w:rsidR="00077281" w:rsidRPr="00C70B3E">
              <w:rPr>
                <w:rFonts w:cstheme="minorHAnsi"/>
                <w:bCs/>
                <w:i/>
                <w:iCs/>
                <w:sz w:val="20"/>
                <w:szCs w:val="20"/>
              </w:rPr>
              <w:t>, pakiranje</w:t>
            </w:r>
            <w:r w:rsidRPr="00C70B3E">
              <w:rPr>
                <w:rFonts w:cstheme="minorHAnsi"/>
                <w:bCs/>
                <w:i/>
                <w:iCs/>
                <w:sz w:val="20"/>
                <w:szCs w:val="20"/>
              </w:rPr>
              <w:t xml:space="preserve"> i odlaganje odjeće</w:t>
            </w:r>
            <w:r w:rsidR="00077281" w:rsidRPr="00C70B3E">
              <w:rPr>
                <w:rFonts w:cstheme="minorHAnsi"/>
                <w:bCs/>
                <w:i/>
                <w:iCs/>
                <w:sz w:val="20"/>
                <w:szCs w:val="20"/>
              </w:rPr>
              <w:t xml:space="preserve"> prema vrsti odjevnih predmeta, stolnog i posteljnog rublja u domaćinstvu smještajnog objekta</w:t>
            </w:r>
            <w:r w:rsidRPr="00C70B3E">
              <w:rPr>
                <w:rFonts w:cstheme="minorHAnsi"/>
                <w:bCs/>
                <w:i/>
                <w:iCs/>
                <w:sz w:val="20"/>
                <w:szCs w:val="20"/>
              </w:rPr>
              <w:t xml:space="preserve">, </w:t>
            </w:r>
          </w:p>
          <w:p w14:paraId="2947D342" w14:textId="167E484B" w:rsidR="00304243" w:rsidRPr="00C70B3E" w:rsidRDefault="00304243" w:rsidP="0089389B">
            <w:pPr>
              <w:pStyle w:val="ListParagraph"/>
              <w:numPr>
                <w:ilvl w:val="0"/>
                <w:numId w:val="8"/>
              </w:numPr>
              <w:spacing w:after="0"/>
              <w:jc w:val="both"/>
              <w:rPr>
                <w:rFonts w:cstheme="minorHAnsi"/>
                <w:b/>
                <w:i/>
                <w:iCs/>
                <w:sz w:val="20"/>
                <w:szCs w:val="20"/>
              </w:rPr>
            </w:pPr>
            <w:r w:rsidRPr="00C70B3E">
              <w:rPr>
                <w:rFonts w:cstheme="minorHAnsi"/>
                <w:b/>
                <w:i/>
                <w:iCs/>
                <w:sz w:val="20"/>
                <w:szCs w:val="20"/>
              </w:rPr>
              <w:t>Zaštita na radu i zaštita okoliša</w:t>
            </w:r>
            <w:r w:rsidR="00C760A4" w:rsidRPr="00C70B3E">
              <w:rPr>
                <w:rFonts w:cstheme="minorHAnsi"/>
                <w:b/>
                <w:i/>
                <w:iCs/>
                <w:sz w:val="20"/>
                <w:szCs w:val="20"/>
              </w:rPr>
              <w:t xml:space="preserve"> u postupcima pranja u domaćinstvu</w:t>
            </w:r>
            <w:r w:rsidRPr="00C70B3E">
              <w:rPr>
                <w:rFonts w:cstheme="minorHAnsi"/>
                <w:b/>
                <w:i/>
                <w:iCs/>
                <w:sz w:val="20"/>
                <w:szCs w:val="20"/>
              </w:rPr>
              <w:t xml:space="preserve"> </w:t>
            </w:r>
            <w:r w:rsidR="00C760A4" w:rsidRPr="00C70B3E">
              <w:rPr>
                <w:rFonts w:cstheme="minorHAnsi"/>
                <w:b/>
                <w:i/>
                <w:iCs/>
                <w:sz w:val="20"/>
                <w:szCs w:val="20"/>
              </w:rPr>
              <w:t>smještajnog objekta</w:t>
            </w:r>
          </w:p>
          <w:p w14:paraId="438058E7" w14:textId="3540445C" w:rsidR="00304243" w:rsidRPr="00C70B3E" w:rsidRDefault="00304243" w:rsidP="0089389B">
            <w:pPr>
              <w:pStyle w:val="ListParagraph"/>
              <w:numPr>
                <w:ilvl w:val="0"/>
                <w:numId w:val="11"/>
              </w:numPr>
              <w:spacing w:after="0"/>
              <w:jc w:val="both"/>
              <w:rPr>
                <w:rFonts w:cstheme="minorHAnsi"/>
                <w:bCs/>
                <w:i/>
                <w:iCs/>
                <w:sz w:val="20"/>
                <w:szCs w:val="20"/>
              </w:rPr>
            </w:pPr>
            <w:r w:rsidRPr="00C70B3E">
              <w:rPr>
                <w:rFonts w:cstheme="minorHAnsi"/>
                <w:bCs/>
                <w:i/>
                <w:iCs/>
                <w:sz w:val="20"/>
                <w:szCs w:val="20"/>
              </w:rPr>
              <w:t xml:space="preserve">Osnovna i posebna načela zaštite na radu u </w:t>
            </w:r>
            <w:r w:rsidR="00C760A4" w:rsidRPr="00C70B3E">
              <w:rPr>
                <w:rFonts w:cstheme="minorHAnsi"/>
                <w:bCs/>
                <w:i/>
                <w:iCs/>
                <w:sz w:val="20"/>
                <w:szCs w:val="20"/>
              </w:rPr>
              <w:t xml:space="preserve">domaćinstvu </w:t>
            </w:r>
            <w:r w:rsidRPr="00C70B3E">
              <w:rPr>
                <w:rFonts w:cstheme="minorHAnsi"/>
                <w:bCs/>
                <w:i/>
                <w:iCs/>
                <w:sz w:val="20"/>
                <w:szCs w:val="20"/>
              </w:rPr>
              <w:t>smještajn</w:t>
            </w:r>
            <w:r w:rsidR="00C760A4" w:rsidRPr="00C70B3E">
              <w:rPr>
                <w:rFonts w:cstheme="minorHAnsi"/>
                <w:bCs/>
                <w:i/>
                <w:iCs/>
                <w:sz w:val="20"/>
                <w:szCs w:val="20"/>
              </w:rPr>
              <w:t>og</w:t>
            </w:r>
            <w:r w:rsidRPr="00C70B3E">
              <w:rPr>
                <w:rFonts w:cstheme="minorHAnsi"/>
                <w:bCs/>
                <w:i/>
                <w:iCs/>
                <w:sz w:val="20"/>
                <w:szCs w:val="20"/>
              </w:rPr>
              <w:t xml:space="preserve"> objekt</w:t>
            </w:r>
            <w:r w:rsidR="00C760A4" w:rsidRPr="00C70B3E">
              <w:rPr>
                <w:rFonts w:cstheme="minorHAnsi"/>
                <w:bCs/>
                <w:i/>
                <w:iCs/>
                <w:sz w:val="20"/>
                <w:szCs w:val="20"/>
              </w:rPr>
              <w:t>a</w:t>
            </w:r>
          </w:p>
          <w:p w14:paraId="2DDF6C29" w14:textId="37CF0A51" w:rsidR="00304243" w:rsidRPr="00C70B3E" w:rsidRDefault="00304243" w:rsidP="0089389B">
            <w:pPr>
              <w:pStyle w:val="ListParagraph"/>
              <w:numPr>
                <w:ilvl w:val="0"/>
                <w:numId w:val="11"/>
              </w:numPr>
              <w:spacing w:after="0"/>
              <w:jc w:val="both"/>
              <w:rPr>
                <w:rFonts w:cstheme="minorHAnsi"/>
                <w:bCs/>
                <w:i/>
                <w:iCs/>
                <w:sz w:val="20"/>
                <w:szCs w:val="20"/>
              </w:rPr>
            </w:pPr>
            <w:r w:rsidRPr="00C70B3E">
              <w:rPr>
                <w:rFonts w:cstheme="minorHAnsi"/>
                <w:bCs/>
                <w:i/>
                <w:iCs/>
                <w:sz w:val="20"/>
                <w:szCs w:val="20"/>
              </w:rPr>
              <w:t>Vrste opasnosti i rizika pri pranju i održavanju rublja u</w:t>
            </w:r>
            <w:r w:rsidR="00C760A4" w:rsidRPr="00C70B3E">
              <w:rPr>
                <w:rFonts w:cstheme="minorHAnsi"/>
                <w:bCs/>
                <w:i/>
                <w:iCs/>
                <w:sz w:val="20"/>
                <w:szCs w:val="20"/>
              </w:rPr>
              <w:t xml:space="preserve"> domaćinstvu</w:t>
            </w:r>
            <w:r w:rsidRPr="00C70B3E">
              <w:rPr>
                <w:rFonts w:cstheme="minorHAnsi"/>
                <w:bCs/>
                <w:i/>
                <w:iCs/>
                <w:sz w:val="20"/>
                <w:szCs w:val="20"/>
              </w:rPr>
              <w:t xml:space="preserve"> smještajno</w:t>
            </w:r>
            <w:r w:rsidR="00C760A4" w:rsidRPr="00C70B3E">
              <w:rPr>
                <w:rFonts w:cstheme="minorHAnsi"/>
                <w:bCs/>
                <w:i/>
                <w:iCs/>
                <w:sz w:val="20"/>
                <w:szCs w:val="20"/>
              </w:rPr>
              <w:t>g</w:t>
            </w:r>
            <w:r w:rsidRPr="00C70B3E">
              <w:rPr>
                <w:rFonts w:cstheme="minorHAnsi"/>
                <w:bCs/>
                <w:i/>
                <w:iCs/>
                <w:sz w:val="20"/>
                <w:szCs w:val="20"/>
              </w:rPr>
              <w:t xml:space="preserve"> objekt</w:t>
            </w:r>
            <w:r w:rsidR="00C760A4" w:rsidRPr="00C70B3E">
              <w:rPr>
                <w:rFonts w:cstheme="minorHAnsi"/>
                <w:bCs/>
                <w:i/>
                <w:iCs/>
                <w:sz w:val="20"/>
                <w:szCs w:val="20"/>
              </w:rPr>
              <w:t>a</w:t>
            </w:r>
          </w:p>
          <w:p w14:paraId="6F453D5A" w14:textId="14B9A32E" w:rsidR="00304243" w:rsidRPr="00C70B3E" w:rsidRDefault="00304243" w:rsidP="0089389B">
            <w:pPr>
              <w:pStyle w:val="ListParagraph"/>
              <w:numPr>
                <w:ilvl w:val="0"/>
                <w:numId w:val="11"/>
              </w:numPr>
              <w:spacing w:after="0"/>
              <w:jc w:val="both"/>
              <w:rPr>
                <w:rFonts w:cstheme="minorHAnsi"/>
                <w:bCs/>
                <w:i/>
                <w:iCs/>
                <w:sz w:val="20"/>
                <w:szCs w:val="20"/>
              </w:rPr>
            </w:pPr>
            <w:r w:rsidRPr="00C70B3E">
              <w:rPr>
                <w:rFonts w:cstheme="minorHAnsi"/>
                <w:bCs/>
                <w:i/>
                <w:iCs/>
                <w:sz w:val="20"/>
                <w:szCs w:val="20"/>
              </w:rPr>
              <w:t xml:space="preserve">Primjena </w:t>
            </w:r>
            <w:r w:rsidR="00C760A4" w:rsidRPr="00C70B3E">
              <w:rPr>
                <w:rFonts w:cstheme="minorHAnsi"/>
                <w:bCs/>
                <w:i/>
                <w:iCs/>
                <w:sz w:val="20"/>
                <w:szCs w:val="20"/>
              </w:rPr>
              <w:t>odgovarajućih</w:t>
            </w:r>
            <w:r w:rsidRPr="00C70B3E">
              <w:rPr>
                <w:rFonts w:cstheme="minorHAnsi"/>
                <w:bCs/>
                <w:i/>
                <w:iCs/>
                <w:sz w:val="20"/>
                <w:szCs w:val="20"/>
              </w:rPr>
              <w:t xml:space="preserve"> vrsta osobnih zaštitnih sredstva i primjena načela zaštite na radu u obavljanju poslova </w:t>
            </w:r>
            <w:r w:rsidR="00C760A4" w:rsidRPr="00C70B3E">
              <w:rPr>
                <w:rFonts w:cstheme="minorHAnsi"/>
                <w:bCs/>
                <w:i/>
                <w:iCs/>
                <w:sz w:val="20"/>
                <w:szCs w:val="20"/>
              </w:rPr>
              <w:t>u domaćinstvu smještajnog objekta</w:t>
            </w:r>
          </w:p>
          <w:p w14:paraId="4E4FAB71" w14:textId="3BCCBD61" w:rsidR="00304243" w:rsidRPr="00C70B3E" w:rsidRDefault="00304243" w:rsidP="0089389B">
            <w:pPr>
              <w:pStyle w:val="ListParagraph"/>
              <w:numPr>
                <w:ilvl w:val="0"/>
                <w:numId w:val="11"/>
              </w:numPr>
              <w:spacing w:after="0"/>
              <w:jc w:val="both"/>
              <w:rPr>
                <w:rFonts w:cstheme="minorHAnsi"/>
                <w:bCs/>
                <w:i/>
                <w:iCs/>
                <w:sz w:val="20"/>
                <w:szCs w:val="20"/>
              </w:rPr>
            </w:pPr>
            <w:r w:rsidRPr="00C70B3E">
              <w:rPr>
                <w:rFonts w:cstheme="minorHAnsi"/>
                <w:bCs/>
                <w:i/>
                <w:iCs/>
                <w:sz w:val="20"/>
                <w:szCs w:val="20"/>
              </w:rPr>
              <w:t>Zaštita i briga o okolišu</w:t>
            </w:r>
            <w:r w:rsidR="00C760A4" w:rsidRPr="00C70B3E">
              <w:rPr>
                <w:rFonts w:cstheme="minorHAnsi"/>
                <w:bCs/>
                <w:i/>
                <w:iCs/>
                <w:sz w:val="20"/>
                <w:szCs w:val="20"/>
              </w:rPr>
              <w:t xml:space="preserve"> pri pranju odjeće, stolnog i posteljnog rublja u domaćinstvu smještajnog objekta</w:t>
            </w:r>
          </w:p>
          <w:p w14:paraId="44D0183D" w14:textId="4FC63A05" w:rsidR="00304243" w:rsidRPr="00C70B3E" w:rsidRDefault="0052299D" w:rsidP="0089389B">
            <w:pPr>
              <w:pStyle w:val="ListParagraph"/>
              <w:numPr>
                <w:ilvl w:val="0"/>
                <w:numId w:val="11"/>
              </w:numPr>
              <w:spacing w:after="0"/>
              <w:jc w:val="both"/>
              <w:rPr>
                <w:rFonts w:cstheme="minorHAnsi"/>
                <w:bCs/>
                <w:i/>
                <w:iCs/>
                <w:sz w:val="20"/>
                <w:szCs w:val="20"/>
              </w:rPr>
            </w:pPr>
            <w:r w:rsidRPr="00C70B3E">
              <w:rPr>
                <w:rFonts w:cstheme="minorHAnsi"/>
                <w:bCs/>
                <w:i/>
                <w:iCs/>
                <w:sz w:val="20"/>
                <w:szCs w:val="20"/>
              </w:rPr>
              <w:t>Ekološko z</w:t>
            </w:r>
            <w:r w:rsidR="00304243" w:rsidRPr="00C70B3E">
              <w:rPr>
                <w:rFonts w:cstheme="minorHAnsi"/>
                <w:bCs/>
                <w:i/>
                <w:iCs/>
                <w:sz w:val="20"/>
                <w:szCs w:val="20"/>
              </w:rPr>
              <w:t xml:space="preserve">brinjavanje otpada u </w:t>
            </w:r>
            <w:r w:rsidR="00C760A4" w:rsidRPr="00C70B3E">
              <w:rPr>
                <w:rFonts w:cstheme="minorHAnsi"/>
                <w:bCs/>
                <w:i/>
                <w:iCs/>
                <w:sz w:val="20"/>
                <w:szCs w:val="20"/>
              </w:rPr>
              <w:t xml:space="preserve">domaćinstvu </w:t>
            </w:r>
            <w:r w:rsidR="00304243" w:rsidRPr="00C70B3E">
              <w:rPr>
                <w:rFonts w:cstheme="minorHAnsi"/>
                <w:bCs/>
                <w:i/>
                <w:iCs/>
                <w:sz w:val="20"/>
                <w:szCs w:val="20"/>
              </w:rPr>
              <w:t>smještajno</w:t>
            </w:r>
            <w:r w:rsidR="00C760A4" w:rsidRPr="00C70B3E">
              <w:rPr>
                <w:rFonts w:cstheme="minorHAnsi"/>
                <w:bCs/>
                <w:i/>
                <w:iCs/>
                <w:sz w:val="20"/>
                <w:szCs w:val="20"/>
              </w:rPr>
              <w:t>g</w:t>
            </w:r>
            <w:r w:rsidR="00304243" w:rsidRPr="00C70B3E">
              <w:rPr>
                <w:rFonts w:cstheme="minorHAnsi"/>
                <w:bCs/>
                <w:i/>
                <w:iCs/>
                <w:sz w:val="20"/>
                <w:szCs w:val="20"/>
              </w:rPr>
              <w:t xml:space="preserve"> objekt</w:t>
            </w:r>
            <w:r w:rsidR="00C760A4" w:rsidRPr="00C70B3E">
              <w:rPr>
                <w:rFonts w:cstheme="minorHAnsi"/>
                <w:bCs/>
                <w:i/>
                <w:iCs/>
                <w:sz w:val="20"/>
                <w:szCs w:val="20"/>
              </w:rPr>
              <w:t>a</w:t>
            </w:r>
          </w:p>
        </w:tc>
      </w:tr>
      <w:tr w:rsidR="00304243" w:rsidRPr="00C70B3E" w14:paraId="7771A187" w14:textId="77777777" w:rsidTr="00C70B3E">
        <w:trPr>
          <w:trHeight w:val="486"/>
          <w:jc w:val="center"/>
        </w:trPr>
        <w:tc>
          <w:tcPr>
            <w:tcW w:w="9493" w:type="dxa"/>
            <w:gridSpan w:val="3"/>
            <w:shd w:val="clear" w:color="auto" w:fill="B4C6E7" w:themeFill="accent1" w:themeFillTint="66"/>
            <w:tcMar>
              <w:left w:w="57" w:type="dxa"/>
              <w:right w:w="57" w:type="dxa"/>
            </w:tcMar>
            <w:vAlign w:val="center"/>
          </w:tcPr>
          <w:p w14:paraId="48A4DAFB" w14:textId="7BC0AAC3" w:rsidR="00304243" w:rsidRPr="00C70B3E" w:rsidRDefault="00304243" w:rsidP="008239CD">
            <w:pPr>
              <w:rPr>
                <w:rFonts w:asciiTheme="minorHAnsi" w:hAnsiTheme="minorHAnsi" w:cstheme="minorHAnsi"/>
                <w:b/>
                <w:sz w:val="20"/>
                <w:szCs w:val="20"/>
              </w:rPr>
            </w:pPr>
            <w:r w:rsidRPr="00C70B3E">
              <w:rPr>
                <w:rFonts w:asciiTheme="minorHAnsi" w:hAnsiTheme="minorHAnsi" w:cstheme="minorHAnsi"/>
                <w:b/>
                <w:sz w:val="20"/>
                <w:szCs w:val="20"/>
              </w:rPr>
              <w:t>Načini i primjer vrednovanja</w:t>
            </w:r>
            <w:r w:rsidR="00923993" w:rsidRPr="00C70B3E">
              <w:rPr>
                <w:rFonts w:asciiTheme="minorHAnsi" w:hAnsiTheme="minorHAnsi" w:cstheme="minorHAnsi"/>
                <w:b/>
                <w:sz w:val="20"/>
                <w:szCs w:val="20"/>
              </w:rPr>
              <w:t xml:space="preserve"> skupa ishoda učenja</w:t>
            </w:r>
            <w:r w:rsidRPr="00C70B3E">
              <w:rPr>
                <w:rFonts w:asciiTheme="minorHAnsi" w:hAnsiTheme="minorHAnsi" w:cstheme="minorHAnsi"/>
                <w:b/>
                <w:sz w:val="20"/>
                <w:szCs w:val="20"/>
              </w:rPr>
              <w:t xml:space="preserve"> </w:t>
            </w:r>
          </w:p>
        </w:tc>
      </w:tr>
      <w:tr w:rsidR="00304243" w:rsidRPr="00C70B3E" w14:paraId="7118DE66" w14:textId="77777777" w:rsidTr="00C70B3E">
        <w:trPr>
          <w:trHeight w:val="572"/>
          <w:jc w:val="center"/>
        </w:trPr>
        <w:tc>
          <w:tcPr>
            <w:tcW w:w="9493" w:type="dxa"/>
            <w:gridSpan w:val="3"/>
            <w:shd w:val="clear" w:color="auto" w:fill="auto"/>
            <w:tcMar>
              <w:left w:w="57" w:type="dxa"/>
              <w:right w:w="57" w:type="dxa"/>
            </w:tcMar>
          </w:tcPr>
          <w:p w14:paraId="5A76E99C" w14:textId="77777777" w:rsidR="009801D6" w:rsidRPr="00C542C2" w:rsidRDefault="009801D6" w:rsidP="009801D6">
            <w:pPr>
              <w:tabs>
                <w:tab w:val="left" w:pos="2820"/>
              </w:tabs>
              <w:spacing w:after="0"/>
              <w:jc w:val="both"/>
              <w:rPr>
                <w:rFonts w:asciiTheme="minorHAnsi" w:hAnsiTheme="minorHAnsi" w:cstheme="minorHAnsi"/>
                <w:iCs/>
                <w:noProof/>
                <w:sz w:val="20"/>
                <w:szCs w:val="20"/>
                <w:lang w:val="hr-HR"/>
              </w:rPr>
            </w:pPr>
            <w:r w:rsidRPr="00C542C2">
              <w:rPr>
                <w:rFonts w:asciiTheme="minorHAnsi" w:hAnsiTheme="minorHAnsi" w:cstheme="minorHAnsi"/>
                <w:i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69A053B5" w14:textId="60927CC8" w:rsidR="009801D6" w:rsidRPr="009801D6" w:rsidRDefault="009801D6" w:rsidP="009801D6">
            <w:pPr>
              <w:tabs>
                <w:tab w:val="left" w:pos="2820"/>
              </w:tabs>
              <w:spacing w:after="0"/>
              <w:jc w:val="both"/>
              <w:rPr>
                <w:rFonts w:asciiTheme="minorHAnsi" w:hAnsiTheme="minorHAnsi" w:cstheme="minorHAnsi"/>
                <w:iCs/>
                <w:noProof/>
                <w:sz w:val="20"/>
                <w:szCs w:val="20"/>
                <w:lang w:val="hr-HR"/>
              </w:rPr>
            </w:pPr>
            <w:r w:rsidRPr="00C542C2">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D4EA9C8" w14:textId="6975DCB1" w:rsidR="00304243" w:rsidRPr="00C70B3E" w:rsidRDefault="00304243" w:rsidP="009801D6">
            <w:pPr>
              <w:jc w:val="both"/>
              <w:rPr>
                <w:rFonts w:asciiTheme="minorHAnsi" w:hAnsiTheme="minorHAnsi" w:cstheme="minorHAnsi"/>
                <w:bCs/>
                <w:iCs/>
                <w:sz w:val="20"/>
                <w:szCs w:val="20"/>
              </w:rPr>
            </w:pPr>
            <w:r w:rsidRPr="00C70B3E">
              <w:rPr>
                <w:rFonts w:asciiTheme="minorHAnsi" w:hAnsiTheme="minorHAnsi" w:cstheme="minorHAnsi"/>
                <w:b/>
                <w:bCs/>
                <w:iCs/>
                <w:sz w:val="20"/>
                <w:szCs w:val="20"/>
              </w:rPr>
              <w:lastRenderedPageBreak/>
              <w:t>Opis radne situacije i/ili projektnog zadatka:</w:t>
            </w:r>
            <w:r w:rsidRPr="00C70B3E">
              <w:rPr>
                <w:rFonts w:asciiTheme="minorHAnsi" w:hAnsiTheme="minorHAnsi" w:cstheme="minorHAnsi"/>
                <w:bCs/>
                <w:iCs/>
                <w:sz w:val="20"/>
                <w:szCs w:val="20"/>
              </w:rPr>
              <w:t xml:space="preserve"> </w:t>
            </w:r>
            <w:r w:rsidR="00A741B5" w:rsidRPr="00C70B3E">
              <w:rPr>
                <w:rFonts w:asciiTheme="minorHAnsi" w:hAnsiTheme="minorHAnsi" w:cstheme="minorHAnsi"/>
                <w:bCs/>
                <w:iCs/>
                <w:sz w:val="20"/>
                <w:szCs w:val="20"/>
              </w:rPr>
              <w:t xml:space="preserve">Polaznik </w:t>
            </w:r>
            <w:r w:rsidR="00984195" w:rsidRPr="00C70B3E">
              <w:rPr>
                <w:rFonts w:asciiTheme="minorHAnsi" w:hAnsiTheme="minorHAnsi" w:cstheme="minorHAnsi"/>
                <w:bCs/>
                <w:iCs/>
                <w:sz w:val="20"/>
                <w:szCs w:val="20"/>
              </w:rPr>
              <w:t>dobiva zadatak</w:t>
            </w:r>
            <w:r w:rsidR="00A741B5" w:rsidRPr="00C70B3E">
              <w:rPr>
                <w:rFonts w:asciiTheme="minorHAnsi" w:hAnsiTheme="minorHAnsi" w:cstheme="minorHAnsi"/>
                <w:bCs/>
                <w:iCs/>
                <w:sz w:val="20"/>
                <w:szCs w:val="20"/>
              </w:rPr>
              <w:t xml:space="preserve"> stvarne radne situacije iz praonice rublja određenog smještajnog objekta. </w:t>
            </w:r>
          </w:p>
          <w:p w14:paraId="19E8FA2B" w14:textId="4EFD3FCA" w:rsidR="004B42FD" w:rsidRPr="00C70B3E" w:rsidRDefault="00755A3D" w:rsidP="009801D6">
            <w:pPr>
              <w:jc w:val="both"/>
              <w:rPr>
                <w:rFonts w:asciiTheme="minorHAnsi" w:hAnsiTheme="minorHAnsi" w:cstheme="minorHAnsi"/>
                <w:bCs/>
                <w:sz w:val="20"/>
                <w:szCs w:val="20"/>
              </w:rPr>
            </w:pPr>
            <w:r w:rsidRPr="00C70B3E">
              <w:rPr>
                <w:rFonts w:asciiTheme="minorHAnsi" w:hAnsiTheme="minorHAnsi" w:cstheme="minorHAnsi"/>
                <w:b/>
                <w:sz w:val="20"/>
                <w:szCs w:val="20"/>
              </w:rPr>
              <w:t>Zadatak</w:t>
            </w:r>
            <w:r w:rsidR="006D1B1D" w:rsidRPr="00C70B3E">
              <w:rPr>
                <w:rFonts w:asciiTheme="minorHAnsi" w:hAnsiTheme="minorHAnsi" w:cstheme="minorHAnsi"/>
                <w:b/>
                <w:sz w:val="20"/>
                <w:szCs w:val="20"/>
              </w:rPr>
              <w:t xml:space="preserve">: </w:t>
            </w:r>
            <w:r w:rsidR="00304243" w:rsidRPr="00C70B3E">
              <w:rPr>
                <w:rFonts w:asciiTheme="minorHAnsi" w:hAnsiTheme="minorHAnsi" w:cstheme="minorHAnsi"/>
                <w:bCs/>
                <w:sz w:val="20"/>
                <w:szCs w:val="20"/>
              </w:rPr>
              <w:t>Polaznik dobiva rublje</w:t>
            </w:r>
            <w:r w:rsidR="004B42FD" w:rsidRPr="00C70B3E">
              <w:rPr>
                <w:rFonts w:asciiTheme="minorHAnsi" w:hAnsiTheme="minorHAnsi" w:cstheme="minorHAnsi"/>
                <w:bCs/>
                <w:sz w:val="20"/>
                <w:szCs w:val="20"/>
              </w:rPr>
              <w:t xml:space="preserve"> </w:t>
            </w:r>
            <w:r w:rsidR="00577AEE" w:rsidRPr="00C70B3E">
              <w:rPr>
                <w:rFonts w:asciiTheme="minorHAnsi" w:hAnsiTheme="minorHAnsi" w:cstheme="minorHAnsi"/>
                <w:bCs/>
                <w:sz w:val="20"/>
                <w:szCs w:val="20"/>
              </w:rPr>
              <w:t xml:space="preserve">u domaćinstvu </w:t>
            </w:r>
            <w:r w:rsidR="00D02321" w:rsidRPr="00C70B3E">
              <w:rPr>
                <w:rFonts w:asciiTheme="minorHAnsi" w:hAnsiTheme="minorHAnsi" w:cstheme="minorHAnsi"/>
                <w:bCs/>
                <w:sz w:val="20"/>
                <w:szCs w:val="20"/>
              </w:rPr>
              <w:t xml:space="preserve">smještajnog objekta </w:t>
            </w:r>
            <w:r w:rsidR="004B42FD" w:rsidRPr="00C70B3E">
              <w:rPr>
                <w:rFonts w:asciiTheme="minorHAnsi" w:hAnsiTheme="minorHAnsi" w:cstheme="minorHAnsi"/>
                <w:bCs/>
                <w:sz w:val="20"/>
                <w:szCs w:val="20"/>
              </w:rPr>
              <w:t xml:space="preserve">raznih vrsta </w:t>
            </w:r>
            <w:r w:rsidR="00577AEE" w:rsidRPr="00C70B3E">
              <w:rPr>
                <w:rFonts w:asciiTheme="minorHAnsi" w:hAnsiTheme="minorHAnsi" w:cstheme="minorHAnsi"/>
                <w:bCs/>
                <w:sz w:val="20"/>
                <w:szCs w:val="20"/>
              </w:rPr>
              <w:t>odjevnih predmeta, stolnog i posteljnog rublja</w:t>
            </w:r>
            <w:r w:rsidR="004B42FD" w:rsidRPr="00C70B3E">
              <w:rPr>
                <w:rFonts w:asciiTheme="minorHAnsi" w:hAnsiTheme="minorHAnsi" w:cstheme="minorHAnsi"/>
                <w:bCs/>
                <w:sz w:val="20"/>
                <w:szCs w:val="20"/>
              </w:rPr>
              <w:t xml:space="preserve"> te ima zadatak razvrstati ih prema</w:t>
            </w:r>
            <w:r w:rsidR="00577AEE" w:rsidRPr="00C70B3E">
              <w:rPr>
                <w:rFonts w:asciiTheme="minorHAnsi" w:hAnsiTheme="minorHAnsi" w:cstheme="minorHAnsi"/>
                <w:bCs/>
                <w:sz w:val="20"/>
                <w:szCs w:val="20"/>
              </w:rPr>
              <w:t xml:space="preserve"> obojenju, tekstilijama i </w:t>
            </w:r>
            <w:r w:rsidR="004B42FD" w:rsidRPr="00C70B3E">
              <w:rPr>
                <w:rFonts w:asciiTheme="minorHAnsi" w:hAnsiTheme="minorHAnsi" w:cstheme="minorHAnsi"/>
                <w:bCs/>
                <w:sz w:val="20"/>
                <w:szCs w:val="20"/>
              </w:rPr>
              <w:t>karakteristikama</w:t>
            </w:r>
            <w:r w:rsidR="00577AEE" w:rsidRPr="00C70B3E">
              <w:rPr>
                <w:rFonts w:asciiTheme="minorHAnsi" w:hAnsiTheme="minorHAnsi" w:cstheme="minorHAnsi"/>
                <w:bCs/>
                <w:sz w:val="20"/>
                <w:szCs w:val="20"/>
              </w:rPr>
              <w:t xml:space="preserve"> vrsta odjevnih predmeta, stolnog i posteljnog rublja te</w:t>
            </w:r>
            <w:r w:rsidR="004B42FD" w:rsidRPr="00C70B3E">
              <w:rPr>
                <w:rFonts w:asciiTheme="minorHAnsi" w:hAnsiTheme="minorHAnsi" w:cstheme="minorHAnsi"/>
                <w:bCs/>
                <w:sz w:val="20"/>
                <w:szCs w:val="20"/>
              </w:rPr>
              <w:t xml:space="preserve"> potrebnim procesima održavanja, pranja i glačanja</w:t>
            </w:r>
            <w:r w:rsidR="00577AEE" w:rsidRPr="00C70B3E">
              <w:rPr>
                <w:rFonts w:asciiTheme="minorHAnsi" w:hAnsiTheme="minorHAnsi" w:cstheme="minorHAnsi"/>
                <w:bCs/>
                <w:sz w:val="20"/>
                <w:szCs w:val="20"/>
              </w:rPr>
              <w:t xml:space="preserve"> za domaćinstvo</w:t>
            </w:r>
            <w:r w:rsidR="004B42FD" w:rsidRPr="00C70B3E">
              <w:rPr>
                <w:rFonts w:asciiTheme="minorHAnsi" w:hAnsiTheme="minorHAnsi" w:cstheme="minorHAnsi"/>
                <w:bCs/>
                <w:sz w:val="20"/>
                <w:szCs w:val="20"/>
              </w:rPr>
              <w:t xml:space="preserve">. Potrebno je za svaku vrstu </w:t>
            </w:r>
            <w:r w:rsidR="00577AEE" w:rsidRPr="00C70B3E">
              <w:rPr>
                <w:rFonts w:asciiTheme="minorHAnsi" w:hAnsiTheme="minorHAnsi" w:cstheme="minorHAnsi"/>
                <w:bCs/>
                <w:sz w:val="20"/>
                <w:szCs w:val="20"/>
              </w:rPr>
              <w:t>tekstilija i obojenja</w:t>
            </w:r>
            <w:r w:rsidR="004B42FD" w:rsidRPr="00C70B3E">
              <w:rPr>
                <w:rFonts w:asciiTheme="minorHAnsi" w:hAnsiTheme="minorHAnsi" w:cstheme="minorHAnsi"/>
                <w:bCs/>
                <w:sz w:val="20"/>
                <w:szCs w:val="20"/>
              </w:rPr>
              <w:t>/rublja odabrati i primijeniti odgovarajući deterdžent, omekšivač i ukoliko je potrebno dodatno sredstvo za njegu materijala</w:t>
            </w:r>
            <w:r w:rsidR="00577AEE" w:rsidRPr="00C70B3E">
              <w:rPr>
                <w:rFonts w:asciiTheme="minorHAnsi" w:hAnsiTheme="minorHAnsi" w:cstheme="minorHAnsi"/>
                <w:bCs/>
                <w:sz w:val="20"/>
                <w:szCs w:val="20"/>
              </w:rPr>
              <w:t xml:space="preserve"> predviđeno za domaćinstvo smještajnog objekta</w:t>
            </w:r>
            <w:r w:rsidR="004B42FD" w:rsidRPr="00C70B3E">
              <w:rPr>
                <w:rFonts w:asciiTheme="minorHAnsi" w:hAnsiTheme="minorHAnsi" w:cstheme="minorHAnsi"/>
                <w:bCs/>
                <w:sz w:val="20"/>
                <w:szCs w:val="20"/>
              </w:rPr>
              <w:t xml:space="preserve">. Pri odabiru </w:t>
            </w:r>
            <w:r w:rsidR="00D02321" w:rsidRPr="00C70B3E">
              <w:rPr>
                <w:rFonts w:asciiTheme="minorHAnsi" w:hAnsiTheme="minorHAnsi" w:cstheme="minorHAnsi"/>
                <w:bCs/>
                <w:sz w:val="20"/>
                <w:szCs w:val="20"/>
              </w:rPr>
              <w:t xml:space="preserve">sredstva za pranje važan je aspekt ekološke osvještenosti i brige za okoliš. Nakon pranja polaznik isto treba </w:t>
            </w:r>
            <w:r w:rsidR="00435A00" w:rsidRPr="00C70B3E">
              <w:rPr>
                <w:rFonts w:asciiTheme="minorHAnsi" w:hAnsiTheme="minorHAnsi" w:cstheme="minorHAnsi"/>
                <w:bCs/>
                <w:sz w:val="20"/>
                <w:szCs w:val="20"/>
              </w:rPr>
              <w:t>osušiti</w:t>
            </w:r>
            <w:r w:rsidR="00512FE4" w:rsidRPr="00C70B3E">
              <w:rPr>
                <w:rFonts w:asciiTheme="minorHAnsi" w:hAnsiTheme="minorHAnsi" w:cstheme="minorHAnsi"/>
                <w:bCs/>
                <w:sz w:val="20"/>
                <w:szCs w:val="20"/>
              </w:rPr>
              <w:t xml:space="preserve">, </w:t>
            </w:r>
            <w:r w:rsidR="00D02321" w:rsidRPr="00C70B3E">
              <w:rPr>
                <w:rFonts w:asciiTheme="minorHAnsi" w:hAnsiTheme="minorHAnsi" w:cstheme="minorHAnsi"/>
                <w:bCs/>
                <w:sz w:val="20"/>
                <w:szCs w:val="20"/>
              </w:rPr>
              <w:t>izglačati,</w:t>
            </w:r>
            <w:r w:rsidR="00512FE4" w:rsidRPr="00C70B3E">
              <w:rPr>
                <w:rFonts w:asciiTheme="minorHAnsi" w:hAnsiTheme="minorHAnsi" w:cstheme="minorHAnsi"/>
                <w:bCs/>
                <w:sz w:val="20"/>
                <w:szCs w:val="20"/>
              </w:rPr>
              <w:t xml:space="preserve"> složiti i odražavati čistim </w:t>
            </w:r>
            <w:r w:rsidR="00F37042" w:rsidRPr="00C70B3E">
              <w:rPr>
                <w:rFonts w:asciiTheme="minorHAnsi" w:hAnsiTheme="minorHAnsi" w:cstheme="minorHAnsi"/>
                <w:bCs/>
                <w:sz w:val="20"/>
                <w:szCs w:val="20"/>
              </w:rPr>
              <w:t xml:space="preserve">odjevni predmet, stolno i posteljno rublje </w:t>
            </w:r>
            <w:r w:rsidR="00D02321" w:rsidRPr="00C70B3E">
              <w:rPr>
                <w:rFonts w:asciiTheme="minorHAnsi" w:hAnsiTheme="minorHAnsi" w:cstheme="minorHAnsi"/>
                <w:bCs/>
                <w:sz w:val="20"/>
                <w:szCs w:val="20"/>
              </w:rPr>
              <w:t>uz pridržavanje mjera zaštite</w:t>
            </w:r>
            <w:r w:rsidR="00577AEE" w:rsidRPr="00C70B3E">
              <w:rPr>
                <w:rFonts w:asciiTheme="minorHAnsi" w:hAnsiTheme="minorHAnsi" w:cstheme="minorHAnsi"/>
                <w:bCs/>
                <w:sz w:val="20"/>
                <w:szCs w:val="20"/>
              </w:rPr>
              <w:t xml:space="preserve"> na radu</w:t>
            </w:r>
            <w:r w:rsidR="00D02321" w:rsidRPr="00C70B3E">
              <w:rPr>
                <w:rFonts w:asciiTheme="minorHAnsi" w:hAnsiTheme="minorHAnsi" w:cstheme="minorHAnsi"/>
                <w:bCs/>
                <w:sz w:val="20"/>
                <w:szCs w:val="20"/>
              </w:rPr>
              <w:t>.</w:t>
            </w:r>
          </w:p>
          <w:p w14:paraId="7A6E01FA" w14:textId="08A0D0B3" w:rsidR="00CD5339" w:rsidRPr="00C70B3E" w:rsidRDefault="00D02321" w:rsidP="009801D6">
            <w:pPr>
              <w:jc w:val="both"/>
              <w:rPr>
                <w:rFonts w:asciiTheme="minorHAnsi" w:hAnsiTheme="minorHAnsi" w:cstheme="minorHAnsi"/>
                <w:b/>
                <w:sz w:val="20"/>
                <w:szCs w:val="20"/>
              </w:rPr>
            </w:pPr>
            <w:r w:rsidRPr="00C70B3E">
              <w:rPr>
                <w:rFonts w:asciiTheme="minorHAnsi" w:hAnsiTheme="minorHAnsi" w:cstheme="minorHAnsi"/>
                <w:bCs/>
                <w:sz w:val="20"/>
                <w:szCs w:val="20"/>
              </w:rPr>
              <w:t>Polaznik također dobiva rublje gosta</w:t>
            </w:r>
            <w:r w:rsidR="004827CC" w:rsidRPr="00C70B3E">
              <w:rPr>
                <w:rFonts w:asciiTheme="minorHAnsi" w:hAnsiTheme="minorHAnsi" w:cstheme="minorHAnsi"/>
                <w:bCs/>
                <w:sz w:val="20"/>
                <w:szCs w:val="20"/>
              </w:rPr>
              <w:t>,</w:t>
            </w:r>
            <w:r w:rsidRPr="00C70B3E">
              <w:rPr>
                <w:rFonts w:asciiTheme="minorHAnsi" w:hAnsiTheme="minorHAnsi" w:cstheme="minorHAnsi"/>
                <w:bCs/>
                <w:sz w:val="20"/>
                <w:szCs w:val="20"/>
              </w:rPr>
              <w:t xml:space="preserve"> koje treba sukladno protokolima smještajnog objekta oprati, </w:t>
            </w:r>
            <w:r w:rsidR="004827CC" w:rsidRPr="00C70B3E">
              <w:rPr>
                <w:rFonts w:asciiTheme="minorHAnsi" w:hAnsiTheme="minorHAnsi" w:cstheme="minorHAnsi"/>
                <w:bCs/>
                <w:sz w:val="20"/>
                <w:szCs w:val="20"/>
              </w:rPr>
              <w:t xml:space="preserve">osušiti, izglačati, </w:t>
            </w:r>
            <w:r w:rsidRPr="00C70B3E">
              <w:rPr>
                <w:rFonts w:asciiTheme="minorHAnsi" w:hAnsiTheme="minorHAnsi" w:cstheme="minorHAnsi"/>
                <w:bCs/>
                <w:sz w:val="20"/>
                <w:szCs w:val="20"/>
              </w:rPr>
              <w:t xml:space="preserve">održavati </w:t>
            </w:r>
            <w:r w:rsidR="00577AEE" w:rsidRPr="00C70B3E">
              <w:rPr>
                <w:rFonts w:asciiTheme="minorHAnsi" w:hAnsiTheme="minorHAnsi" w:cstheme="minorHAnsi"/>
                <w:bCs/>
                <w:sz w:val="20"/>
                <w:szCs w:val="20"/>
              </w:rPr>
              <w:t xml:space="preserve">čistim </w:t>
            </w:r>
            <w:r w:rsidRPr="00C70B3E">
              <w:rPr>
                <w:rFonts w:asciiTheme="minorHAnsi" w:hAnsiTheme="minorHAnsi" w:cstheme="minorHAnsi"/>
                <w:bCs/>
                <w:sz w:val="20"/>
                <w:szCs w:val="20"/>
              </w:rPr>
              <w:t xml:space="preserve">i </w:t>
            </w:r>
            <w:r w:rsidR="009C7D61" w:rsidRPr="00C70B3E">
              <w:rPr>
                <w:rFonts w:asciiTheme="minorHAnsi" w:hAnsiTheme="minorHAnsi" w:cstheme="minorHAnsi"/>
                <w:bCs/>
                <w:sz w:val="20"/>
                <w:szCs w:val="20"/>
              </w:rPr>
              <w:t>p</w:t>
            </w:r>
            <w:r w:rsidR="004827CC" w:rsidRPr="00C70B3E">
              <w:rPr>
                <w:rFonts w:asciiTheme="minorHAnsi" w:hAnsiTheme="minorHAnsi" w:cstheme="minorHAnsi"/>
                <w:bCs/>
                <w:sz w:val="20"/>
                <w:szCs w:val="20"/>
              </w:rPr>
              <w:t>rimjereno složiti</w:t>
            </w:r>
            <w:r w:rsidRPr="00C70B3E">
              <w:rPr>
                <w:rFonts w:asciiTheme="minorHAnsi" w:hAnsiTheme="minorHAnsi" w:cstheme="minorHAnsi"/>
                <w:bCs/>
                <w:sz w:val="20"/>
                <w:szCs w:val="20"/>
              </w:rPr>
              <w:t xml:space="preserve">, </w:t>
            </w:r>
            <w:r w:rsidR="009C7D61" w:rsidRPr="00C70B3E">
              <w:rPr>
                <w:rFonts w:asciiTheme="minorHAnsi" w:hAnsiTheme="minorHAnsi" w:cstheme="minorHAnsi"/>
                <w:bCs/>
                <w:sz w:val="20"/>
                <w:szCs w:val="20"/>
              </w:rPr>
              <w:t xml:space="preserve">pakirati i odložiti na zato predviđeno mjesto kako bi se odražala čistom odjeća, stolno i posteljno rublje za gosta </w:t>
            </w:r>
            <w:r w:rsidRPr="00C70B3E">
              <w:rPr>
                <w:rFonts w:asciiTheme="minorHAnsi" w:hAnsiTheme="minorHAnsi" w:cstheme="minorHAnsi"/>
                <w:bCs/>
                <w:sz w:val="20"/>
                <w:szCs w:val="20"/>
              </w:rPr>
              <w:t xml:space="preserve">uz pridržavanje mjera zaštite na radu pri rukovanju </w:t>
            </w:r>
            <w:r w:rsidR="00577AEE" w:rsidRPr="00C70B3E">
              <w:rPr>
                <w:rFonts w:asciiTheme="minorHAnsi" w:hAnsiTheme="minorHAnsi" w:cstheme="minorHAnsi"/>
                <w:bCs/>
                <w:sz w:val="20"/>
                <w:szCs w:val="20"/>
              </w:rPr>
              <w:t>priborom</w:t>
            </w:r>
            <w:r w:rsidR="00CD5339" w:rsidRPr="00C70B3E">
              <w:rPr>
                <w:rFonts w:asciiTheme="minorHAnsi" w:hAnsiTheme="minorHAnsi" w:cstheme="minorHAnsi"/>
                <w:b/>
                <w:sz w:val="20"/>
                <w:szCs w:val="20"/>
              </w:rPr>
              <w:t xml:space="preserve">, </w:t>
            </w:r>
            <w:r w:rsidR="00CD5339" w:rsidRPr="00C70B3E">
              <w:rPr>
                <w:rStyle w:val="Strong"/>
                <w:rFonts w:asciiTheme="minorHAnsi" w:hAnsiTheme="minorHAnsi" w:cstheme="minorHAnsi"/>
                <w:b w:val="0"/>
                <w:sz w:val="20"/>
                <w:szCs w:val="20"/>
                <w:shd w:val="clear" w:color="auto" w:fill="FFFFFF"/>
              </w:rPr>
              <w:t xml:space="preserve">uređajima za pranje, sušenje, glačanje i održavanje </w:t>
            </w:r>
            <w:r w:rsidR="004F1914" w:rsidRPr="00C70B3E">
              <w:rPr>
                <w:rStyle w:val="Strong"/>
                <w:rFonts w:asciiTheme="minorHAnsi" w:hAnsiTheme="minorHAnsi" w:cstheme="minorHAnsi"/>
                <w:b w:val="0"/>
                <w:sz w:val="20"/>
                <w:szCs w:val="20"/>
                <w:shd w:val="clear" w:color="auto" w:fill="FFFFFF"/>
              </w:rPr>
              <w:t xml:space="preserve">odjeće i </w:t>
            </w:r>
            <w:r w:rsidR="00CD5339" w:rsidRPr="00C70B3E">
              <w:rPr>
                <w:rStyle w:val="Strong"/>
                <w:rFonts w:asciiTheme="minorHAnsi" w:hAnsiTheme="minorHAnsi" w:cstheme="minorHAnsi"/>
                <w:b w:val="0"/>
                <w:sz w:val="20"/>
                <w:szCs w:val="20"/>
                <w:shd w:val="clear" w:color="auto" w:fill="FFFFFF"/>
              </w:rPr>
              <w:t xml:space="preserve">rublja </w:t>
            </w:r>
            <w:r w:rsidR="004F1914" w:rsidRPr="00C70B3E">
              <w:rPr>
                <w:rStyle w:val="Strong"/>
                <w:rFonts w:asciiTheme="minorHAnsi" w:hAnsiTheme="minorHAnsi" w:cstheme="minorHAnsi"/>
                <w:b w:val="0"/>
                <w:sz w:val="20"/>
                <w:szCs w:val="20"/>
                <w:shd w:val="clear" w:color="auto" w:fill="FFFFFF"/>
              </w:rPr>
              <w:t xml:space="preserve">u domaćinstvu </w:t>
            </w:r>
            <w:r w:rsidR="00CD5339" w:rsidRPr="00C70B3E">
              <w:rPr>
                <w:rStyle w:val="Strong"/>
                <w:rFonts w:asciiTheme="minorHAnsi" w:hAnsiTheme="minorHAnsi" w:cstheme="minorHAnsi"/>
                <w:b w:val="0"/>
                <w:sz w:val="20"/>
                <w:szCs w:val="20"/>
                <w:shd w:val="clear" w:color="auto" w:fill="FFFFFF"/>
              </w:rPr>
              <w:t>smještajnog objekta</w:t>
            </w:r>
            <w:r w:rsidR="004F1914" w:rsidRPr="00C70B3E">
              <w:rPr>
                <w:rStyle w:val="Strong"/>
                <w:rFonts w:asciiTheme="minorHAnsi" w:hAnsiTheme="minorHAnsi" w:cstheme="minorHAnsi"/>
                <w:b w:val="0"/>
                <w:sz w:val="20"/>
                <w:szCs w:val="20"/>
                <w:shd w:val="clear" w:color="auto" w:fill="FFFFFF"/>
              </w:rPr>
              <w:t>.</w:t>
            </w:r>
          </w:p>
          <w:p w14:paraId="63A54889" w14:textId="5EEF63FF" w:rsidR="00D02321" w:rsidRPr="00C70B3E" w:rsidRDefault="00D02321" w:rsidP="009801D6">
            <w:pPr>
              <w:jc w:val="both"/>
              <w:rPr>
                <w:rFonts w:asciiTheme="minorHAnsi" w:hAnsiTheme="minorHAnsi" w:cstheme="minorHAnsi"/>
                <w:bCs/>
                <w:sz w:val="20"/>
                <w:szCs w:val="20"/>
              </w:rPr>
            </w:pPr>
            <w:r w:rsidRPr="00C70B3E">
              <w:rPr>
                <w:rFonts w:asciiTheme="minorHAnsi" w:hAnsiTheme="minorHAnsi" w:cstheme="minorHAnsi"/>
                <w:bCs/>
                <w:sz w:val="20"/>
                <w:szCs w:val="20"/>
              </w:rPr>
              <w:t xml:space="preserve">Važan je aspekt primjene odgovarajućeg ekološkog sredstva za pranje i </w:t>
            </w:r>
            <w:r w:rsidR="00577AEE" w:rsidRPr="00C70B3E">
              <w:rPr>
                <w:rFonts w:asciiTheme="minorHAnsi" w:hAnsiTheme="minorHAnsi" w:cstheme="minorHAnsi"/>
                <w:bCs/>
                <w:sz w:val="20"/>
                <w:szCs w:val="20"/>
              </w:rPr>
              <w:t>održavanje čistim rublja u domaćinstvu</w:t>
            </w:r>
            <w:r w:rsidRPr="00C70B3E">
              <w:rPr>
                <w:rFonts w:asciiTheme="minorHAnsi" w:hAnsiTheme="minorHAnsi" w:cstheme="minorHAnsi"/>
                <w:bCs/>
                <w:sz w:val="20"/>
                <w:szCs w:val="20"/>
              </w:rPr>
              <w:t xml:space="preserve"> te aspekt posebnih zahtjeva gosta</w:t>
            </w:r>
            <w:r w:rsidR="00577AEE" w:rsidRPr="00C70B3E">
              <w:rPr>
                <w:rFonts w:asciiTheme="minorHAnsi" w:hAnsiTheme="minorHAnsi" w:cstheme="minorHAnsi"/>
                <w:bCs/>
                <w:sz w:val="20"/>
                <w:szCs w:val="20"/>
              </w:rPr>
              <w:t xml:space="preserve"> prema informacijama nadređenih</w:t>
            </w:r>
            <w:r w:rsidRPr="00C70B3E">
              <w:rPr>
                <w:rFonts w:asciiTheme="minorHAnsi" w:hAnsiTheme="minorHAnsi" w:cstheme="minorHAnsi"/>
                <w:bCs/>
                <w:sz w:val="20"/>
                <w:szCs w:val="20"/>
              </w:rPr>
              <w:t xml:space="preserve">, </w:t>
            </w:r>
            <w:r w:rsidR="00577AEE" w:rsidRPr="00C70B3E">
              <w:rPr>
                <w:rFonts w:asciiTheme="minorHAnsi" w:hAnsiTheme="minorHAnsi" w:cstheme="minorHAnsi"/>
                <w:bCs/>
                <w:sz w:val="20"/>
                <w:szCs w:val="20"/>
              </w:rPr>
              <w:t xml:space="preserve">npr. </w:t>
            </w:r>
            <w:r w:rsidRPr="00C70B3E">
              <w:rPr>
                <w:rFonts w:asciiTheme="minorHAnsi" w:hAnsiTheme="minorHAnsi" w:cstheme="minorHAnsi"/>
                <w:bCs/>
                <w:sz w:val="20"/>
                <w:szCs w:val="20"/>
              </w:rPr>
              <w:t xml:space="preserve">osjetljivost na određene deterdžente i omekšivače rublja, </w:t>
            </w:r>
            <w:r w:rsidR="00803A5D" w:rsidRPr="00C70B3E">
              <w:rPr>
                <w:rFonts w:asciiTheme="minorHAnsi" w:hAnsiTheme="minorHAnsi" w:cstheme="minorHAnsi"/>
                <w:bCs/>
                <w:sz w:val="20"/>
                <w:szCs w:val="20"/>
              </w:rPr>
              <w:t>zbog kojih</w:t>
            </w:r>
            <w:r w:rsidRPr="00C70B3E">
              <w:rPr>
                <w:rFonts w:asciiTheme="minorHAnsi" w:hAnsiTheme="minorHAnsi" w:cstheme="minorHAnsi"/>
                <w:bCs/>
                <w:sz w:val="20"/>
                <w:szCs w:val="20"/>
              </w:rPr>
              <w:t xml:space="preserve"> polaznik mora </w:t>
            </w:r>
            <w:r w:rsidR="00803A5D" w:rsidRPr="00C70B3E">
              <w:rPr>
                <w:rFonts w:asciiTheme="minorHAnsi" w:hAnsiTheme="minorHAnsi" w:cstheme="minorHAnsi"/>
                <w:bCs/>
                <w:sz w:val="20"/>
                <w:szCs w:val="20"/>
              </w:rPr>
              <w:t xml:space="preserve">primijeniti </w:t>
            </w:r>
            <w:r w:rsidRPr="00C70B3E">
              <w:rPr>
                <w:rFonts w:asciiTheme="minorHAnsi" w:hAnsiTheme="minorHAnsi" w:cstheme="minorHAnsi"/>
                <w:bCs/>
                <w:sz w:val="20"/>
                <w:szCs w:val="20"/>
              </w:rPr>
              <w:t>odgovarajuće sredstvo.</w:t>
            </w:r>
          </w:p>
          <w:p w14:paraId="053B6AAB" w14:textId="43E666B3" w:rsidR="00803A5D" w:rsidRPr="00C70B3E" w:rsidRDefault="00803A5D" w:rsidP="009801D6">
            <w:pPr>
              <w:spacing w:after="0"/>
              <w:jc w:val="both"/>
              <w:rPr>
                <w:rFonts w:asciiTheme="minorHAnsi" w:hAnsiTheme="minorHAnsi" w:cstheme="minorHAnsi"/>
                <w:bCs/>
                <w:sz w:val="20"/>
                <w:szCs w:val="20"/>
              </w:rPr>
            </w:pPr>
            <w:r w:rsidRPr="00C70B3E">
              <w:rPr>
                <w:rFonts w:asciiTheme="minorHAnsi" w:hAnsiTheme="minorHAnsi" w:cstheme="minorHAnsi"/>
                <w:bCs/>
                <w:sz w:val="20"/>
                <w:szCs w:val="20"/>
              </w:rPr>
              <w:t>Nakon svake faze rada s rubljem polaznik treba razvrstati otpad te ga pravilno i ekološki zbrinuti.</w:t>
            </w:r>
          </w:p>
          <w:p w14:paraId="65C6A654" w14:textId="1D18B430" w:rsidR="008538F0" w:rsidRPr="00C70B3E" w:rsidRDefault="008538F0" w:rsidP="009801D6">
            <w:pPr>
              <w:spacing w:after="0"/>
              <w:jc w:val="both"/>
              <w:rPr>
                <w:rFonts w:asciiTheme="minorHAnsi" w:eastAsia="Verdana" w:hAnsiTheme="minorHAnsi" w:cstheme="minorHAnsi"/>
                <w:sz w:val="20"/>
                <w:szCs w:val="20"/>
              </w:rPr>
            </w:pPr>
          </w:p>
          <w:p w14:paraId="40860920" w14:textId="137F35EC" w:rsidR="0081169C" w:rsidRPr="00C70B3E" w:rsidRDefault="00755A3D" w:rsidP="009801D6">
            <w:pPr>
              <w:spacing w:after="0"/>
              <w:jc w:val="both"/>
              <w:rPr>
                <w:rFonts w:asciiTheme="minorHAnsi" w:hAnsiTheme="minorHAnsi" w:cstheme="minorHAnsi"/>
                <w:bCs/>
                <w:sz w:val="20"/>
                <w:szCs w:val="20"/>
              </w:rPr>
            </w:pPr>
            <w:r w:rsidRPr="00C70B3E">
              <w:rPr>
                <w:rFonts w:asciiTheme="minorHAnsi" w:hAnsiTheme="minorHAnsi" w:cstheme="minorHAnsi"/>
                <w:b/>
                <w:sz w:val="20"/>
                <w:szCs w:val="20"/>
              </w:rPr>
              <w:t>Vrednovanje:</w:t>
            </w:r>
            <w:r w:rsidR="00CF1004" w:rsidRPr="00C70B3E">
              <w:rPr>
                <w:rFonts w:asciiTheme="minorHAnsi" w:hAnsiTheme="minorHAnsi" w:cstheme="minorHAnsi"/>
                <w:b/>
                <w:sz w:val="20"/>
                <w:szCs w:val="20"/>
              </w:rPr>
              <w:t xml:space="preserve"> </w:t>
            </w:r>
            <w:r w:rsidR="0081169C" w:rsidRPr="00C70B3E">
              <w:rPr>
                <w:rFonts w:asciiTheme="minorHAnsi" w:hAnsiTheme="minorHAnsi" w:cstheme="minorHAnsi"/>
                <w:bCs/>
                <w:sz w:val="20"/>
                <w:szCs w:val="20"/>
              </w:rPr>
              <w:t xml:space="preserve">Pomoću unaprijed definiranih kriterija za elemente vrednovanja </w:t>
            </w:r>
            <w:r w:rsidR="008538F0" w:rsidRPr="00C70B3E">
              <w:rPr>
                <w:rFonts w:asciiTheme="minorHAnsi" w:hAnsiTheme="minorHAnsi" w:cstheme="minorHAnsi"/>
                <w:bCs/>
                <w:sz w:val="20"/>
                <w:szCs w:val="20"/>
              </w:rPr>
              <w:t>(</w:t>
            </w:r>
            <w:r w:rsidR="00577AEE" w:rsidRPr="00C70B3E">
              <w:rPr>
                <w:rFonts w:asciiTheme="minorHAnsi" w:hAnsiTheme="minorHAnsi" w:cstheme="minorHAnsi"/>
                <w:bCs/>
                <w:sz w:val="20"/>
                <w:szCs w:val="20"/>
              </w:rPr>
              <w:t xml:space="preserve">osnovene </w:t>
            </w:r>
            <w:r w:rsidR="000A05BA" w:rsidRPr="00C70B3E">
              <w:rPr>
                <w:rFonts w:asciiTheme="minorHAnsi" w:hAnsiTheme="minorHAnsi" w:cstheme="minorHAnsi"/>
                <w:bCs/>
                <w:sz w:val="20"/>
                <w:szCs w:val="20"/>
              </w:rPr>
              <w:t xml:space="preserve">vrsta </w:t>
            </w:r>
            <w:r w:rsidR="00577AEE" w:rsidRPr="00C70B3E">
              <w:rPr>
                <w:rFonts w:asciiTheme="minorHAnsi" w:hAnsiTheme="minorHAnsi" w:cstheme="minorHAnsi"/>
                <w:bCs/>
                <w:sz w:val="20"/>
                <w:szCs w:val="20"/>
              </w:rPr>
              <w:t>tekstilija,</w:t>
            </w:r>
            <w:r w:rsidR="000A05BA" w:rsidRPr="00C70B3E">
              <w:rPr>
                <w:rFonts w:asciiTheme="minorHAnsi" w:hAnsiTheme="minorHAnsi" w:cstheme="minorHAnsi"/>
                <w:bCs/>
                <w:sz w:val="20"/>
                <w:szCs w:val="20"/>
              </w:rPr>
              <w:t xml:space="preserve"> odabir sredstava za pranje, odabir postupka pranja i glačanja rublja</w:t>
            </w:r>
            <w:r w:rsidR="00577AEE" w:rsidRPr="00C70B3E">
              <w:rPr>
                <w:rFonts w:asciiTheme="minorHAnsi" w:hAnsiTheme="minorHAnsi" w:cstheme="minorHAnsi"/>
                <w:bCs/>
                <w:sz w:val="20"/>
                <w:szCs w:val="20"/>
              </w:rPr>
              <w:t xml:space="preserve"> u domaćinstvu</w:t>
            </w:r>
            <w:r w:rsidR="00803A5D" w:rsidRPr="00C70B3E">
              <w:rPr>
                <w:rFonts w:asciiTheme="minorHAnsi" w:hAnsiTheme="minorHAnsi" w:cstheme="minorHAnsi"/>
                <w:bCs/>
                <w:sz w:val="20"/>
                <w:szCs w:val="20"/>
              </w:rPr>
              <w:t>, prilagođavanje potrebama gostiju pri odabiru sredstava</w:t>
            </w:r>
            <w:r w:rsidR="00577AEE" w:rsidRPr="00C70B3E">
              <w:rPr>
                <w:rFonts w:asciiTheme="minorHAnsi" w:hAnsiTheme="minorHAnsi" w:cstheme="minorHAnsi"/>
                <w:bCs/>
                <w:sz w:val="20"/>
                <w:szCs w:val="20"/>
              </w:rPr>
              <w:t>, uvažavanje uputa nadrešenih</w:t>
            </w:r>
            <w:r w:rsidR="000A05BA" w:rsidRPr="00C70B3E">
              <w:rPr>
                <w:rFonts w:asciiTheme="minorHAnsi" w:hAnsiTheme="minorHAnsi" w:cstheme="minorHAnsi"/>
                <w:bCs/>
                <w:sz w:val="20"/>
                <w:szCs w:val="20"/>
              </w:rPr>
              <w:t xml:space="preserve">) </w:t>
            </w:r>
            <w:r w:rsidR="0081169C" w:rsidRPr="00C70B3E">
              <w:rPr>
                <w:rFonts w:asciiTheme="minorHAnsi" w:hAnsiTheme="minorHAnsi" w:cstheme="minorHAnsi"/>
                <w:bCs/>
                <w:sz w:val="20"/>
                <w:szCs w:val="20"/>
              </w:rPr>
              <w:t>vrednuje se pravilno izvedena vježba</w:t>
            </w:r>
            <w:r w:rsidR="000A05BA" w:rsidRPr="00C70B3E">
              <w:rPr>
                <w:rFonts w:asciiTheme="minorHAnsi" w:hAnsiTheme="minorHAnsi" w:cstheme="minorHAnsi"/>
                <w:bCs/>
                <w:sz w:val="20"/>
                <w:szCs w:val="20"/>
              </w:rPr>
              <w:t>.</w:t>
            </w:r>
            <w:r w:rsidR="008538F0" w:rsidRPr="00C70B3E">
              <w:rPr>
                <w:rFonts w:asciiTheme="minorHAnsi" w:hAnsiTheme="minorHAnsi" w:cstheme="minorHAnsi"/>
                <w:bCs/>
                <w:sz w:val="20"/>
                <w:szCs w:val="20"/>
              </w:rPr>
              <w:t xml:space="preserve"> Vrednuje se pridržavanje načela zaštite na radu</w:t>
            </w:r>
            <w:r w:rsidR="00803A5D" w:rsidRPr="00C70B3E">
              <w:rPr>
                <w:rFonts w:asciiTheme="minorHAnsi" w:hAnsiTheme="minorHAnsi" w:cstheme="minorHAnsi"/>
                <w:bCs/>
                <w:sz w:val="20"/>
                <w:szCs w:val="20"/>
              </w:rPr>
              <w:t xml:space="preserve"> te ekološko zbrinjavanje otpada</w:t>
            </w:r>
            <w:r w:rsidR="008538F0" w:rsidRPr="00C70B3E">
              <w:rPr>
                <w:rFonts w:asciiTheme="minorHAnsi" w:hAnsiTheme="minorHAnsi" w:cstheme="minorHAnsi"/>
                <w:bCs/>
                <w:sz w:val="20"/>
                <w:szCs w:val="20"/>
              </w:rPr>
              <w:t xml:space="preserve">. </w:t>
            </w:r>
          </w:p>
        </w:tc>
      </w:tr>
      <w:tr w:rsidR="00304243" w:rsidRPr="00C70B3E" w14:paraId="6EFEE6FC" w14:textId="77777777" w:rsidTr="00C70B3E">
        <w:trPr>
          <w:jc w:val="center"/>
        </w:trPr>
        <w:tc>
          <w:tcPr>
            <w:tcW w:w="9493" w:type="dxa"/>
            <w:gridSpan w:val="3"/>
            <w:shd w:val="clear" w:color="auto" w:fill="B4C6E7" w:themeFill="accent1" w:themeFillTint="66"/>
            <w:tcMar>
              <w:left w:w="57" w:type="dxa"/>
              <w:right w:w="57" w:type="dxa"/>
            </w:tcMar>
            <w:vAlign w:val="center"/>
          </w:tcPr>
          <w:p w14:paraId="6218DDB9" w14:textId="77B9DA1D" w:rsidR="00304243" w:rsidRPr="00C70B3E" w:rsidRDefault="00304243" w:rsidP="008239CD">
            <w:pPr>
              <w:rPr>
                <w:rFonts w:asciiTheme="minorHAnsi" w:hAnsiTheme="minorHAnsi" w:cstheme="minorHAnsi"/>
                <w:b/>
                <w:sz w:val="20"/>
                <w:szCs w:val="20"/>
              </w:rPr>
            </w:pPr>
            <w:r w:rsidRPr="00C70B3E">
              <w:rPr>
                <w:rFonts w:asciiTheme="minorHAnsi" w:hAnsiTheme="minorHAnsi" w:cstheme="minorHAnsi"/>
                <w:b/>
                <w:sz w:val="20"/>
                <w:szCs w:val="20"/>
              </w:rPr>
              <w:lastRenderedPageBreak/>
              <w:t>Prilagodba iskustava učenja za polaznike</w:t>
            </w:r>
            <w:r w:rsidR="00755A3D" w:rsidRPr="00C70B3E">
              <w:rPr>
                <w:rFonts w:asciiTheme="minorHAnsi" w:hAnsiTheme="minorHAnsi" w:cstheme="minorHAnsi"/>
                <w:b/>
                <w:sz w:val="20"/>
                <w:szCs w:val="20"/>
              </w:rPr>
              <w:t xml:space="preserve">/osobe </w:t>
            </w:r>
            <w:r w:rsidRPr="00C70B3E">
              <w:rPr>
                <w:rFonts w:asciiTheme="minorHAnsi" w:hAnsiTheme="minorHAnsi" w:cstheme="minorHAnsi"/>
                <w:b/>
                <w:sz w:val="20"/>
                <w:szCs w:val="20"/>
              </w:rPr>
              <w:t xml:space="preserve">s </w:t>
            </w:r>
            <w:r w:rsidR="00755A3D" w:rsidRPr="00C70B3E">
              <w:rPr>
                <w:rFonts w:asciiTheme="minorHAnsi" w:hAnsiTheme="minorHAnsi" w:cstheme="minorHAnsi"/>
                <w:b/>
                <w:sz w:val="20"/>
                <w:szCs w:val="20"/>
              </w:rPr>
              <w:t>invaliditetom</w:t>
            </w:r>
          </w:p>
        </w:tc>
      </w:tr>
      <w:tr w:rsidR="00304243" w:rsidRPr="00C70B3E" w14:paraId="71809254" w14:textId="77777777" w:rsidTr="00C70B3E">
        <w:trPr>
          <w:jc w:val="center"/>
        </w:trPr>
        <w:tc>
          <w:tcPr>
            <w:tcW w:w="9493" w:type="dxa"/>
            <w:gridSpan w:val="3"/>
            <w:shd w:val="clear" w:color="auto" w:fill="auto"/>
            <w:tcMar>
              <w:left w:w="57" w:type="dxa"/>
              <w:right w:w="57" w:type="dxa"/>
            </w:tcMar>
          </w:tcPr>
          <w:p w14:paraId="22924D5A" w14:textId="77777777" w:rsidR="00AA78EE" w:rsidRPr="00C70B3E" w:rsidRDefault="00AA78EE" w:rsidP="00AA78EE">
            <w:pPr>
              <w:tabs>
                <w:tab w:val="left" w:pos="2820"/>
              </w:tabs>
              <w:spacing w:after="0"/>
              <w:rPr>
                <w:rFonts w:asciiTheme="minorHAnsi" w:hAnsiTheme="minorHAnsi" w:cstheme="minorHAnsi"/>
                <w:iCs/>
                <w:sz w:val="20"/>
                <w:szCs w:val="20"/>
                <w:highlight w:val="yellow"/>
              </w:rPr>
            </w:pPr>
            <w:r w:rsidRPr="00C70B3E">
              <w:rPr>
                <w:rFonts w:asciiTheme="minorHAnsi" w:hAnsiTheme="minorHAnsi" w:cstheme="minorHAnsi"/>
                <w:i/>
                <w:sz w:val="20"/>
                <w:szCs w:val="20"/>
              </w:rPr>
              <w:t>(Izraditi način i primjer vrednovanja skupa ishoda učenja za polaznike/osobe s invaliditetom ako je primjenjivo)</w:t>
            </w:r>
          </w:p>
          <w:p w14:paraId="43F03726" w14:textId="0E0ABED9" w:rsidR="00A935FF" w:rsidRPr="00C70B3E" w:rsidRDefault="00A935FF" w:rsidP="00A935FF">
            <w:pPr>
              <w:tabs>
                <w:tab w:val="left" w:pos="2820"/>
              </w:tabs>
              <w:spacing w:after="0"/>
              <w:rPr>
                <w:rFonts w:asciiTheme="minorHAnsi" w:hAnsiTheme="minorHAnsi" w:cstheme="minorHAnsi"/>
                <w:i/>
                <w:sz w:val="20"/>
                <w:szCs w:val="20"/>
              </w:rPr>
            </w:pPr>
          </w:p>
        </w:tc>
      </w:tr>
    </w:tbl>
    <w:p w14:paraId="07441555" w14:textId="7BAF683E" w:rsidR="008E10C2" w:rsidRDefault="008E10C2">
      <w:pPr>
        <w:rPr>
          <w:sz w:val="24"/>
          <w:szCs w:val="24"/>
        </w:rPr>
      </w:pPr>
    </w:p>
    <w:p w14:paraId="64FF123B" w14:textId="77777777" w:rsidR="00C8230F" w:rsidRDefault="00C8230F">
      <w:pPr>
        <w:rPr>
          <w:sz w:val="24"/>
          <w:szCs w:val="24"/>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F72CC5" w:rsidRPr="001A192A" w14:paraId="3369D1EB" w14:textId="77777777" w:rsidTr="00FA07F0">
        <w:tc>
          <w:tcPr>
            <w:tcW w:w="9485" w:type="dxa"/>
            <w:shd w:val="clear" w:color="auto" w:fill="auto"/>
            <w:vAlign w:val="center"/>
          </w:tcPr>
          <w:p w14:paraId="771A0B97" w14:textId="77777777" w:rsidR="00F72CC5" w:rsidRPr="001A192A" w:rsidRDefault="00F72CC5" w:rsidP="00FA07F0">
            <w:pPr>
              <w:tabs>
                <w:tab w:val="left" w:pos="720"/>
              </w:tabs>
              <w:autoSpaceDE w:val="0"/>
              <w:snapToGrid w:val="0"/>
              <w:jc w:val="both"/>
              <w:rPr>
                <w:rFonts w:cstheme="minorHAnsi"/>
                <w:b/>
                <w:bCs/>
                <w:iCs/>
                <w:sz w:val="20"/>
                <w:szCs w:val="20"/>
              </w:rPr>
            </w:pPr>
            <w:r w:rsidRPr="001A192A">
              <w:rPr>
                <w:rFonts w:cstheme="minorHAnsi"/>
                <w:b/>
                <w:bCs/>
                <w:iCs/>
                <w:sz w:val="20"/>
                <w:szCs w:val="20"/>
              </w:rPr>
              <w:t>*Napomena:</w:t>
            </w:r>
          </w:p>
          <w:p w14:paraId="3D3B9FAF" w14:textId="77777777" w:rsidR="00F72CC5" w:rsidRPr="001A192A" w:rsidRDefault="00F72CC5" w:rsidP="00FA07F0">
            <w:pPr>
              <w:tabs>
                <w:tab w:val="left" w:pos="720"/>
              </w:tabs>
              <w:autoSpaceDE w:val="0"/>
              <w:jc w:val="both"/>
              <w:rPr>
                <w:rFonts w:cstheme="minorHAnsi"/>
                <w:i/>
                <w:sz w:val="20"/>
                <w:szCs w:val="20"/>
              </w:rPr>
            </w:pPr>
            <w:r w:rsidRPr="001A192A">
              <w:rPr>
                <w:rFonts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7DA6F9F0" w14:textId="77777777" w:rsidR="00F72CC5" w:rsidRPr="001A192A" w:rsidRDefault="00F72CC5" w:rsidP="00F72CC5">
      <w:pPr>
        <w:autoSpaceDE w:val="0"/>
        <w:autoSpaceDN w:val="0"/>
        <w:adjustRightInd w:val="0"/>
        <w:spacing w:line="300" w:lineRule="atLeast"/>
        <w:rPr>
          <w:b/>
          <w:bCs/>
          <w:sz w:val="20"/>
          <w:szCs w:val="20"/>
        </w:rPr>
      </w:pPr>
      <w:r w:rsidRPr="001A192A">
        <w:rPr>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72CC5" w:rsidRPr="001A192A" w14:paraId="139166F9" w14:textId="77777777" w:rsidTr="00FA07F0">
        <w:tc>
          <w:tcPr>
            <w:tcW w:w="4630" w:type="dxa"/>
            <w:tcBorders>
              <w:top w:val="single" w:sz="12" w:space="0" w:color="auto"/>
              <w:bottom w:val="single" w:sz="6" w:space="0" w:color="auto"/>
            </w:tcBorders>
            <w:hideMark/>
          </w:tcPr>
          <w:p w14:paraId="09CF56AA" w14:textId="77777777" w:rsidR="00F72CC5" w:rsidRPr="001A192A" w:rsidRDefault="00F72CC5" w:rsidP="00FA07F0">
            <w:pPr>
              <w:tabs>
                <w:tab w:val="left" w:pos="720"/>
              </w:tabs>
              <w:autoSpaceDE w:val="0"/>
              <w:autoSpaceDN w:val="0"/>
              <w:adjustRightInd w:val="0"/>
              <w:spacing w:line="300" w:lineRule="atLeast"/>
              <w:jc w:val="both"/>
              <w:rPr>
                <w:rFonts w:cstheme="minorHAnsi"/>
                <w:iCs/>
                <w:sz w:val="20"/>
                <w:szCs w:val="20"/>
              </w:rPr>
            </w:pPr>
            <w:r w:rsidRPr="001A192A">
              <w:rPr>
                <w:rFonts w:cstheme="minorHAnsi"/>
                <w:iCs/>
                <w:sz w:val="20"/>
                <w:szCs w:val="20"/>
              </w:rPr>
              <w:t>KLASA:</w:t>
            </w:r>
          </w:p>
        </w:tc>
        <w:tc>
          <w:tcPr>
            <w:tcW w:w="4886" w:type="dxa"/>
            <w:tcBorders>
              <w:top w:val="single" w:sz="12" w:space="0" w:color="auto"/>
              <w:bottom w:val="single" w:sz="6" w:space="0" w:color="auto"/>
            </w:tcBorders>
          </w:tcPr>
          <w:p w14:paraId="723C6F94" w14:textId="77777777" w:rsidR="00F72CC5" w:rsidRPr="001A192A" w:rsidRDefault="00F72CC5" w:rsidP="00FA07F0">
            <w:pPr>
              <w:tabs>
                <w:tab w:val="left" w:pos="720"/>
              </w:tabs>
              <w:autoSpaceDE w:val="0"/>
              <w:autoSpaceDN w:val="0"/>
              <w:adjustRightInd w:val="0"/>
              <w:spacing w:line="300" w:lineRule="atLeast"/>
              <w:jc w:val="both"/>
              <w:rPr>
                <w:rFonts w:cstheme="minorHAnsi"/>
                <w:iCs/>
                <w:sz w:val="20"/>
                <w:szCs w:val="20"/>
              </w:rPr>
            </w:pPr>
          </w:p>
        </w:tc>
      </w:tr>
      <w:tr w:rsidR="00F72CC5" w:rsidRPr="001A192A" w14:paraId="58BDCA15" w14:textId="77777777" w:rsidTr="00FA07F0">
        <w:tc>
          <w:tcPr>
            <w:tcW w:w="4630" w:type="dxa"/>
            <w:tcBorders>
              <w:top w:val="single" w:sz="6" w:space="0" w:color="auto"/>
            </w:tcBorders>
            <w:hideMark/>
          </w:tcPr>
          <w:p w14:paraId="4C2808A4" w14:textId="77777777" w:rsidR="00F72CC5" w:rsidRPr="001A192A" w:rsidRDefault="00F72CC5" w:rsidP="00FA07F0">
            <w:pPr>
              <w:tabs>
                <w:tab w:val="left" w:pos="720"/>
              </w:tabs>
              <w:autoSpaceDE w:val="0"/>
              <w:autoSpaceDN w:val="0"/>
              <w:adjustRightInd w:val="0"/>
              <w:spacing w:line="300" w:lineRule="atLeast"/>
              <w:jc w:val="both"/>
              <w:rPr>
                <w:rFonts w:cstheme="minorHAnsi"/>
                <w:iCs/>
                <w:sz w:val="20"/>
                <w:szCs w:val="20"/>
              </w:rPr>
            </w:pPr>
            <w:r w:rsidRPr="001A192A">
              <w:rPr>
                <w:rFonts w:cstheme="minorHAnsi"/>
                <w:iCs/>
                <w:sz w:val="20"/>
                <w:szCs w:val="20"/>
              </w:rPr>
              <w:t>URBROJ:</w:t>
            </w:r>
          </w:p>
        </w:tc>
        <w:tc>
          <w:tcPr>
            <w:tcW w:w="4886" w:type="dxa"/>
            <w:tcBorders>
              <w:top w:val="single" w:sz="6" w:space="0" w:color="auto"/>
            </w:tcBorders>
          </w:tcPr>
          <w:p w14:paraId="36E05F89" w14:textId="77777777" w:rsidR="00F72CC5" w:rsidRPr="001A192A" w:rsidRDefault="00F72CC5" w:rsidP="00FA07F0">
            <w:pPr>
              <w:tabs>
                <w:tab w:val="left" w:pos="720"/>
              </w:tabs>
              <w:autoSpaceDE w:val="0"/>
              <w:autoSpaceDN w:val="0"/>
              <w:adjustRightInd w:val="0"/>
              <w:spacing w:line="300" w:lineRule="atLeast"/>
              <w:jc w:val="both"/>
              <w:rPr>
                <w:rFonts w:cstheme="minorHAnsi"/>
                <w:iCs/>
                <w:sz w:val="20"/>
                <w:szCs w:val="20"/>
              </w:rPr>
            </w:pPr>
          </w:p>
        </w:tc>
      </w:tr>
      <w:tr w:rsidR="00F72CC5" w:rsidRPr="001A192A" w14:paraId="1989AADF" w14:textId="77777777" w:rsidTr="00FA07F0">
        <w:tc>
          <w:tcPr>
            <w:tcW w:w="4630" w:type="dxa"/>
            <w:hideMark/>
          </w:tcPr>
          <w:p w14:paraId="03FE7421" w14:textId="77777777" w:rsidR="00F72CC5" w:rsidRPr="001A192A" w:rsidRDefault="00F72CC5" w:rsidP="00FA07F0">
            <w:pPr>
              <w:tabs>
                <w:tab w:val="left" w:pos="720"/>
              </w:tabs>
              <w:autoSpaceDE w:val="0"/>
              <w:autoSpaceDN w:val="0"/>
              <w:adjustRightInd w:val="0"/>
              <w:spacing w:line="300" w:lineRule="atLeast"/>
              <w:jc w:val="both"/>
              <w:rPr>
                <w:rFonts w:cstheme="minorHAnsi"/>
                <w:iCs/>
                <w:sz w:val="20"/>
                <w:szCs w:val="20"/>
              </w:rPr>
            </w:pPr>
            <w:r w:rsidRPr="001A192A">
              <w:rPr>
                <w:rFonts w:cstheme="minorHAnsi"/>
                <w:iCs/>
                <w:sz w:val="20"/>
                <w:szCs w:val="20"/>
              </w:rPr>
              <w:t>Datum izdavanja mišljenja na program:</w:t>
            </w:r>
          </w:p>
        </w:tc>
        <w:tc>
          <w:tcPr>
            <w:tcW w:w="4886" w:type="dxa"/>
          </w:tcPr>
          <w:p w14:paraId="53B9CA10" w14:textId="77777777" w:rsidR="00F72CC5" w:rsidRPr="001A192A" w:rsidRDefault="00F72CC5" w:rsidP="00FA07F0">
            <w:pPr>
              <w:tabs>
                <w:tab w:val="left" w:pos="720"/>
              </w:tabs>
              <w:autoSpaceDE w:val="0"/>
              <w:autoSpaceDN w:val="0"/>
              <w:adjustRightInd w:val="0"/>
              <w:spacing w:line="300" w:lineRule="atLeast"/>
              <w:jc w:val="both"/>
              <w:rPr>
                <w:rFonts w:cstheme="minorHAnsi"/>
                <w:iCs/>
                <w:sz w:val="20"/>
                <w:szCs w:val="20"/>
              </w:rPr>
            </w:pPr>
          </w:p>
        </w:tc>
      </w:tr>
    </w:tbl>
    <w:p w14:paraId="133F1BCC" w14:textId="77777777" w:rsidR="00F72CC5" w:rsidRPr="00022E80" w:rsidRDefault="00F72CC5">
      <w:pPr>
        <w:rPr>
          <w:sz w:val="24"/>
          <w:szCs w:val="24"/>
        </w:rPr>
      </w:pPr>
    </w:p>
    <w:sectPr w:rsidR="00F72CC5" w:rsidRPr="00022E8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1A92D" w14:textId="77777777" w:rsidR="00970FB4" w:rsidRDefault="00970FB4" w:rsidP="00304243">
      <w:pPr>
        <w:spacing w:after="0" w:line="240" w:lineRule="auto"/>
      </w:pPr>
      <w:r>
        <w:separator/>
      </w:r>
    </w:p>
  </w:endnote>
  <w:endnote w:type="continuationSeparator" w:id="0">
    <w:p w14:paraId="555355F0" w14:textId="77777777" w:rsidR="00970FB4" w:rsidRDefault="00970FB4" w:rsidP="0030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914451"/>
      <w:docPartObj>
        <w:docPartGallery w:val="Page Numbers (Bottom of Page)"/>
        <w:docPartUnique/>
      </w:docPartObj>
    </w:sdtPr>
    <w:sdtContent>
      <w:p w14:paraId="67BEECAE" w14:textId="3CB7E711" w:rsidR="003C5158" w:rsidRDefault="003C5158">
        <w:pPr>
          <w:pStyle w:val="Footer"/>
          <w:jc w:val="center"/>
        </w:pPr>
        <w:r>
          <w:fldChar w:fldCharType="begin"/>
        </w:r>
        <w:r>
          <w:instrText>PAGE   \* MERGEFORMAT</w:instrText>
        </w:r>
        <w:r>
          <w:fldChar w:fldCharType="separate"/>
        </w:r>
        <w:r>
          <w:rPr>
            <w:lang w:val="hr-HR"/>
          </w:rPr>
          <w:t>2</w:t>
        </w:r>
        <w:r>
          <w:fldChar w:fldCharType="end"/>
        </w:r>
      </w:p>
    </w:sdtContent>
  </w:sdt>
  <w:p w14:paraId="4405CEBC" w14:textId="77777777" w:rsidR="003C5158" w:rsidRDefault="003C5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39CE" w14:textId="77777777" w:rsidR="00970FB4" w:rsidRDefault="00970FB4" w:rsidP="00304243">
      <w:pPr>
        <w:spacing w:after="0" w:line="240" w:lineRule="auto"/>
      </w:pPr>
      <w:r>
        <w:separator/>
      </w:r>
    </w:p>
  </w:footnote>
  <w:footnote w:type="continuationSeparator" w:id="0">
    <w:p w14:paraId="719180F5" w14:textId="77777777" w:rsidR="00970FB4" w:rsidRDefault="00970FB4" w:rsidP="00304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748B5"/>
    <w:multiLevelType w:val="hybridMultilevel"/>
    <w:tmpl w:val="313A0542"/>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32087"/>
    <w:multiLevelType w:val="hybridMultilevel"/>
    <w:tmpl w:val="1B002D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265046F"/>
    <w:multiLevelType w:val="hybridMultilevel"/>
    <w:tmpl w:val="A7144B02"/>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167A8"/>
    <w:multiLevelType w:val="hybridMultilevel"/>
    <w:tmpl w:val="B17C67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DB059A"/>
    <w:multiLevelType w:val="hybridMultilevel"/>
    <w:tmpl w:val="49E4399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9E36C72"/>
    <w:multiLevelType w:val="hybridMultilevel"/>
    <w:tmpl w:val="835C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B4A4012"/>
    <w:multiLevelType w:val="hybridMultilevel"/>
    <w:tmpl w:val="FEDAB2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EF6EED"/>
    <w:multiLevelType w:val="hybridMultilevel"/>
    <w:tmpl w:val="835C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BEA1CC4"/>
    <w:multiLevelType w:val="hybridMultilevel"/>
    <w:tmpl w:val="6C2661F4"/>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9108F6"/>
    <w:multiLevelType w:val="hybridMultilevel"/>
    <w:tmpl w:val="3508D716"/>
    <w:lvl w:ilvl="0" w:tplc="FA2E6B74">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630946">
    <w:abstractNumId w:val="0"/>
  </w:num>
  <w:num w:numId="2" w16cid:durableId="143931198">
    <w:abstractNumId w:val="2"/>
  </w:num>
  <w:num w:numId="3" w16cid:durableId="1150488821">
    <w:abstractNumId w:val="9"/>
  </w:num>
  <w:num w:numId="4" w16cid:durableId="1054810756">
    <w:abstractNumId w:val="7"/>
  </w:num>
  <w:num w:numId="5" w16cid:durableId="868370387">
    <w:abstractNumId w:val="5"/>
  </w:num>
  <w:num w:numId="6" w16cid:durableId="1913805530">
    <w:abstractNumId w:val="4"/>
  </w:num>
  <w:num w:numId="7" w16cid:durableId="1945309315">
    <w:abstractNumId w:val="8"/>
  </w:num>
  <w:num w:numId="8" w16cid:durableId="1584992640">
    <w:abstractNumId w:val="11"/>
  </w:num>
  <w:num w:numId="9" w16cid:durableId="2049447629">
    <w:abstractNumId w:val="10"/>
  </w:num>
  <w:num w:numId="10" w16cid:durableId="887454618">
    <w:abstractNumId w:val="1"/>
  </w:num>
  <w:num w:numId="11" w16cid:durableId="1471903939">
    <w:abstractNumId w:val="3"/>
  </w:num>
  <w:num w:numId="12" w16cid:durableId="530458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43"/>
    <w:rsid w:val="00005EDD"/>
    <w:rsid w:val="00015CB0"/>
    <w:rsid w:val="00016644"/>
    <w:rsid w:val="00016E60"/>
    <w:rsid w:val="00022E80"/>
    <w:rsid w:val="0002763A"/>
    <w:rsid w:val="000309AF"/>
    <w:rsid w:val="0003539F"/>
    <w:rsid w:val="00045860"/>
    <w:rsid w:val="00075D4A"/>
    <w:rsid w:val="00077281"/>
    <w:rsid w:val="000A05BA"/>
    <w:rsid w:val="000A5DA2"/>
    <w:rsid w:val="000B43D1"/>
    <w:rsid w:val="000B7CA7"/>
    <w:rsid w:val="000E60E4"/>
    <w:rsid w:val="000E6EFB"/>
    <w:rsid w:val="000F6390"/>
    <w:rsid w:val="00122E19"/>
    <w:rsid w:val="00133835"/>
    <w:rsid w:val="00180291"/>
    <w:rsid w:val="00180A63"/>
    <w:rsid w:val="0018237E"/>
    <w:rsid w:val="001920C3"/>
    <w:rsid w:val="00197570"/>
    <w:rsid w:val="001A6DA7"/>
    <w:rsid w:val="001C5A58"/>
    <w:rsid w:val="001F5516"/>
    <w:rsid w:val="0020562F"/>
    <w:rsid w:val="002067AA"/>
    <w:rsid w:val="0022527F"/>
    <w:rsid w:val="0023314B"/>
    <w:rsid w:val="002449B6"/>
    <w:rsid w:val="00250836"/>
    <w:rsid w:val="00287E90"/>
    <w:rsid w:val="00290E73"/>
    <w:rsid w:val="00294E7E"/>
    <w:rsid w:val="002B688E"/>
    <w:rsid w:val="002D27ED"/>
    <w:rsid w:val="002F1E76"/>
    <w:rsid w:val="002F2BFB"/>
    <w:rsid w:val="00304243"/>
    <w:rsid w:val="00317F90"/>
    <w:rsid w:val="0035387E"/>
    <w:rsid w:val="00375D48"/>
    <w:rsid w:val="0039093C"/>
    <w:rsid w:val="003A493A"/>
    <w:rsid w:val="003B4E89"/>
    <w:rsid w:val="003B5575"/>
    <w:rsid w:val="003B651F"/>
    <w:rsid w:val="003C5158"/>
    <w:rsid w:val="003C75D2"/>
    <w:rsid w:val="00410B78"/>
    <w:rsid w:val="00410DBC"/>
    <w:rsid w:val="00415E22"/>
    <w:rsid w:val="004179CD"/>
    <w:rsid w:val="00435A00"/>
    <w:rsid w:val="00446336"/>
    <w:rsid w:val="0045558A"/>
    <w:rsid w:val="00465D55"/>
    <w:rsid w:val="00472EF2"/>
    <w:rsid w:val="004827CC"/>
    <w:rsid w:val="00490918"/>
    <w:rsid w:val="004952C7"/>
    <w:rsid w:val="004A493D"/>
    <w:rsid w:val="004B42FD"/>
    <w:rsid w:val="004B727D"/>
    <w:rsid w:val="004D5B29"/>
    <w:rsid w:val="004F1914"/>
    <w:rsid w:val="004F763D"/>
    <w:rsid w:val="00512FE4"/>
    <w:rsid w:val="00515BF6"/>
    <w:rsid w:val="00520C37"/>
    <w:rsid w:val="0052299D"/>
    <w:rsid w:val="005332FE"/>
    <w:rsid w:val="00551A4B"/>
    <w:rsid w:val="005525E6"/>
    <w:rsid w:val="00554668"/>
    <w:rsid w:val="005764BF"/>
    <w:rsid w:val="00577932"/>
    <w:rsid w:val="00577AEE"/>
    <w:rsid w:val="00595A4E"/>
    <w:rsid w:val="005B1F0E"/>
    <w:rsid w:val="005B6787"/>
    <w:rsid w:val="005D6F7D"/>
    <w:rsid w:val="005E1183"/>
    <w:rsid w:val="005E2559"/>
    <w:rsid w:val="005E4A32"/>
    <w:rsid w:val="005E663A"/>
    <w:rsid w:val="006419FE"/>
    <w:rsid w:val="00680921"/>
    <w:rsid w:val="00682111"/>
    <w:rsid w:val="00687F20"/>
    <w:rsid w:val="006963E9"/>
    <w:rsid w:val="006A62F2"/>
    <w:rsid w:val="006B420D"/>
    <w:rsid w:val="006C0891"/>
    <w:rsid w:val="006C3554"/>
    <w:rsid w:val="006C403E"/>
    <w:rsid w:val="006C4199"/>
    <w:rsid w:val="006D1B1D"/>
    <w:rsid w:val="006E0F7F"/>
    <w:rsid w:val="006E12F9"/>
    <w:rsid w:val="006F6945"/>
    <w:rsid w:val="00726512"/>
    <w:rsid w:val="007265FD"/>
    <w:rsid w:val="00727BC4"/>
    <w:rsid w:val="00740041"/>
    <w:rsid w:val="00742CAF"/>
    <w:rsid w:val="00747C7D"/>
    <w:rsid w:val="007511C5"/>
    <w:rsid w:val="0075476B"/>
    <w:rsid w:val="00755A3D"/>
    <w:rsid w:val="00765E1C"/>
    <w:rsid w:val="007668FA"/>
    <w:rsid w:val="00774979"/>
    <w:rsid w:val="00791981"/>
    <w:rsid w:val="0079513C"/>
    <w:rsid w:val="007B08E9"/>
    <w:rsid w:val="007C0131"/>
    <w:rsid w:val="007C4A14"/>
    <w:rsid w:val="007E176E"/>
    <w:rsid w:val="007F103A"/>
    <w:rsid w:val="0080143F"/>
    <w:rsid w:val="00803A5D"/>
    <w:rsid w:val="0081169C"/>
    <w:rsid w:val="00850FA5"/>
    <w:rsid w:val="00852A22"/>
    <w:rsid w:val="008538F0"/>
    <w:rsid w:val="0086475F"/>
    <w:rsid w:val="0086649F"/>
    <w:rsid w:val="008776D4"/>
    <w:rsid w:val="0088129B"/>
    <w:rsid w:val="00883973"/>
    <w:rsid w:val="0089389B"/>
    <w:rsid w:val="00897B81"/>
    <w:rsid w:val="008C6F16"/>
    <w:rsid w:val="008D11AA"/>
    <w:rsid w:val="008D3EFC"/>
    <w:rsid w:val="008E10C2"/>
    <w:rsid w:val="00911ED1"/>
    <w:rsid w:val="00922162"/>
    <w:rsid w:val="00923993"/>
    <w:rsid w:val="00925340"/>
    <w:rsid w:val="00940B34"/>
    <w:rsid w:val="00970FB4"/>
    <w:rsid w:val="00977D1F"/>
    <w:rsid w:val="00977DA1"/>
    <w:rsid w:val="009801D6"/>
    <w:rsid w:val="00984195"/>
    <w:rsid w:val="009936B3"/>
    <w:rsid w:val="009A719B"/>
    <w:rsid w:val="009B642D"/>
    <w:rsid w:val="009B766B"/>
    <w:rsid w:val="009C7D61"/>
    <w:rsid w:val="009D63D3"/>
    <w:rsid w:val="009F3087"/>
    <w:rsid w:val="009F5162"/>
    <w:rsid w:val="00A058A5"/>
    <w:rsid w:val="00A319F1"/>
    <w:rsid w:val="00A32558"/>
    <w:rsid w:val="00A37A1E"/>
    <w:rsid w:val="00A741B5"/>
    <w:rsid w:val="00A91331"/>
    <w:rsid w:val="00A935FF"/>
    <w:rsid w:val="00AA3D50"/>
    <w:rsid w:val="00AA62C0"/>
    <w:rsid w:val="00AA78EE"/>
    <w:rsid w:val="00AB241E"/>
    <w:rsid w:val="00AC34B4"/>
    <w:rsid w:val="00AE1950"/>
    <w:rsid w:val="00B0743A"/>
    <w:rsid w:val="00B13B99"/>
    <w:rsid w:val="00B1501D"/>
    <w:rsid w:val="00B41068"/>
    <w:rsid w:val="00B45453"/>
    <w:rsid w:val="00B45EDC"/>
    <w:rsid w:val="00B463F9"/>
    <w:rsid w:val="00B65CBB"/>
    <w:rsid w:val="00B73535"/>
    <w:rsid w:val="00B770B6"/>
    <w:rsid w:val="00BA51E9"/>
    <w:rsid w:val="00BA5E4E"/>
    <w:rsid w:val="00BF708C"/>
    <w:rsid w:val="00C14ACB"/>
    <w:rsid w:val="00C31E3F"/>
    <w:rsid w:val="00C3284C"/>
    <w:rsid w:val="00C346CB"/>
    <w:rsid w:val="00C4198C"/>
    <w:rsid w:val="00C6124C"/>
    <w:rsid w:val="00C62BCF"/>
    <w:rsid w:val="00C65241"/>
    <w:rsid w:val="00C70B3E"/>
    <w:rsid w:val="00C760A4"/>
    <w:rsid w:val="00C8230F"/>
    <w:rsid w:val="00CA000C"/>
    <w:rsid w:val="00CA29E9"/>
    <w:rsid w:val="00CB28A2"/>
    <w:rsid w:val="00CC6C32"/>
    <w:rsid w:val="00CD5339"/>
    <w:rsid w:val="00CF1004"/>
    <w:rsid w:val="00D02321"/>
    <w:rsid w:val="00D15499"/>
    <w:rsid w:val="00D16EE5"/>
    <w:rsid w:val="00D26B30"/>
    <w:rsid w:val="00D338AF"/>
    <w:rsid w:val="00D35BAB"/>
    <w:rsid w:val="00D47F69"/>
    <w:rsid w:val="00D5094F"/>
    <w:rsid w:val="00D61A31"/>
    <w:rsid w:val="00D63C21"/>
    <w:rsid w:val="00D76378"/>
    <w:rsid w:val="00D81D1A"/>
    <w:rsid w:val="00D94CE4"/>
    <w:rsid w:val="00DB6737"/>
    <w:rsid w:val="00DE3FDE"/>
    <w:rsid w:val="00E076E3"/>
    <w:rsid w:val="00E107F1"/>
    <w:rsid w:val="00E1729E"/>
    <w:rsid w:val="00E3549B"/>
    <w:rsid w:val="00E53CE5"/>
    <w:rsid w:val="00E71FA8"/>
    <w:rsid w:val="00E86631"/>
    <w:rsid w:val="00E975B2"/>
    <w:rsid w:val="00EA5F71"/>
    <w:rsid w:val="00EB5C5A"/>
    <w:rsid w:val="00EB6757"/>
    <w:rsid w:val="00EC0FDF"/>
    <w:rsid w:val="00EF4E25"/>
    <w:rsid w:val="00F23F38"/>
    <w:rsid w:val="00F306D9"/>
    <w:rsid w:val="00F3505C"/>
    <w:rsid w:val="00F37042"/>
    <w:rsid w:val="00F416DA"/>
    <w:rsid w:val="00F47D52"/>
    <w:rsid w:val="00F52E3C"/>
    <w:rsid w:val="00F57E74"/>
    <w:rsid w:val="00F63410"/>
    <w:rsid w:val="00F647FC"/>
    <w:rsid w:val="00F72CC5"/>
    <w:rsid w:val="00F90E1B"/>
    <w:rsid w:val="00F96B73"/>
    <w:rsid w:val="00FA1C5E"/>
    <w:rsid w:val="00FA3AC7"/>
    <w:rsid w:val="00FB4264"/>
    <w:rsid w:val="00FC1211"/>
    <w:rsid w:val="00FC591C"/>
    <w:rsid w:val="00FD6AA2"/>
    <w:rsid w:val="00FD7612"/>
    <w:rsid w:val="00FF43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0853"/>
  <w15:chartTrackingRefBased/>
  <w15:docId w15:val="{2282F07E-074B-4B42-9F43-0614C8D8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43"/>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243"/>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3042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4243"/>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304243"/>
    <w:rPr>
      <w:sz w:val="20"/>
      <w:szCs w:val="20"/>
    </w:rPr>
  </w:style>
  <w:style w:type="character" w:styleId="FootnoteReference">
    <w:name w:val="footnote reference"/>
    <w:basedOn w:val="DefaultParagraphFont"/>
    <w:uiPriority w:val="99"/>
    <w:semiHidden/>
    <w:unhideWhenUsed/>
    <w:rsid w:val="00304243"/>
    <w:rPr>
      <w:vertAlign w:val="superscript"/>
    </w:rPr>
  </w:style>
  <w:style w:type="paragraph" w:styleId="NoSpacing">
    <w:name w:val="No Spacing"/>
    <w:link w:val="NoSpacingChar"/>
    <w:uiPriority w:val="1"/>
    <w:qFormat/>
    <w:rsid w:val="00304243"/>
    <w:pPr>
      <w:spacing w:after="0" w:line="240" w:lineRule="auto"/>
    </w:pPr>
    <w:rPr>
      <w:rFonts w:ascii="Calibri" w:eastAsia="Calibri" w:hAnsi="Calibri" w:cs="Times New Roman"/>
    </w:rPr>
  </w:style>
  <w:style w:type="character" w:customStyle="1" w:styleId="NoSpacingChar">
    <w:name w:val="No Spacing Char"/>
    <w:link w:val="NoSpacing"/>
    <w:uiPriority w:val="1"/>
    <w:rsid w:val="00304243"/>
    <w:rPr>
      <w:rFonts w:ascii="Calibri" w:eastAsia="Calibri" w:hAnsi="Calibri" w:cs="Times New Roman"/>
    </w:rPr>
  </w:style>
  <w:style w:type="character" w:styleId="CommentReference">
    <w:name w:val="annotation reference"/>
    <w:basedOn w:val="DefaultParagraphFont"/>
    <w:uiPriority w:val="99"/>
    <w:semiHidden/>
    <w:unhideWhenUsed/>
    <w:rsid w:val="00B13B99"/>
    <w:rPr>
      <w:sz w:val="16"/>
      <w:szCs w:val="16"/>
    </w:rPr>
  </w:style>
  <w:style w:type="paragraph" w:styleId="CommentText">
    <w:name w:val="annotation text"/>
    <w:basedOn w:val="Normal"/>
    <w:link w:val="CommentTextChar"/>
    <w:uiPriority w:val="99"/>
    <w:unhideWhenUsed/>
    <w:rsid w:val="00B13B99"/>
    <w:pPr>
      <w:spacing w:line="240" w:lineRule="auto"/>
    </w:pPr>
    <w:rPr>
      <w:sz w:val="20"/>
      <w:szCs w:val="20"/>
    </w:rPr>
  </w:style>
  <w:style w:type="character" w:customStyle="1" w:styleId="CommentTextChar">
    <w:name w:val="Comment Text Char"/>
    <w:basedOn w:val="DefaultParagraphFont"/>
    <w:link w:val="CommentText"/>
    <w:uiPriority w:val="99"/>
    <w:rsid w:val="00B13B9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B13B99"/>
    <w:rPr>
      <w:b/>
      <w:bCs/>
    </w:rPr>
  </w:style>
  <w:style w:type="character" w:customStyle="1" w:styleId="CommentSubjectChar">
    <w:name w:val="Comment Subject Char"/>
    <w:basedOn w:val="CommentTextChar"/>
    <w:link w:val="CommentSubject"/>
    <w:uiPriority w:val="99"/>
    <w:semiHidden/>
    <w:rsid w:val="00B13B99"/>
    <w:rPr>
      <w:rFonts w:ascii="Calibri" w:eastAsia="Calibri" w:hAnsi="Calibri" w:cs="Calibri"/>
      <w:b/>
      <w:bCs/>
      <w:sz w:val="20"/>
      <w:szCs w:val="20"/>
      <w:lang w:val="bs-Latn-BA" w:eastAsia="bs-Latn-BA"/>
    </w:rPr>
  </w:style>
  <w:style w:type="character" w:styleId="Hyperlink">
    <w:name w:val="Hyperlink"/>
    <w:basedOn w:val="DefaultParagraphFont"/>
    <w:uiPriority w:val="99"/>
    <w:unhideWhenUsed/>
    <w:rsid w:val="00022E80"/>
    <w:rPr>
      <w:color w:val="0563C1" w:themeColor="hyperlink"/>
      <w:u w:val="single"/>
    </w:rPr>
  </w:style>
  <w:style w:type="character" w:styleId="UnresolvedMention">
    <w:name w:val="Unresolved Mention"/>
    <w:basedOn w:val="DefaultParagraphFont"/>
    <w:uiPriority w:val="99"/>
    <w:semiHidden/>
    <w:unhideWhenUsed/>
    <w:rsid w:val="00D61A31"/>
    <w:rPr>
      <w:color w:val="605E5C"/>
      <w:shd w:val="clear" w:color="auto" w:fill="E1DFDD"/>
    </w:rPr>
  </w:style>
  <w:style w:type="character" w:styleId="FollowedHyperlink">
    <w:name w:val="FollowedHyperlink"/>
    <w:basedOn w:val="DefaultParagraphFont"/>
    <w:uiPriority w:val="99"/>
    <w:semiHidden/>
    <w:unhideWhenUsed/>
    <w:rsid w:val="00D61A31"/>
    <w:rPr>
      <w:color w:val="954F72" w:themeColor="followedHyperlink"/>
      <w:u w:val="single"/>
    </w:rPr>
  </w:style>
  <w:style w:type="paragraph" w:styleId="Header">
    <w:name w:val="header"/>
    <w:basedOn w:val="Normal"/>
    <w:link w:val="HeaderChar"/>
    <w:uiPriority w:val="99"/>
    <w:unhideWhenUsed/>
    <w:rsid w:val="003C51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3C5158"/>
    <w:rPr>
      <w:rFonts w:ascii="Calibri" w:eastAsia="Calibri" w:hAnsi="Calibri" w:cs="Calibri"/>
      <w:lang w:val="bs-Latn-BA" w:eastAsia="bs-Latn-BA"/>
    </w:rPr>
  </w:style>
  <w:style w:type="paragraph" w:styleId="Footer">
    <w:name w:val="footer"/>
    <w:basedOn w:val="Normal"/>
    <w:link w:val="FooterChar"/>
    <w:uiPriority w:val="99"/>
    <w:unhideWhenUsed/>
    <w:rsid w:val="003C51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3C5158"/>
    <w:rPr>
      <w:rFonts w:ascii="Calibri" w:eastAsia="Calibri" w:hAnsi="Calibri" w:cs="Calibri"/>
      <w:lang w:val="bs-Latn-BA" w:eastAsia="bs-Latn-BA"/>
    </w:rPr>
  </w:style>
  <w:style w:type="character" w:styleId="Strong">
    <w:name w:val="Strong"/>
    <w:basedOn w:val="DefaultParagraphFont"/>
    <w:uiPriority w:val="22"/>
    <w:qFormat/>
    <w:rsid w:val="00465D55"/>
    <w:rPr>
      <w:b/>
      <w:bCs/>
    </w:rPr>
  </w:style>
  <w:style w:type="paragraph" w:customStyle="1" w:styleId="xmsonormal">
    <w:name w:val="x_msonormal"/>
    <w:basedOn w:val="Normal"/>
    <w:rsid w:val="009D63D3"/>
    <w:pPr>
      <w:spacing w:after="0" w:line="240" w:lineRule="auto"/>
    </w:pPr>
    <w:rPr>
      <w:rFonts w:ascii="Aptos" w:eastAsiaTheme="minorHAnsi" w:hAnsi="Aptos" w:cs="Aptos"/>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983" TargetMode="External"/><Relationship Id="rId1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settings" Target="settings.xml"/><Relationship Id="rId7" Type="http://schemas.openxmlformats.org/officeDocument/2006/relationships/hyperlink" Target="https://hko.srce.hr/registar/standard-zanimanja/detalji/588" TargetMode="External"/><Relationship Id="rId12" Type="http://schemas.openxmlformats.org/officeDocument/2006/relationships/hyperlink" Target="https://hko.srce.hr/registar/skup-ishoda-ucenja/detalji/159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ishoda-ucenja/detalji/159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ko.srce.hr/registar/standard-kvalifikacije/detalji/587" TargetMode="External"/><Relationship Id="rId4" Type="http://schemas.openxmlformats.org/officeDocument/2006/relationships/webSettings" Target="webSettings.xml"/><Relationship Id="rId9" Type="http://schemas.openxmlformats.org/officeDocument/2006/relationships/hyperlink" Target="https://hko.srce.hr/registar/skup-kompetencija/detalji/987" TargetMode="External"/><Relationship Id="rId14" Type="http://schemas.openxmlformats.org/officeDocument/2006/relationships/hyperlink" Target="https://hko.srce.hr/registar/skup-ishoda-ucenja/detalji/15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3044</Words>
  <Characters>17351</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13</cp:revision>
  <dcterms:created xsi:type="dcterms:W3CDTF">2025-05-20T07:41:00Z</dcterms:created>
  <dcterms:modified xsi:type="dcterms:W3CDTF">2025-05-20T08:39:00Z</dcterms:modified>
</cp:coreProperties>
</file>