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F4375" w14:textId="77777777" w:rsidR="00FB0D00" w:rsidRPr="002B76EF" w:rsidRDefault="00FB0D00" w:rsidP="00FB0D00">
      <w:pPr>
        <w:rPr>
          <w:rFonts w:ascii="Cambria" w:hAnsi="Cambria"/>
          <w:b/>
          <w:bCs/>
          <w:i/>
          <w:iCs/>
          <w:sz w:val="24"/>
          <w:szCs w:val="24"/>
          <w:lang w:val="hr-HR"/>
        </w:rPr>
      </w:pPr>
    </w:p>
    <w:p w14:paraId="3C4BD3E8" w14:textId="77777777" w:rsidR="00FB0D00" w:rsidRPr="002B76EF" w:rsidRDefault="00FB0D00" w:rsidP="00FB0D00">
      <w:pPr>
        <w:jc w:val="center"/>
        <w:rPr>
          <w:rFonts w:asciiTheme="minorHAnsi" w:hAnsiTheme="minorHAnsi" w:cstheme="minorHAnsi"/>
          <w:b/>
          <w:bCs/>
          <w:sz w:val="24"/>
          <w:szCs w:val="24"/>
          <w:lang w:val="hr-HR"/>
        </w:rPr>
      </w:pPr>
      <w:r w:rsidRPr="002B76EF">
        <w:rPr>
          <w:rFonts w:asciiTheme="minorHAnsi" w:hAnsiTheme="minorHAnsi" w:cstheme="minorHAnsi"/>
          <w:b/>
          <w:bCs/>
          <w:sz w:val="24"/>
          <w:szCs w:val="24"/>
          <w:lang w:val="hr-HR"/>
        </w:rPr>
        <w:t>Naziv i adresa ustanove</w:t>
      </w:r>
    </w:p>
    <w:p w14:paraId="440D38C2" w14:textId="77777777" w:rsidR="00FB0D00" w:rsidRPr="002B76EF" w:rsidRDefault="00FB0D00" w:rsidP="00FB0D00">
      <w:pPr>
        <w:jc w:val="center"/>
        <w:rPr>
          <w:rFonts w:asciiTheme="minorHAnsi" w:hAnsiTheme="minorHAnsi" w:cstheme="minorHAnsi"/>
          <w:b/>
          <w:bCs/>
          <w:sz w:val="24"/>
          <w:szCs w:val="24"/>
          <w:lang w:val="hr-HR"/>
        </w:rPr>
      </w:pPr>
    </w:p>
    <w:p w14:paraId="4A473D46" w14:textId="77777777" w:rsidR="00FB0D00" w:rsidRPr="002B76EF" w:rsidRDefault="00FB0D00" w:rsidP="00FB0D00">
      <w:pPr>
        <w:jc w:val="center"/>
        <w:rPr>
          <w:rFonts w:asciiTheme="minorHAnsi" w:hAnsiTheme="minorHAnsi" w:cstheme="minorHAnsi"/>
          <w:b/>
          <w:bCs/>
          <w:sz w:val="24"/>
          <w:szCs w:val="24"/>
          <w:lang w:val="hr-HR"/>
        </w:rPr>
      </w:pPr>
    </w:p>
    <w:p w14:paraId="2A067542" w14:textId="77777777" w:rsidR="00FB0D00" w:rsidRPr="002B76EF" w:rsidRDefault="00FB0D00" w:rsidP="00FB0D00">
      <w:pPr>
        <w:jc w:val="center"/>
        <w:rPr>
          <w:rFonts w:asciiTheme="minorHAnsi" w:hAnsiTheme="minorHAnsi" w:cstheme="minorHAnsi"/>
          <w:b/>
          <w:bCs/>
          <w:sz w:val="24"/>
          <w:szCs w:val="24"/>
          <w:lang w:val="hr-HR"/>
        </w:rPr>
      </w:pPr>
    </w:p>
    <w:p w14:paraId="54CD1BC0" w14:textId="77777777" w:rsidR="00FB0D00" w:rsidRPr="002B76EF" w:rsidRDefault="00FB0D00" w:rsidP="00FB0D00">
      <w:pPr>
        <w:jc w:val="center"/>
        <w:rPr>
          <w:rFonts w:asciiTheme="minorHAnsi" w:hAnsiTheme="minorHAnsi" w:cstheme="minorHAnsi"/>
          <w:b/>
          <w:bCs/>
          <w:sz w:val="24"/>
          <w:szCs w:val="24"/>
          <w:lang w:val="hr-HR"/>
        </w:rPr>
      </w:pPr>
    </w:p>
    <w:p w14:paraId="5BAE661F" w14:textId="77777777" w:rsidR="00FB0D00" w:rsidRPr="002B76EF" w:rsidRDefault="00FB0D00" w:rsidP="00FB0D00">
      <w:pPr>
        <w:jc w:val="center"/>
        <w:rPr>
          <w:rFonts w:asciiTheme="minorHAnsi" w:hAnsiTheme="minorHAnsi" w:cstheme="minorHAnsi"/>
          <w:b/>
          <w:bCs/>
          <w:sz w:val="24"/>
          <w:szCs w:val="24"/>
          <w:lang w:val="hr-HR"/>
        </w:rPr>
      </w:pPr>
    </w:p>
    <w:p w14:paraId="4C909724" w14:textId="77777777" w:rsidR="00FB0D00" w:rsidRPr="002B76EF" w:rsidRDefault="00FB0D00" w:rsidP="00FB0D00">
      <w:pPr>
        <w:jc w:val="center"/>
        <w:rPr>
          <w:rFonts w:asciiTheme="minorHAnsi" w:hAnsiTheme="minorHAnsi" w:cstheme="minorHAnsi"/>
          <w:b/>
          <w:bCs/>
          <w:sz w:val="48"/>
          <w:szCs w:val="48"/>
          <w:lang w:val="hr-HR"/>
        </w:rPr>
      </w:pPr>
    </w:p>
    <w:p w14:paraId="62031EC9" w14:textId="77777777" w:rsidR="00FB0D00" w:rsidRPr="002B76EF" w:rsidRDefault="00FB0D00" w:rsidP="00FB0D00">
      <w:pPr>
        <w:jc w:val="center"/>
        <w:rPr>
          <w:rFonts w:asciiTheme="minorHAnsi" w:hAnsiTheme="minorHAnsi" w:cstheme="minorHAnsi"/>
          <w:b/>
          <w:bCs/>
          <w:sz w:val="48"/>
          <w:szCs w:val="48"/>
          <w:lang w:val="hr-HR"/>
        </w:rPr>
      </w:pPr>
    </w:p>
    <w:p w14:paraId="4943BE87" w14:textId="77777777" w:rsidR="001C5E78" w:rsidRPr="002B76EF" w:rsidRDefault="00215846" w:rsidP="00FB0D00">
      <w:pPr>
        <w:jc w:val="center"/>
        <w:rPr>
          <w:rFonts w:asciiTheme="minorHAnsi" w:hAnsiTheme="minorHAnsi" w:cstheme="minorHAnsi"/>
          <w:b/>
          <w:bCs/>
          <w:sz w:val="48"/>
          <w:szCs w:val="48"/>
          <w:lang w:val="hr-HR"/>
        </w:rPr>
      </w:pPr>
      <w:r w:rsidRPr="002B76EF">
        <w:rPr>
          <w:rFonts w:asciiTheme="minorHAnsi" w:hAnsiTheme="minorHAnsi" w:cstheme="minorHAnsi"/>
          <w:b/>
          <w:bCs/>
          <w:sz w:val="48"/>
          <w:szCs w:val="48"/>
          <w:lang w:val="hr-HR"/>
        </w:rPr>
        <w:t xml:space="preserve">Program obrazovanja </w:t>
      </w:r>
    </w:p>
    <w:p w14:paraId="2A002904" w14:textId="77777777" w:rsidR="001C5E78" w:rsidRPr="002B76EF" w:rsidRDefault="00215846" w:rsidP="00FB0D00">
      <w:pPr>
        <w:jc w:val="center"/>
        <w:rPr>
          <w:rFonts w:asciiTheme="minorHAnsi" w:hAnsiTheme="minorHAnsi" w:cstheme="minorHAnsi"/>
          <w:b/>
          <w:bCs/>
          <w:sz w:val="48"/>
          <w:szCs w:val="48"/>
          <w:lang w:val="hr-HR"/>
        </w:rPr>
      </w:pPr>
      <w:r w:rsidRPr="002B76EF">
        <w:rPr>
          <w:rFonts w:asciiTheme="minorHAnsi" w:hAnsiTheme="minorHAnsi" w:cstheme="minorHAnsi"/>
          <w:b/>
          <w:bCs/>
          <w:sz w:val="48"/>
          <w:szCs w:val="48"/>
          <w:lang w:val="hr-HR"/>
        </w:rPr>
        <w:t xml:space="preserve">za stjecanje mikrokvalifikacije </w:t>
      </w:r>
    </w:p>
    <w:p w14:paraId="2CC0F5A3" w14:textId="2DD9F888" w:rsidR="00FB0D00" w:rsidRPr="002B76EF" w:rsidRDefault="00EC6C24" w:rsidP="00FB0D00">
      <w:pPr>
        <w:jc w:val="center"/>
        <w:rPr>
          <w:rFonts w:asciiTheme="minorHAnsi" w:hAnsiTheme="minorHAnsi" w:cstheme="minorHAnsi"/>
          <w:b/>
          <w:bCs/>
          <w:sz w:val="48"/>
          <w:szCs w:val="48"/>
          <w:lang w:val="hr-HR"/>
        </w:rPr>
      </w:pPr>
      <w:r w:rsidRPr="002B76EF">
        <w:rPr>
          <w:rFonts w:asciiTheme="minorHAnsi" w:hAnsiTheme="minorHAnsi" w:cstheme="minorHAnsi"/>
          <w:b/>
          <w:bCs/>
          <w:sz w:val="48"/>
          <w:szCs w:val="48"/>
          <w:lang w:val="hr-HR"/>
        </w:rPr>
        <w:t>obnova i sanacija zgrada nakon potresa</w:t>
      </w:r>
    </w:p>
    <w:p w14:paraId="019C4848" w14:textId="77777777" w:rsidR="00FB0D00" w:rsidRPr="002B76EF" w:rsidRDefault="00FB0D00" w:rsidP="00FB0D00">
      <w:pPr>
        <w:jc w:val="center"/>
        <w:rPr>
          <w:rFonts w:asciiTheme="minorHAnsi" w:hAnsiTheme="minorHAnsi" w:cstheme="minorHAnsi"/>
          <w:b/>
          <w:bCs/>
          <w:sz w:val="24"/>
          <w:szCs w:val="24"/>
          <w:lang w:val="hr-HR"/>
        </w:rPr>
      </w:pPr>
    </w:p>
    <w:p w14:paraId="638DB25E" w14:textId="77777777" w:rsidR="00FB0D00" w:rsidRPr="002B76EF" w:rsidRDefault="00FB0D00" w:rsidP="00FB0D00">
      <w:pPr>
        <w:jc w:val="center"/>
        <w:rPr>
          <w:rFonts w:asciiTheme="minorHAnsi" w:hAnsiTheme="minorHAnsi" w:cstheme="minorHAnsi"/>
          <w:b/>
          <w:bCs/>
          <w:sz w:val="24"/>
          <w:szCs w:val="24"/>
          <w:lang w:val="hr-HR"/>
        </w:rPr>
      </w:pPr>
    </w:p>
    <w:p w14:paraId="4E00B38A" w14:textId="77777777" w:rsidR="00FB0D00" w:rsidRPr="002B76EF" w:rsidRDefault="00FB0D00" w:rsidP="00FB0D00">
      <w:pPr>
        <w:jc w:val="center"/>
        <w:rPr>
          <w:rFonts w:asciiTheme="minorHAnsi" w:hAnsiTheme="minorHAnsi" w:cstheme="minorHAnsi"/>
          <w:b/>
          <w:bCs/>
          <w:sz w:val="24"/>
          <w:szCs w:val="24"/>
          <w:lang w:val="hr-HR"/>
        </w:rPr>
      </w:pPr>
    </w:p>
    <w:p w14:paraId="0BF48FF3" w14:textId="77777777" w:rsidR="00FB0D00" w:rsidRPr="002B76EF" w:rsidRDefault="00FB0D00" w:rsidP="00FB0D00">
      <w:pPr>
        <w:jc w:val="center"/>
        <w:rPr>
          <w:rFonts w:asciiTheme="minorHAnsi" w:hAnsiTheme="minorHAnsi" w:cstheme="minorHAnsi"/>
          <w:b/>
          <w:bCs/>
          <w:sz w:val="24"/>
          <w:szCs w:val="24"/>
          <w:lang w:val="hr-HR"/>
        </w:rPr>
      </w:pPr>
    </w:p>
    <w:p w14:paraId="40431673" w14:textId="77777777" w:rsidR="00FB0D00" w:rsidRPr="002B76EF" w:rsidRDefault="00FB0D00" w:rsidP="00FB0D00">
      <w:pPr>
        <w:jc w:val="center"/>
        <w:rPr>
          <w:rFonts w:asciiTheme="minorHAnsi" w:hAnsiTheme="minorHAnsi" w:cstheme="minorHAnsi"/>
          <w:b/>
          <w:bCs/>
          <w:sz w:val="24"/>
          <w:szCs w:val="24"/>
          <w:lang w:val="hr-HR"/>
        </w:rPr>
      </w:pPr>
    </w:p>
    <w:p w14:paraId="68C103F4" w14:textId="77777777" w:rsidR="00FB0D00" w:rsidRPr="002B76EF" w:rsidRDefault="00FB0D00" w:rsidP="00FB0D00">
      <w:pPr>
        <w:jc w:val="center"/>
        <w:rPr>
          <w:rFonts w:asciiTheme="minorHAnsi" w:hAnsiTheme="minorHAnsi" w:cstheme="minorHAnsi"/>
          <w:b/>
          <w:bCs/>
          <w:sz w:val="24"/>
          <w:szCs w:val="24"/>
          <w:lang w:val="hr-HR"/>
        </w:rPr>
      </w:pPr>
    </w:p>
    <w:p w14:paraId="4FC1A119" w14:textId="77777777" w:rsidR="00FB0D00" w:rsidRPr="002B76EF" w:rsidRDefault="00FB0D00" w:rsidP="00FB0D00">
      <w:pPr>
        <w:jc w:val="center"/>
        <w:rPr>
          <w:rFonts w:asciiTheme="minorHAnsi" w:hAnsiTheme="minorHAnsi" w:cstheme="minorHAnsi"/>
          <w:b/>
          <w:bCs/>
          <w:sz w:val="24"/>
          <w:szCs w:val="24"/>
          <w:lang w:val="hr-HR"/>
        </w:rPr>
      </w:pPr>
    </w:p>
    <w:p w14:paraId="524E26C7" w14:textId="77777777" w:rsidR="00FB0D00" w:rsidRPr="002B76EF" w:rsidRDefault="00FB0D00" w:rsidP="00FB0D00">
      <w:pPr>
        <w:jc w:val="center"/>
        <w:rPr>
          <w:rFonts w:asciiTheme="minorHAnsi" w:hAnsiTheme="minorHAnsi" w:cstheme="minorHAnsi"/>
          <w:b/>
          <w:bCs/>
          <w:sz w:val="24"/>
          <w:szCs w:val="24"/>
          <w:lang w:val="hr-HR"/>
        </w:rPr>
      </w:pPr>
    </w:p>
    <w:p w14:paraId="1B32934F" w14:textId="77777777" w:rsidR="00FB0D00" w:rsidRPr="002B76EF" w:rsidRDefault="00FB0D00" w:rsidP="001A535E">
      <w:pPr>
        <w:rPr>
          <w:rFonts w:asciiTheme="minorHAnsi" w:hAnsiTheme="minorHAnsi" w:cstheme="minorHAnsi"/>
          <w:b/>
          <w:bCs/>
          <w:sz w:val="24"/>
          <w:szCs w:val="24"/>
          <w:lang w:val="hr-HR"/>
        </w:rPr>
      </w:pPr>
    </w:p>
    <w:p w14:paraId="7E4A1091" w14:textId="77777777" w:rsidR="00FB0D00" w:rsidRPr="002B76EF" w:rsidRDefault="00FB0D00" w:rsidP="00FB0D00">
      <w:pPr>
        <w:ind w:left="710"/>
        <w:jc w:val="center"/>
        <w:rPr>
          <w:rFonts w:asciiTheme="minorHAnsi" w:hAnsiTheme="minorHAnsi" w:cstheme="minorHAnsi"/>
          <w:b/>
          <w:bCs/>
          <w:sz w:val="24"/>
          <w:szCs w:val="24"/>
          <w:lang w:val="hr-HR"/>
        </w:rPr>
      </w:pPr>
    </w:p>
    <w:p w14:paraId="1FD7DC99" w14:textId="1EAB8A3C" w:rsidR="0047045E" w:rsidRPr="002B76EF" w:rsidRDefault="0047045E" w:rsidP="00E63898">
      <w:pPr>
        <w:jc w:val="center"/>
        <w:rPr>
          <w:rFonts w:asciiTheme="minorHAnsi" w:hAnsiTheme="minorHAnsi" w:cstheme="minorHAnsi"/>
          <w:b/>
          <w:bCs/>
          <w:sz w:val="24"/>
          <w:szCs w:val="24"/>
          <w:lang w:val="hr-HR"/>
        </w:rPr>
      </w:pPr>
      <w:r w:rsidRPr="002B76EF">
        <w:rPr>
          <w:rFonts w:asciiTheme="minorHAnsi" w:hAnsiTheme="minorHAnsi" w:cstheme="minorHAnsi"/>
          <w:b/>
          <w:bCs/>
          <w:sz w:val="24"/>
          <w:szCs w:val="24"/>
          <w:lang w:val="hr-HR"/>
        </w:rPr>
        <w:t xml:space="preserve">Mjesto, </w:t>
      </w:r>
      <w:r w:rsidR="005E46CF">
        <w:rPr>
          <w:rFonts w:asciiTheme="minorHAnsi" w:hAnsiTheme="minorHAnsi" w:cstheme="minorHAnsi"/>
          <w:b/>
          <w:bCs/>
          <w:sz w:val="24"/>
          <w:szCs w:val="24"/>
          <w:lang w:val="hr-HR"/>
        </w:rPr>
        <w:t>datum</w:t>
      </w:r>
    </w:p>
    <w:p w14:paraId="5C0B3E62" w14:textId="77777777" w:rsidR="00C759FB" w:rsidRPr="002B76EF" w:rsidRDefault="00C759FB" w:rsidP="00C759FB">
      <w:pPr>
        <w:pStyle w:val="ListParagraph"/>
        <w:numPr>
          <w:ilvl w:val="0"/>
          <w:numId w:val="1"/>
        </w:numPr>
        <w:rPr>
          <w:rFonts w:cstheme="minorHAnsi"/>
          <w:b/>
          <w:bCs/>
          <w:sz w:val="24"/>
          <w:szCs w:val="24"/>
        </w:rPr>
      </w:pPr>
      <w:bookmarkStart w:id="0" w:name="_Hlk92893303"/>
      <w:r w:rsidRPr="002B76EF">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24"/>
        <w:gridCol w:w="1228"/>
        <w:gridCol w:w="2122"/>
        <w:gridCol w:w="2501"/>
      </w:tblGrid>
      <w:tr w:rsidR="00C759FB" w:rsidRPr="002B76EF" w14:paraId="3A44CDEE" w14:textId="77777777" w:rsidTr="00261474">
        <w:trPr>
          <w:trHeight w:val="304"/>
        </w:trPr>
        <w:tc>
          <w:tcPr>
            <w:tcW w:w="5000" w:type="pct"/>
            <w:gridSpan w:val="4"/>
            <w:shd w:val="clear" w:color="auto" w:fill="95B3D7"/>
            <w:hideMark/>
          </w:tcPr>
          <w:p w14:paraId="366518CF" w14:textId="77777777" w:rsidR="00C759FB" w:rsidRPr="002B76EF" w:rsidRDefault="00C759FB" w:rsidP="00261474">
            <w:pPr>
              <w:spacing w:before="60" w:after="60" w:line="240" w:lineRule="auto"/>
              <w:jc w:val="center"/>
              <w:rPr>
                <w:rFonts w:asciiTheme="minorHAnsi" w:hAnsiTheme="minorHAnsi" w:cstheme="minorHAnsi"/>
                <w:b/>
                <w:sz w:val="20"/>
                <w:szCs w:val="20"/>
                <w:lang w:val="hr-HR"/>
              </w:rPr>
            </w:pPr>
            <w:r w:rsidRPr="002B76EF">
              <w:rPr>
                <w:rFonts w:asciiTheme="minorHAnsi" w:hAnsiTheme="minorHAnsi" w:cstheme="minorHAnsi"/>
                <w:b/>
                <w:sz w:val="20"/>
                <w:szCs w:val="20"/>
                <w:lang w:val="hr-HR"/>
              </w:rPr>
              <w:t xml:space="preserve">OPĆE INFORMACIJE O PROGRAMU OBRAZOVANJA </w:t>
            </w:r>
          </w:p>
          <w:p w14:paraId="5F75838E" w14:textId="76E65BF7" w:rsidR="00C759FB" w:rsidRPr="002B76EF" w:rsidRDefault="00C759FB" w:rsidP="00261474">
            <w:pPr>
              <w:spacing w:before="60" w:after="60" w:line="240" w:lineRule="auto"/>
              <w:jc w:val="center"/>
              <w:rPr>
                <w:rFonts w:asciiTheme="minorHAnsi" w:hAnsiTheme="minorHAnsi" w:cstheme="minorHAnsi"/>
                <w:b/>
                <w:sz w:val="20"/>
                <w:szCs w:val="20"/>
                <w:lang w:val="hr-HR"/>
              </w:rPr>
            </w:pPr>
            <w:r w:rsidRPr="002B76EF">
              <w:rPr>
                <w:rFonts w:asciiTheme="minorHAnsi" w:hAnsiTheme="minorHAnsi" w:cstheme="minorHAnsi"/>
                <w:b/>
                <w:sz w:val="20"/>
                <w:szCs w:val="20"/>
                <w:lang w:val="hr-HR"/>
              </w:rPr>
              <w:t>ZA STJECANJE MIKROKVALIFIKACIJE</w:t>
            </w:r>
          </w:p>
        </w:tc>
      </w:tr>
      <w:tr w:rsidR="00C759FB" w:rsidRPr="002B76EF" w14:paraId="79FEE7EB" w14:textId="77777777" w:rsidTr="008070DE">
        <w:trPr>
          <w:trHeight w:val="304"/>
        </w:trPr>
        <w:tc>
          <w:tcPr>
            <w:tcW w:w="1912" w:type="pct"/>
            <w:shd w:val="clear" w:color="auto" w:fill="B8CCE4"/>
            <w:hideMark/>
          </w:tcPr>
          <w:p w14:paraId="7C9CFA26" w14:textId="77777777" w:rsidR="00C759FB" w:rsidRPr="002B76EF" w:rsidRDefault="00C759FB" w:rsidP="00261474">
            <w:pPr>
              <w:spacing w:before="60" w:after="6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 xml:space="preserve">Sektor </w:t>
            </w:r>
          </w:p>
        </w:tc>
        <w:tc>
          <w:tcPr>
            <w:tcW w:w="3088" w:type="pct"/>
            <w:gridSpan w:val="3"/>
          </w:tcPr>
          <w:p w14:paraId="2D358A14" w14:textId="6D81692D" w:rsidR="00425DE9" w:rsidRPr="002B76EF" w:rsidRDefault="009F0C37"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Graditeljstvo, geodezija i arhitektura</w:t>
            </w:r>
          </w:p>
        </w:tc>
      </w:tr>
      <w:tr w:rsidR="00C759FB" w:rsidRPr="002B76EF" w14:paraId="5B4BC6F6" w14:textId="77777777" w:rsidTr="008070DE">
        <w:trPr>
          <w:trHeight w:val="314"/>
        </w:trPr>
        <w:tc>
          <w:tcPr>
            <w:tcW w:w="1912" w:type="pct"/>
            <w:shd w:val="clear" w:color="auto" w:fill="B8CCE4"/>
            <w:hideMark/>
          </w:tcPr>
          <w:p w14:paraId="43142D97" w14:textId="77777777" w:rsidR="00C759FB" w:rsidRPr="002B76EF" w:rsidRDefault="00C759FB"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b/>
                <w:sz w:val="20"/>
                <w:szCs w:val="20"/>
                <w:lang w:val="hr-HR"/>
              </w:rPr>
              <w:t>Naziv programa</w:t>
            </w:r>
          </w:p>
        </w:tc>
        <w:tc>
          <w:tcPr>
            <w:tcW w:w="3088" w:type="pct"/>
            <w:gridSpan w:val="3"/>
            <w:vAlign w:val="center"/>
          </w:tcPr>
          <w:p w14:paraId="7825C036" w14:textId="07D33202" w:rsidR="00C759FB" w:rsidRPr="002B76EF" w:rsidRDefault="00215846" w:rsidP="00215846">
            <w:pPr>
              <w:spacing w:before="60" w:after="60" w:line="240" w:lineRule="auto"/>
              <w:rPr>
                <w:rFonts w:asciiTheme="minorHAnsi" w:hAnsiTheme="minorHAnsi" w:cstheme="minorHAnsi"/>
                <w:sz w:val="20"/>
                <w:szCs w:val="20"/>
                <w:lang w:val="hr-HR"/>
              </w:rPr>
            </w:pPr>
            <w:bookmarkStart w:id="1" w:name="_GoBack"/>
            <w:r w:rsidRPr="002B76EF">
              <w:rPr>
                <w:rFonts w:asciiTheme="minorHAnsi" w:hAnsiTheme="minorHAnsi" w:cstheme="minorHAnsi"/>
                <w:sz w:val="20"/>
                <w:szCs w:val="20"/>
                <w:lang w:val="hr-HR"/>
              </w:rPr>
              <w:t xml:space="preserve">Program obrazovanja za stjecanje mikrokvalifikacije </w:t>
            </w:r>
            <w:r w:rsidR="0026605F" w:rsidRPr="002B76EF">
              <w:rPr>
                <w:rFonts w:asciiTheme="minorHAnsi" w:hAnsiTheme="minorHAnsi" w:cstheme="minorHAnsi"/>
                <w:sz w:val="20"/>
                <w:szCs w:val="20"/>
                <w:lang w:val="hr-HR"/>
              </w:rPr>
              <w:t>obnova i sanacija zgrada nakon potresa</w:t>
            </w:r>
            <w:bookmarkEnd w:id="1"/>
          </w:p>
        </w:tc>
      </w:tr>
      <w:tr w:rsidR="00C759FB" w:rsidRPr="002B76EF" w14:paraId="0FD4D8DD" w14:textId="77777777" w:rsidTr="008070DE">
        <w:trPr>
          <w:trHeight w:val="304"/>
        </w:trPr>
        <w:tc>
          <w:tcPr>
            <w:tcW w:w="1912" w:type="pct"/>
            <w:shd w:val="clear" w:color="auto" w:fill="B8CCE4"/>
            <w:hideMark/>
          </w:tcPr>
          <w:p w14:paraId="051CA237" w14:textId="77777777" w:rsidR="00C759FB" w:rsidRPr="002B76EF" w:rsidRDefault="00C759FB"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b/>
                <w:sz w:val="20"/>
                <w:szCs w:val="20"/>
                <w:lang w:val="hr-HR"/>
              </w:rPr>
              <w:t>Vrsta programa</w:t>
            </w:r>
          </w:p>
        </w:tc>
        <w:tc>
          <w:tcPr>
            <w:tcW w:w="3088" w:type="pct"/>
            <w:gridSpan w:val="3"/>
            <w:vAlign w:val="center"/>
          </w:tcPr>
          <w:p w14:paraId="3687B91A" w14:textId="77777777" w:rsidR="00C759FB" w:rsidRPr="002B76EF" w:rsidRDefault="008E3DDD"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Usavršavanje</w:t>
            </w:r>
          </w:p>
        </w:tc>
      </w:tr>
      <w:tr w:rsidR="00C759FB" w:rsidRPr="002B76EF" w14:paraId="4728141E" w14:textId="77777777" w:rsidTr="008070DE">
        <w:trPr>
          <w:trHeight w:val="329"/>
        </w:trPr>
        <w:tc>
          <w:tcPr>
            <w:tcW w:w="1912" w:type="pct"/>
            <w:vMerge w:val="restart"/>
            <w:shd w:val="clear" w:color="auto" w:fill="B8CCE4"/>
            <w:hideMark/>
          </w:tcPr>
          <w:p w14:paraId="73905586" w14:textId="77777777" w:rsidR="00C759FB" w:rsidRPr="002B76EF" w:rsidRDefault="00C759FB" w:rsidP="00261474">
            <w:pPr>
              <w:spacing w:before="60" w:after="6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Predlagatelj</w:t>
            </w:r>
          </w:p>
        </w:tc>
        <w:tc>
          <w:tcPr>
            <w:tcW w:w="648" w:type="pct"/>
            <w:shd w:val="clear" w:color="auto" w:fill="BDD6EE" w:themeFill="accent5" w:themeFillTint="66"/>
            <w:hideMark/>
          </w:tcPr>
          <w:p w14:paraId="032DDB36" w14:textId="77777777" w:rsidR="00C759FB" w:rsidRPr="002B76EF" w:rsidRDefault="00C759FB" w:rsidP="00261474">
            <w:pPr>
              <w:spacing w:before="60" w:after="60" w:line="240" w:lineRule="auto"/>
              <w:rPr>
                <w:rFonts w:asciiTheme="minorHAnsi" w:hAnsiTheme="minorHAnsi" w:cstheme="minorHAnsi"/>
                <w:b/>
                <w:bCs/>
                <w:sz w:val="20"/>
                <w:szCs w:val="20"/>
                <w:lang w:val="hr-HR"/>
              </w:rPr>
            </w:pPr>
            <w:r w:rsidRPr="002B76EF">
              <w:rPr>
                <w:rFonts w:asciiTheme="minorHAnsi" w:hAnsiTheme="minorHAnsi" w:cstheme="minorHAnsi"/>
                <w:b/>
                <w:bCs/>
                <w:sz w:val="20"/>
                <w:szCs w:val="20"/>
                <w:lang w:val="hr-HR"/>
              </w:rPr>
              <w:t>Naziv ustanove</w:t>
            </w:r>
          </w:p>
        </w:tc>
        <w:tc>
          <w:tcPr>
            <w:tcW w:w="2440" w:type="pct"/>
            <w:gridSpan w:val="2"/>
            <w:vAlign w:val="center"/>
          </w:tcPr>
          <w:p w14:paraId="113F5EE4" w14:textId="77777777" w:rsidR="00C759FB" w:rsidRPr="002B76EF" w:rsidRDefault="00C759FB" w:rsidP="00261474">
            <w:pPr>
              <w:spacing w:before="60" w:after="60" w:line="240" w:lineRule="auto"/>
              <w:rPr>
                <w:rFonts w:asciiTheme="minorHAnsi" w:hAnsiTheme="minorHAnsi" w:cstheme="minorHAnsi"/>
                <w:sz w:val="20"/>
                <w:szCs w:val="20"/>
                <w:lang w:val="hr-HR"/>
              </w:rPr>
            </w:pPr>
          </w:p>
        </w:tc>
      </w:tr>
      <w:tr w:rsidR="00C759FB" w:rsidRPr="002B76EF" w14:paraId="3D90E57C" w14:textId="77777777" w:rsidTr="008070DE">
        <w:trPr>
          <w:trHeight w:val="323"/>
        </w:trPr>
        <w:tc>
          <w:tcPr>
            <w:tcW w:w="0" w:type="auto"/>
            <w:vMerge/>
            <w:vAlign w:val="center"/>
            <w:hideMark/>
          </w:tcPr>
          <w:p w14:paraId="679891B9" w14:textId="77777777" w:rsidR="00C759FB" w:rsidRPr="002B76EF" w:rsidRDefault="00C759FB" w:rsidP="00261474">
            <w:pPr>
              <w:spacing w:after="0"/>
              <w:rPr>
                <w:rFonts w:asciiTheme="minorHAnsi" w:hAnsiTheme="minorHAnsi" w:cstheme="minorHAnsi"/>
                <w:b/>
                <w:sz w:val="20"/>
                <w:szCs w:val="20"/>
                <w:lang w:val="hr-HR"/>
              </w:rPr>
            </w:pPr>
          </w:p>
        </w:tc>
        <w:tc>
          <w:tcPr>
            <w:tcW w:w="648" w:type="pct"/>
            <w:shd w:val="clear" w:color="auto" w:fill="BDD6EE" w:themeFill="accent5" w:themeFillTint="66"/>
            <w:hideMark/>
          </w:tcPr>
          <w:p w14:paraId="631B4357" w14:textId="77777777" w:rsidR="00C759FB" w:rsidRPr="002B76EF" w:rsidRDefault="00C759FB" w:rsidP="00261474">
            <w:pPr>
              <w:spacing w:before="60" w:after="60" w:line="240" w:lineRule="auto"/>
              <w:rPr>
                <w:rFonts w:asciiTheme="minorHAnsi" w:hAnsiTheme="minorHAnsi" w:cstheme="minorHAnsi"/>
                <w:b/>
                <w:bCs/>
                <w:sz w:val="20"/>
                <w:szCs w:val="20"/>
                <w:lang w:val="hr-HR"/>
              </w:rPr>
            </w:pPr>
            <w:r w:rsidRPr="002B76EF">
              <w:rPr>
                <w:rFonts w:asciiTheme="minorHAnsi" w:hAnsiTheme="minorHAnsi" w:cstheme="minorHAnsi"/>
                <w:b/>
                <w:bCs/>
                <w:sz w:val="20"/>
                <w:szCs w:val="20"/>
                <w:lang w:val="hr-HR"/>
              </w:rPr>
              <w:t>Adresa</w:t>
            </w:r>
          </w:p>
        </w:tc>
        <w:tc>
          <w:tcPr>
            <w:tcW w:w="2440" w:type="pct"/>
            <w:gridSpan w:val="2"/>
            <w:vAlign w:val="center"/>
          </w:tcPr>
          <w:p w14:paraId="27F35858" w14:textId="77777777" w:rsidR="00C759FB" w:rsidRPr="002B76EF" w:rsidRDefault="00C759FB" w:rsidP="00261474">
            <w:pPr>
              <w:spacing w:before="60" w:after="60" w:line="240" w:lineRule="auto"/>
              <w:rPr>
                <w:rFonts w:asciiTheme="minorHAnsi" w:hAnsiTheme="minorHAnsi" w:cstheme="minorHAnsi"/>
                <w:sz w:val="20"/>
                <w:szCs w:val="20"/>
                <w:lang w:val="hr-HR"/>
              </w:rPr>
            </w:pPr>
          </w:p>
        </w:tc>
      </w:tr>
      <w:tr w:rsidR="00C759FB" w:rsidRPr="002B76EF" w14:paraId="2AE844E6" w14:textId="77777777" w:rsidTr="008070DE">
        <w:trPr>
          <w:trHeight w:val="827"/>
        </w:trPr>
        <w:tc>
          <w:tcPr>
            <w:tcW w:w="1912" w:type="pct"/>
            <w:shd w:val="clear" w:color="auto" w:fill="B8CCE4"/>
            <w:hideMark/>
          </w:tcPr>
          <w:p w14:paraId="7AC0A4C1" w14:textId="77777777" w:rsidR="00C759FB" w:rsidRPr="002B76EF" w:rsidRDefault="00C759FB" w:rsidP="00261474">
            <w:pPr>
              <w:spacing w:before="60" w:after="60" w:line="240" w:lineRule="auto"/>
              <w:rPr>
                <w:rFonts w:asciiTheme="minorHAnsi" w:hAnsiTheme="minorHAnsi" w:cstheme="minorHAnsi"/>
                <w:b/>
                <w:bCs/>
                <w:sz w:val="20"/>
                <w:szCs w:val="20"/>
                <w:lang w:val="hr-HR"/>
              </w:rPr>
            </w:pPr>
            <w:r w:rsidRPr="002B76EF">
              <w:rPr>
                <w:rFonts w:asciiTheme="minorHAnsi" w:hAnsiTheme="minorHAnsi" w:cstheme="minorHAnsi"/>
                <w:b/>
                <w:bCs/>
                <w:sz w:val="20"/>
                <w:szCs w:val="20"/>
                <w:lang w:val="hr-HR"/>
              </w:rPr>
              <w:t>Razina  kvalifikacije/skupa/ova ishoda učenja prema HKO-u</w:t>
            </w:r>
          </w:p>
        </w:tc>
        <w:tc>
          <w:tcPr>
            <w:tcW w:w="3088" w:type="pct"/>
            <w:gridSpan w:val="3"/>
            <w:vAlign w:val="center"/>
            <w:hideMark/>
          </w:tcPr>
          <w:p w14:paraId="4B7D70BB" w14:textId="76932E54" w:rsidR="00C759FB" w:rsidRPr="002B76EF" w:rsidRDefault="00C759FB"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SIU</w:t>
            </w:r>
            <w:r w:rsidR="009F6EC2">
              <w:rPr>
                <w:rFonts w:asciiTheme="minorHAnsi" w:hAnsiTheme="minorHAnsi" w:cstheme="minorHAnsi"/>
                <w:sz w:val="20"/>
                <w:szCs w:val="20"/>
                <w:lang w:val="hr-HR"/>
              </w:rPr>
              <w:t xml:space="preserve"> 1</w:t>
            </w:r>
            <w:r w:rsidR="00D22F83">
              <w:rPr>
                <w:rFonts w:asciiTheme="minorHAnsi" w:hAnsiTheme="minorHAnsi" w:cstheme="minorHAnsi"/>
                <w:sz w:val="20"/>
                <w:szCs w:val="20"/>
                <w:lang w:val="hr-HR"/>
              </w:rPr>
              <w:t>:</w:t>
            </w:r>
            <w:r w:rsidR="00011D0B" w:rsidRPr="002B76EF">
              <w:rPr>
                <w:rFonts w:asciiTheme="minorHAnsi" w:hAnsiTheme="minorHAnsi" w:cstheme="minorHAnsi"/>
                <w:sz w:val="20"/>
                <w:szCs w:val="20"/>
                <w:lang w:val="hr-HR"/>
              </w:rPr>
              <w:t xml:space="preserve"> </w:t>
            </w:r>
            <w:r w:rsidR="0026605F" w:rsidRPr="002B76EF">
              <w:rPr>
                <w:rFonts w:asciiTheme="minorHAnsi" w:hAnsiTheme="minorHAnsi" w:cstheme="minorHAnsi"/>
                <w:sz w:val="20"/>
                <w:szCs w:val="20"/>
                <w:lang w:val="hr-HR"/>
              </w:rPr>
              <w:t>Projektna dokumentacija za izvođenje stambenih i javnih zgrada</w:t>
            </w:r>
            <w:r w:rsidR="00215846" w:rsidRPr="002B76EF">
              <w:rPr>
                <w:rFonts w:asciiTheme="minorHAnsi" w:hAnsiTheme="minorHAnsi" w:cstheme="minorHAnsi"/>
                <w:sz w:val="20"/>
                <w:szCs w:val="20"/>
                <w:lang w:val="hr-HR"/>
              </w:rPr>
              <w:t xml:space="preserve"> </w:t>
            </w:r>
            <w:r w:rsidR="00D22F83">
              <w:rPr>
                <w:rFonts w:asciiTheme="minorHAnsi" w:hAnsiTheme="minorHAnsi" w:cstheme="minorHAnsi"/>
                <w:sz w:val="20"/>
                <w:szCs w:val="20"/>
                <w:lang w:val="hr-HR"/>
              </w:rPr>
              <w:t>(</w:t>
            </w:r>
            <w:r w:rsidR="001C5E78" w:rsidRPr="002B76EF">
              <w:rPr>
                <w:rFonts w:asciiTheme="minorHAnsi" w:hAnsiTheme="minorHAnsi" w:cstheme="minorHAnsi"/>
                <w:sz w:val="20"/>
                <w:szCs w:val="20"/>
                <w:lang w:val="hr-HR"/>
              </w:rPr>
              <w:t xml:space="preserve">razina </w:t>
            </w:r>
            <w:r w:rsidR="0026605F" w:rsidRPr="002B76EF">
              <w:rPr>
                <w:rFonts w:asciiTheme="minorHAnsi" w:hAnsiTheme="minorHAnsi" w:cstheme="minorHAnsi"/>
                <w:sz w:val="20"/>
                <w:szCs w:val="20"/>
                <w:lang w:val="hr-HR"/>
              </w:rPr>
              <w:t>5</w:t>
            </w:r>
            <w:r w:rsidR="00D22F83">
              <w:rPr>
                <w:rFonts w:asciiTheme="minorHAnsi" w:hAnsiTheme="minorHAnsi" w:cstheme="minorHAnsi"/>
                <w:sz w:val="20"/>
                <w:szCs w:val="20"/>
                <w:lang w:val="hr-HR"/>
              </w:rPr>
              <w:t>)</w:t>
            </w:r>
          </w:p>
          <w:p w14:paraId="265A9013" w14:textId="54739E35" w:rsidR="00011D0B" w:rsidRPr="002B76EF" w:rsidRDefault="00011D0B"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SIU</w:t>
            </w:r>
            <w:r w:rsidR="009F6EC2">
              <w:rPr>
                <w:rFonts w:asciiTheme="minorHAnsi" w:hAnsiTheme="minorHAnsi" w:cstheme="minorHAnsi"/>
                <w:sz w:val="20"/>
                <w:szCs w:val="20"/>
                <w:lang w:val="hr-HR"/>
              </w:rPr>
              <w:t xml:space="preserve"> 2</w:t>
            </w:r>
            <w:r w:rsidR="00D22F8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r w:rsidR="0026605F" w:rsidRPr="002B76EF">
              <w:rPr>
                <w:rFonts w:asciiTheme="minorHAnsi" w:hAnsiTheme="minorHAnsi" w:cstheme="minorHAnsi"/>
                <w:sz w:val="20"/>
                <w:szCs w:val="20"/>
                <w:lang w:val="hr-HR"/>
              </w:rPr>
              <w:t>Obnova i sanacija građevina nakon potresa</w:t>
            </w:r>
            <w:r w:rsidRPr="002B76EF">
              <w:rPr>
                <w:rFonts w:asciiTheme="minorHAnsi" w:hAnsiTheme="minorHAnsi" w:cstheme="minorHAnsi"/>
                <w:sz w:val="20"/>
                <w:szCs w:val="20"/>
                <w:lang w:val="hr-HR"/>
              </w:rPr>
              <w:t xml:space="preserve"> </w:t>
            </w:r>
            <w:r w:rsidR="000251AB">
              <w:rPr>
                <w:rFonts w:asciiTheme="minorHAnsi" w:hAnsiTheme="minorHAnsi" w:cstheme="minorHAnsi"/>
                <w:sz w:val="20"/>
                <w:szCs w:val="20"/>
                <w:lang w:val="hr-HR"/>
              </w:rPr>
              <w:t>(</w:t>
            </w:r>
            <w:r w:rsidR="001C5E78" w:rsidRPr="002B76EF">
              <w:rPr>
                <w:rFonts w:asciiTheme="minorHAnsi" w:hAnsiTheme="minorHAnsi" w:cstheme="minorHAnsi"/>
                <w:sz w:val="20"/>
                <w:szCs w:val="20"/>
                <w:lang w:val="hr-HR"/>
              </w:rPr>
              <w:t xml:space="preserve">razina </w:t>
            </w:r>
            <w:r w:rsidR="0026605F" w:rsidRPr="002B76EF">
              <w:rPr>
                <w:rFonts w:asciiTheme="minorHAnsi" w:hAnsiTheme="minorHAnsi" w:cstheme="minorHAnsi"/>
                <w:sz w:val="20"/>
                <w:szCs w:val="20"/>
                <w:lang w:val="hr-HR"/>
              </w:rPr>
              <w:t>6</w:t>
            </w:r>
            <w:r w:rsidR="000251AB">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p>
          <w:p w14:paraId="20CDF8EE" w14:textId="15F642D5" w:rsidR="009F0C37" w:rsidRPr="002B76EF" w:rsidRDefault="009F0C37"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SIU</w:t>
            </w:r>
            <w:r w:rsidR="009F6EC2">
              <w:rPr>
                <w:rFonts w:asciiTheme="minorHAnsi" w:hAnsiTheme="minorHAnsi" w:cstheme="minorHAnsi"/>
                <w:sz w:val="20"/>
                <w:szCs w:val="20"/>
                <w:lang w:val="hr-HR"/>
              </w:rPr>
              <w:t xml:space="preserve"> 3</w:t>
            </w:r>
            <w:r w:rsidR="00D22F8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r w:rsidR="0026605F" w:rsidRPr="002B76EF">
              <w:rPr>
                <w:rFonts w:asciiTheme="minorHAnsi" w:hAnsiTheme="minorHAnsi" w:cstheme="minorHAnsi"/>
                <w:sz w:val="20"/>
                <w:szCs w:val="20"/>
                <w:lang w:val="hr-HR"/>
              </w:rPr>
              <w:t>Zaštita na radu tijekom izvođenja građevinskih radova</w:t>
            </w:r>
            <w:r w:rsidRPr="002B76EF">
              <w:rPr>
                <w:rFonts w:asciiTheme="minorHAnsi" w:hAnsiTheme="minorHAnsi" w:cstheme="minorHAnsi"/>
                <w:sz w:val="20"/>
                <w:szCs w:val="20"/>
                <w:lang w:val="hr-HR"/>
              </w:rPr>
              <w:t xml:space="preserve"> </w:t>
            </w:r>
            <w:r w:rsidR="000251AB">
              <w:rPr>
                <w:rFonts w:asciiTheme="minorHAnsi" w:hAnsiTheme="minorHAnsi" w:cstheme="minorHAnsi"/>
                <w:sz w:val="20"/>
                <w:szCs w:val="20"/>
                <w:lang w:val="hr-HR"/>
              </w:rPr>
              <w:t>(</w:t>
            </w:r>
            <w:r w:rsidR="001C5E78" w:rsidRPr="002B76EF">
              <w:rPr>
                <w:rFonts w:asciiTheme="minorHAnsi" w:hAnsiTheme="minorHAnsi" w:cstheme="minorHAnsi"/>
                <w:sz w:val="20"/>
                <w:szCs w:val="20"/>
                <w:lang w:val="hr-HR"/>
              </w:rPr>
              <w:t xml:space="preserve">razina </w:t>
            </w:r>
            <w:r w:rsidR="0026605F" w:rsidRPr="002B76EF">
              <w:rPr>
                <w:rFonts w:asciiTheme="minorHAnsi" w:hAnsiTheme="minorHAnsi" w:cstheme="minorHAnsi"/>
                <w:sz w:val="20"/>
                <w:szCs w:val="20"/>
                <w:lang w:val="hr-HR"/>
              </w:rPr>
              <w:t>5</w:t>
            </w:r>
            <w:r w:rsidR="000251AB">
              <w:rPr>
                <w:rFonts w:asciiTheme="minorHAnsi" w:hAnsiTheme="minorHAnsi" w:cstheme="minorHAnsi"/>
                <w:sz w:val="20"/>
                <w:szCs w:val="20"/>
                <w:lang w:val="hr-HR"/>
              </w:rPr>
              <w:t>)</w:t>
            </w:r>
            <w:r w:rsidR="00E6083C" w:rsidRPr="002B76EF">
              <w:rPr>
                <w:rFonts w:asciiTheme="minorHAnsi" w:hAnsiTheme="minorHAnsi" w:cstheme="minorHAnsi"/>
                <w:sz w:val="20"/>
                <w:szCs w:val="20"/>
                <w:lang w:val="hr-HR"/>
              </w:rPr>
              <w:t xml:space="preserve"> </w:t>
            </w:r>
          </w:p>
          <w:p w14:paraId="7B55F015" w14:textId="77777777" w:rsidR="00C759FB" w:rsidRPr="002B76EF" w:rsidRDefault="00C759FB" w:rsidP="00261474">
            <w:pPr>
              <w:spacing w:before="60" w:after="60" w:line="240" w:lineRule="auto"/>
              <w:rPr>
                <w:rFonts w:asciiTheme="minorHAnsi" w:hAnsiTheme="minorHAnsi" w:cstheme="minorHAnsi"/>
                <w:sz w:val="20"/>
                <w:szCs w:val="20"/>
                <w:lang w:val="hr-HR"/>
              </w:rPr>
            </w:pPr>
          </w:p>
        </w:tc>
      </w:tr>
      <w:tr w:rsidR="00C759FB" w:rsidRPr="002B76EF" w14:paraId="6F3BECD3" w14:textId="77777777" w:rsidTr="008070DE">
        <w:trPr>
          <w:trHeight w:val="539"/>
        </w:trPr>
        <w:tc>
          <w:tcPr>
            <w:tcW w:w="1912" w:type="pct"/>
            <w:shd w:val="clear" w:color="auto" w:fill="B8CCE4"/>
            <w:hideMark/>
          </w:tcPr>
          <w:p w14:paraId="2BA7FB5B" w14:textId="77777777" w:rsidR="00C759FB" w:rsidRPr="002B76EF" w:rsidRDefault="00C759FB" w:rsidP="00261474">
            <w:pPr>
              <w:spacing w:before="60" w:after="60" w:line="240" w:lineRule="auto"/>
              <w:rPr>
                <w:rFonts w:asciiTheme="minorHAnsi" w:hAnsiTheme="minorHAnsi" w:cstheme="minorHAnsi"/>
                <w:sz w:val="20"/>
                <w:szCs w:val="20"/>
                <w:lang w:val="hr-HR"/>
              </w:rPr>
            </w:pPr>
            <w:r w:rsidRPr="002B76EF">
              <w:rPr>
                <w:rFonts w:asciiTheme="minorHAnsi" w:hAnsiTheme="minorHAnsi" w:cstheme="minorHAnsi"/>
                <w:b/>
                <w:color w:val="000000" w:themeColor="text1"/>
                <w:sz w:val="20"/>
                <w:szCs w:val="20"/>
                <w:lang w:val="hr-HR"/>
              </w:rPr>
              <w:t>Obujam  u bodovima</w:t>
            </w:r>
            <w:r w:rsidRPr="002B76EF">
              <w:rPr>
                <w:rFonts w:asciiTheme="minorHAnsi" w:hAnsiTheme="minorHAnsi" w:cstheme="minorHAnsi"/>
                <w:b/>
                <w:sz w:val="20"/>
                <w:szCs w:val="20"/>
                <w:lang w:val="hr-HR"/>
              </w:rPr>
              <w:t xml:space="preserve"> (CSVET)</w:t>
            </w:r>
          </w:p>
        </w:tc>
        <w:tc>
          <w:tcPr>
            <w:tcW w:w="3088" w:type="pct"/>
            <w:gridSpan w:val="3"/>
            <w:vAlign w:val="center"/>
          </w:tcPr>
          <w:p w14:paraId="42EE374C" w14:textId="709C7B5D" w:rsidR="0039797B" w:rsidRPr="002B76EF" w:rsidRDefault="009F0C37" w:rsidP="00856453">
            <w:pPr>
              <w:spacing w:before="60" w:after="60" w:line="240" w:lineRule="auto"/>
              <w:rPr>
                <w:rFonts w:asciiTheme="minorHAnsi" w:hAnsiTheme="minorHAnsi" w:cstheme="minorHAnsi"/>
                <w:b/>
                <w:bCs/>
                <w:sz w:val="20"/>
                <w:szCs w:val="20"/>
                <w:lang w:val="hr-HR"/>
              </w:rPr>
            </w:pPr>
            <w:r w:rsidRPr="002B76EF">
              <w:rPr>
                <w:rFonts w:asciiTheme="minorHAnsi" w:hAnsiTheme="minorHAnsi" w:cstheme="minorHAnsi"/>
                <w:b/>
                <w:bCs/>
                <w:sz w:val="20"/>
                <w:szCs w:val="20"/>
                <w:lang w:val="hr-HR"/>
              </w:rPr>
              <w:t>1</w:t>
            </w:r>
            <w:r w:rsidR="00680876" w:rsidRPr="002B76EF">
              <w:rPr>
                <w:rFonts w:asciiTheme="minorHAnsi" w:hAnsiTheme="minorHAnsi" w:cstheme="minorHAnsi"/>
                <w:b/>
                <w:bCs/>
                <w:sz w:val="20"/>
                <w:szCs w:val="20"/>
                <w:lang w:val="hr-HR"/>
              </w:rPr>
              <w:t>2</w:t>
            </w:r>
            <w:r w:rsidR="001C5E78" w:rsidRPr="002B76EF">
              <w:rPr>
                <w:rFonts w:asciiTheme="minorHAnsi" w:hAnsiTheme="minorHAnsi" w:cstheme="minorHAnsi"/>
                <w:b/>
                <w:bCs/>
                <w:sz w:val="20"/>
                <w:szCs w:val="20"/>
                <w:lang w:val="hr-HR"/>
              </w:rPr>
              <w:t xml:space="preserve"> CSVET</w:t>
            </w:r>
          </w:p>
          <w:p w14:paraId="65F159D8" w14:textId="597A9012" w:rsidR="00461C73" w:rsidRPr="002B76EF" w:rsidRDefault="00461C73" w:rsidP="00461C73">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SIU</w:t>
            </w:r>
            <w:r w:rsidR="0074186D">
              <w:rPr>
                <w:rFonts w:asciiTheme="minorHAnsi" w:hAnsiTheme="minorHAnsi" w:cstheme="minorHAnsi"/>
                <w:sz w:val="20"/>
                <w:szCs w:val="20"/>
                <w:lang w:val="hr-HR"/>
              </w:rPr>
              <w:t xml:space="preserve"> 1</w:t>
            </w:r>
            <w:r w:rsidR="00D22F8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Projektna dokumentacija za izvođenje stambenih i javnih zgrada </w:t>
            </w:r>
            <w:r w:rsidR="00953C8E">
              <w:rPr>
                <w:rFonts w:asciiTheme="minorHAnsi" w:hAnsiTheme="minorHAnsi" w:cstheme="minorHAnsi"/>
                <w:sz w:val="20"/>
                <w:szCs w:val="20"/>
                <w:lang w:val="hr-HR"/>
              </w:rPr>
              <w:t>(</w:t>
            </w:r>
            <w:r w:rsidRPr="002B76EF">
              <w:rPr>
                <w:rFonts w:asciiTheme="minorHAnsi" w:hAnsiTheme="minorHAnsi" w:cstheme="minorHAnsi"/>
                <w:sz w:val="20"/>
                <w:szCs w:val="20"/>
                <w:lang w:val="hr-HR"/>
              </w:rPr>
              <w:t>4 CSVET</w:t>
            </w:r>
            <w:r w:rsidR="00953C8E">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p>
          <w:p w14:paraId="77109C97" w14:textId="4048C422" w:rsidR="00461C73" w:rsidRPr="002B76EF" w:rsidRDefault="00461C73" w:rsidP="00461C73">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SIU</w:t>
            </w:r>
            <w:r w:rsidR="007104BC">
              <w:rPr>
                <w:rFonts w:asciiTheme="minorHAnsi" w:hAnsiTheme="minorHAnsi" w:cstheme="minorHAnsi"/>
                <w:sz w:val="20"/>
                <w:szCs w:val="20"/>
                <w:lang w:val="hr-HR"/>
              </w:rPr>
              <w:t xml:space="preserve"> 2</w:t>
            </w:r>
            <w:r w:rsidR="00D22F8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Obnova i sanacija građevina nakon potresa </w:t>
            </w:r>
            <w:r w:rsidR="00953C8E">
              <w:rPr>
                <w:rFonts w:asciiTheme="minorHAnsi" w:hAnsiTheme="minorHAnsi" w:cstheme="minorHAnsi"/>
                <w:sz w:val="20"/>
                <w:szCs w:val="20"/>
                <w:lang w:val="hr-HR"/>
              </w:rPr>
              <w:t>(</w:t>
            </w:r>
            <w:r w:rsidRPr="002B76EF">
              <w:rPr>
                <w:rFonts w:asciiTheme="minorHAnsi" w:hAnsiTheme="minorHAnsi" w:cstheme="minorHAnsi"/>
                <w:sz w:val="20"/>
                <w:szCs w:val="20"/>
                <w:lang w:val="hr-HR"/>
              </w:rPr>
              <w:t>4 CSVET</w:t>
            </w:r>
            <w:r w:rsidR="00953C8E">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p>
          <w:p w14:paraId="666296B1" w14:textId="08DF3187" w:rsidR="00C759FB" w:rsidRPr="002B76EF" w:rsidRDefault="00461C73" w:rsidP="00461C73">
            <w:pPr>
              <w:spacing w:before="60" w:after="60" w:line="240" w:lineRule="auto"/>
              <w:rPr>
                <w:rFonts w:asciiTheme="minorHAnsi" w:hAnsiTheme="minorHAnsi" w:cstheme="minorHAnsi"/>
                <w:sz w:val="20"/>
                <w:szCs w:val="20"/>
                <w:lang w:val="hr-HR"/>
              </w:rPr>
            </w:pPr>
            <w:r w:rsidRPr="002B76EF">
              <w:rPr>
                <w:rFonts w:asciiTheme="minorHAnsi" w:hAnsiTheme="minorHAnsi" w:cstheme="minorHAnsi"/>
                <w:sz w:val="20"/>
                <w:szCs w:val="20"/>
                <w:lang w:val="hr-HR"/>
              </w:rPr>
              <w:t>SIU</w:t>
            </w:r>
            <w:r w:rsidR="007104BC">
              <w:rPr>
                <w:rFonts w:asciiTheme="minorHAnsi" w:hAnsiTheme="minorHAnsi" w:cstheme="minorHAnsi"/>
                <w:sz w:val="20"/>
                <w:szCs w:val="20"/>
                <w:lang w:val="hr-HR"/>
              </w:rPr>
              <w:t xml:space="preserve"> 3</w:t>
            </w:r>
            <w:r w:rsidR="00D22F8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Zaštita na radu tijekom izvođenja građevinskih radova </w:t>
            </w:r>
            <w:r w:rsidR="00953C8E">
              <w:rPr>
                <w:rFonts w:asciiTheme="minorHAnsi" w:hAnsiTheme="minorHAnsi" w:cstheme="minorHAnsi"/>
                <w:sz w:val="20"/>
                <w:szCs w:val="20"/>
                <w:lang w:val="hr-HR"/>
              </w:rPr>
              <w:t>(</w:t>
            </w:r>
            <w:r w:rsidRPr="002B76EF">
              <w:rPr>
                <w:rFonts w:asciiTheme="minorHAnsi" w:hAnsiTheme="minorHAnsi" w:cstheme="minorHAnsi"/>
                <w:sz w:val="20"/>
                <w:szCs w:val="20"/>
                <w:lang w:val="hr-HR"/>
              </w:rPr>
              <w:t>4 CSVET</w:t>
            </w:r>
            <w:r w:rsidR="00953C8E">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p>
        </w:tc>
      </w:tr>
      <w:tr w:rsidR="00C759FB" w:rsidRPr="002B76EF" w14:paraId="3D9B9DDC" w14:textId="77777777" w:rsidTr="00261474">
        <w:trPr>
          <w:trHeight w:val="304"/>
        </w:trPr>
        <w:tc>
          <w:tcPr>
            <w:tcW w:w="5000" w:type="pct"/>
            <w:gridSpan w:val="4"/>
            <w:shd w:val="clear" w:color="auto" w:fill="95B3D7"/>
            <w:hideMark/>
          </w:tcPr>
          <w:p w14:paraId="68F94366" w14:textId="77777777" w:rsidR="00C759FB" w:rsidRPr="002B76EF" w:rsidRDefault="00C759FB" w:rsidP="00261474">
            <w:pPr>
              <w:spacing w:before="60" w:after="60" w:line="240" w:lineRule="auto"/>
              <w:jc w:val="center"/>
              <w:rPr>
                <w:rFonts w:asciiTheme="minorHAnsi" w:hAnsiTheme="minorHAnsi" w:cstheme="minorHAnsi"/>
                <w:b/>
                <w:sz w:val="20"/>
                <w:szCs w:val="20"/>
                <w:lang w:val="hr-HR"/>
              </w:rPr>
            </w:pPr>
            <w:r w:rsidRPr="002B76EF">
              <w:rPr>
                <w:rFonts w:asciiTheme="minorHAnsi" w:hAnsiTheme="minorHAnsi" w:cstheme="minorHAnsi"/>
                <w:b/>
                <w:sz w:val="20"/>
                <w:szCs w:val="20"/>
                <w:lang w:val="hr-HR"/>
              </w:rPr>
              <w:t xml:space="preserve">Dokumenti na temelju kojih je izrađen program obrazovanja za stjecanje </w:t>
            </w:r>
            <w:r w:rsidR="00012313" w:rsidRPr="002B76EF">
              <w:rPr>
                <w:rFonts w:asciiTheme="minorHAnsi" w:hAnsiTheme="minorHAnsi" w:cstheme="minorHAnsi"/>
                <w:b/>
                <w:sz w:val="20"/>
                <w:szCs w:val="20"/>
                <w:lang w:val="hr-HR"/>
              </w:rPr>
              <w:t>kvalifikacija/skupova ishoda učenja (mikrokvalifikacija</w:t>
            </w:r>
            <w:r w:rsidR="00B52B2B" w:rsidRPr="002B76EF">
              <w:rPr>
                <w:rFonts w:asciiTheme="minorHAnsi" w:hAnsiTheme="minorHAnsi" w:cstheme="minorHAnsi"/>
                <w:b/>
                <w:sz w:val="20"/>
                <w:szCs w:val="20"/>
                <w:lang w:val="hr-HR"/>
              </w:rPr>
              <w:t>)</w:t>
            </w:r>
            <w:r w:rsidR="00012313" w:rsidRPr="002B76EF">
              <w:rPr>
                <w:rFonts w:asciiTheme="minorHAnsi" w:hAnsiTheme="minorHAnsi" w:cstheme="minorHAnsi"/>
                <w:b/>
                <w:color w:val="FF0000"/>
                <w:sz w:val="20"/>
                <w:szCs w:val="20"/>
                <w:lang w:val="hr-HR"/>
              </w:rPr>
              <w:t xml:space="preserve"> </w:t>
            </w:r>
          </w:p>
        </w:tc>
      </w:tr>
      <w:tr w:rsidR="00C759FB" w:rsidRPr="002B76EF" w14:paraId="52336D19" w14:textId="77777777" w:rsidTr="008070DE">
        <w:trPr>
          <w:trHeight w:val="951"/>
        </w:trPr>
        <w:tc>
          <w:tcPr>
            <w:tcW w:w="1912" w:type="pct"/>
            <w:shd w:val="clear" w:color="auto" w:fill="B8CCE4"/>
            <w:hideMark/>
          </w:tcPr>
          <w:p w14:paraId="1603D9CA" w14:textId="42386E11" w:rsidR="00C759FB" w:rsidRPr="002B76EF" w:rsidRDefault="00C759FB" w:rsidP="00261474">
            <w:pPr>
              <w:spacing w:before="60" w:after="60" w:line="240" w:lineRule="auto"/>
              <w:jc w:val="center"/>
              <w:rPr>
                <w:rFonts w:asciiTheme="minorHAnsi" w:hAnsiTheme="minorHAnsi" w:cstheme="minorHAnsi"/>
                <w:b/>
                <w:sz w:val="20"/>
                <w:szCs w:val="20"/>
                <w:lang w:val="hr-HR"/>
              </w:rPr>
            </w:pPr>
            <w:r w:rsidRPr="002B76EF">
              <w:rPr>
                <w:rFonts w:asciiTheme="minorHAnsi" w:hAnsiTheme="minorHAnsi" w:cstheme="minorHAnsi"/>
                <w:b/>
                <w:sz w:val="20"/>
                <w:szCs w:val="20"/>
                <w:lang w:val="hr-HR"/>
              </w:rPr>
              <w:t xml:space="preserve">Popis standarda zanimanja/skupova kompetencija </w:t>
            </w:r>
          </w:p>
        </w:tc>
        <w:tc>
          <w:tcPr>
            <w:tcW w:w="1768" w:type="pct"/>
            <w:gridSpan w:val="2"/>
            <w:shd w:val="clear" w:color="auto" w:fill="B8CCE4"/>
            <w:hideMark/>
          </w:tcPr>
          <w:p w14:paraId="6446E666" w14:textId="2652A469" w:rsidR="00C759FB" w:rsidRPr="002B76EF" w:rsidRDefault="00C759FB" w:rsidP="00560F04">
            <w:pPr>
              <w:spacing w:before="60" w:after="60" w:line="240" w:lineRule="auto"/>
              <w:jc w:val="center"/>
              <w:rPr>
                <w:rFonts w:asciiTheme="minorHAnsi" w:hAnsiTheme="minorHAnsi" w:cstheme="minorHAnsi"/>
                <w:b/>
                <w:sz w:val="20"/>
                <w:szCs w:val="20"/>
                <w:lang w:val="hr-HR"/>
              </w:rPr>
            </w:pPr>
            <w:r w:rsidRPr="002B76EF">
              <w:rPr>
                <w:rFonts w:asciiTheme="minorHAnsi" w:hAnsiTheme="minorHAnsi" w:cstheme="minorHAnsi"/>
                <w:b/>
                <w:sz w:val="20"/>
                <w:szCs w:val="20"/>
                <w:lang w:val="hr-HR"/>
              </w:rPr>
              <w:t xml:space="preserve">Popis standarda kvalifikacija </w:t>
            </w:r>
            <w:r w:rsidR="00560F04">
              <w:rPr>
                <w:rFonts w:asciiTheme="minorHAnsi" w:hAnsiTheme="minorHAnsi" w:cstheme="minorHAnsi"/>
                <w:b/>
                <w:sz w:val="20"/>
                <w:szCs w:val="20"/>
                <w:lang w:val="hr-HR"/>
              </w:rPr>
              <w:t>/ skupova ishoda učenja</w:t>
            </w:r>
          </w:p>
        </w:tc>
        <w:tc>
          <w:tcPr>
            <w:tcW w:w="1320" w:type="pct"/>
            <w:shd w:val="clear" w:color="auto" w:fill="B8CCE4"/>
            <w:hideMark/>
          </w:tcPr>
          <w:p w14:paraId="0F01C6C7" w14:textId="77777777" w:rsidR="00C759FB" w:rsidRPr="002B76EF" w:rsidRDefault="00C759FB" w:rsidP="00261474">
            <w:pPr>
              <w:spacing w:before="60" w:after="60" w:line="240" w:lineRule="auto"/>
              <w:jc w:val="center"/>
              <w:rPr>
                <w:rFonts w:asciiTheme="minorHAnsi" w:hAnsiTheme="minorHAnsi" w:cstheme="minorHAnsi"/>
                <w:b/>
                <w:sz w:val="20"/>
                <w:szCs w:val="20"/>
                <w:lang w:val="hr-HR"/>
              </w:rPr>
            </w:pPr>
            <w:r w:rsidRPr="002B76EF">
              <w:rPr>
                <w:rFonts w:asciiTheme="minorHAnsi" w:hAnsiTheme="minorHAnsi" w:cstheme="minorHAnsi"/>
                <w:b/>
                <w:sz w:val="20"/>
                <w:szCs w:val="20"/>
                <w:lang w:val="hr-HR"/>
              </w:rPr>
              <w:t>Sektorski kurikulum</w:t>
            </w:r>
          </w:p>
        </w:tc>
      </w:tr>
      <w:tr w:rsidR="00C759FB" w:rsidRPr="002B76EF" w14:paraId="7A9BDA05" w14:textId="77777777" w:rsidTr="008070DE">
        <w:trPr>
          <w:trHeight w:val="490"/>
        </w:trPr>
        <w:tc>
          <w:tcPr>
            <w:tcW w:w="1912" w:type="pct"/>
            <w:vAlign w:val="center"/>
          </w:tcPr>
          <w:p w14:paraId="3849D2CA" w14:textId="3CD8D1D8" w:rsidR="00C3603A" w:rsidRPr="002B76EF" w:rsidRDefault="00340637" w:rsidP="00261474">
            <w:pPr>
              <w:spacing w:before="60" w:after="60" w:line="240" w:lineRule="auto"/>
              <w:rPr>
                <w:lang w:val="hr-HR"/>
              </w:rPr>
            </w:pPr>
            <w:r w:rsidRPr="001C0AAF">
              <w:rPr>
                <w:rFonts w:asciiTheme="minorHAnsi" w:hAnsiTheme="minorHAnsi" w:cstheme="minorHAnsi"/>
                <w:b/>
                <w:bCs/>
                <w:sz w:val="20"/>
                <w:szCs w:val="20"/>
                <w:lang w:val="hr-HR"/>
              </w:rPr>
              <w:t>S</w:t>
            </w:r>
            <w:r w:rsidR="001C0AAF" w:rsidRPr="001C0AAF">
              <w:rPr>
                <w:rFonts w:asciiTheme="minorHAnsi" w:hAnsiTheme="minorHAnsi" w:cstheme="minorHAnsi"/>
                <w:b/>
                <w:bCs/>
                <w:sz w:val="20"/>
                <w:szCs w:val="20"/>
                <w:lang w:val="hr-HR"/>
              </w:rPr>
              <w:t xml:space="preserve">Z </w:t>
            </w:r>
            <w:r w:rsidRPr="001C0AAF">
              <w:rPr>
                <w:rFonts w:asciiTheme="minorHAnsi" w:hAnsiTheme="minorHAnsi" w:cstheme="minorHAnsi"/>
                <w:b/>
                <w:bCs/>
                <w:sz w:val="20"/>
                <w:szCs w:val="20"/>
                <w:lang w:val="hr-HR"/>
              </w:rPr>
              <w:t>Građevinski poslovođa/građevinska poslovotkinja</w:t>
            </w:r>
            <w:r w:rsidRPr="002B76EF">
              <w:rPr>
                <w:rFonts w:asciiTheme="minorHAnsi" w:hAnsiTheme="minorHAnsi" w:cstheme="minorHAnsi"/>
                <w:sz w:val="20"/>
                <w:szCs w:val="20"/>
                <w:lang w:val="hr-HR"/>
              </w:rPr>
              <w:t xml:space="preserve"> </w:t>
            </w:r>
            <w:hyperlink r:id="rId11" w:history="1">
              <w:r w:rsidRPr="002B76EF">
                <w:rPr>
                  <w:rStyle w:val="Hyperlink"/>
                  <w:lang w:val="hr-HR"/>
                </w:rPr>
                <w:t>https://hko.srce.hr/registar/standard-zanimanja/detalji/47</w:t>
              </w:r>
            </w:hyperlink>
          </w:p>
          <w:p w14:paraId="7B9C376A" w14:textId="77777777" w:rsidR="00340637" w:rsidRPr="002B76EF" w:rsidRDefault="00340637" w:rsidP="00261474">
            <w:pPr>
              <w:spacing w:before="60" w:after="60" w:line="240" w:lineRule="auto"/>
              <w:rPr>
                <w:rFonts w:asciiTheme="minorHAnsi" w:hAnsiTheme="minorHAnsi" w:cstheme="minorHAnsi"/>
                <w:sz w:val="20"/>
                <w:szCs w:val="20"/>
                <w:lang w:val="hr-HR"/>
              </w:rPr>
            </w:pPr>
          </w:p>
          <w:p w14:paraId="23941832" w14:textId="5A6FD1BF" w:rsidR="00F17D24" w:rsidRPr="00220953" w:rsidRDefault="003A05AA" w:rsidP="00261474">
            <w:pPr>
              <w:spacing w:before="60" w:after="60" w:line="240" w:lineRule="auto"/>
              <w:rPr>
                <w:rFonts w:asciiTheme="minorHAnsi" w:hAnsiTheme="minorHAnsi" w:cstheme="minorHAnsi"/>
                <w:b/>
                <w:bCs/>
                <w:sz w:val="20"/>
                <w:szCs w:val="20"/>
                <w:lang w:val="hr-HR"/>
              </w:rPr>
            </w:pPr>
            <w:r w:rsidRPr="00220953">
              <w:rPr>
                <w:rFonts w:asciiTheme="minorHAnsi" w:hAnsiTheme="minorHAnsi" w:cstheme="minorHAnsi"/>
                <w:b/>
                <w:bCs/>
                <w:sz w:val="20"/>
                <w:szCs w:val="20"/>
                <w:lang w:val="hr-HR"/>
              </w:rPr>
              <w:t>SKOMP</w:t>
            </w:r>
            <w:r w:rsidR="00F17D24" w:rsidRPr="00220953">
              <w:rPr>
                <w:rFonts w:asciiTheme="minorHAnsi" w:hAnsiTheme="minorHAnsi" w:cstheme="minorHAnsi"/>
                <w:b/>
                <w:bCs/>
                <w:sz w:val="20"/>
                <w:szCs w:val="20"/>
                <w:lang w:val="hr-HR"/>
              </w:rPr>
              <w:t xml:space="preserve"> 1</w:t>
            </w:r>
            <w:r w:rsidR="00220953">
              <w:rPr>
                <w:rFonts w:asciiTheme="minorHAnsi" w:hAnsiTheme="minorHAnsi" w:cstheme="minorHAnsi"/>
                <w:b/>
                <w:bCs/>
                <w:sz w:val="20"/>
                <w:szCs w:val="20"/>
                <w:lang w:val="hr-HR"/>
              </w:rPr>
              <w:t xml:space="preserve">: </w:t>
            </w:r>
            <w:r w:rsidR="00340637" w:rsidRPr="002B76EF">
              <w:rPr>
                <w:rFonts w:asciiTheme="minorHAnsi" w:hAnsiTheme="minorHAnsi" w:cstheme="minorHAnsi"/>
                <w:sz w:val="20"/>
                <w:szCs w:val="20"/>
                <w:lang w:val="hr-HR"/>
              </w:rPr>
              <w:t xml:space="preserve">Pripremanje, planiranje te izvođenje poslova na izvođenju građevinskih objekata </w:t>
            </w:r>
            <w:hyperlink r:id="rId12" w:history="1">
              <w:r w:rsidR="00340637" w:rsidRPr="002B76EF">
                <w:rPr>
                  <w:rStyle w:val="Hyperlink"/>
                  <w:lang w:val="hr-HR"/>
                </w:rPr>
                <w:t>https://hko.srce.hr/registar/skup-kompetencija/detalji/401</w:t>
              </w:r>
            </w:hyperlink>
          </w:p>
          <w:p w14:paraId="122F9E97" w14:textId="77777777" w:rsidR="00340637" w:rsidRPr="002B76EF" w:rsidRDefault="00340637" w:rsidP="00261474">
            <w:pPr>
              <w:spacing w:before="60" w:after="60" w:line="240" w:lineRule="auto"/>
              <w:rPr>
                <w:lang w:val="hr-HR"/>
              </w:rPr>
            </w:pPr>
          </w:p>
          <w:p w14:paraId="026C614D" w14:textId="67606B10" w:rsidR="00C3603A" w:rsidRPr="00220953" w:rsidRDefault="00F17D24" w:rsidP="00261474">
            <w:pPr>
              <w:spacing w:before="60" w:after="60" w:line="240" w:lineRule="auto"/>
              <w:rPr>
                <w:rFonts w:asciiTheme="minorHAnsi" w:hAnsiTheme="minorHAnsi" w:cstheme="minorHAnsi"/>
                <w:b/>
                <w:bCs/>
                <w:sz w:val="20"/>
                <w:szCs w:val="20"/>
                <w:lang w:val="hr-HR"/>
              </w:rPr>
            </w:pPr>
            <w:r w:rsidRPr="00220953">
              <w:rPr>
                <w:rFonts w:asciiTheme="minorHAnsi" w:hAnsiTheme="minorHAnsi" w:cstheme="minorHAnsi"/>
                <w:b/>
                <w:bCs/>
                <w:sz w:val="20"/>
                <w:szCs w:val="20"/>
                <w:lang w:val="hr-HR"/>
              </w:rPr>
              <w:t>SKOMP 2</w:t>
            </w:r>
            <w:r w:rsidR="00220953">
              <w:rPr>
                <w:rFonts w:asciiTheme="minorHAnsi" w:hAnsiTheme="minorHAnsi" w:cstheme="minorHAnsi"/>
                <w:b/>
                <w:bCs/>
                <w:sz w:val="20"/>
                <w:szCs w:val="20"/>
                <w:lang w:val="hr-HR"/>
              </w:rPr>
              <w:t xml:space="preserve">: </w:t>
            </w:r>
            <w:r w:rsidR="00340637" w:rsidRPr="002B76EF">
              <w:rPr>
                <w:rFonts w:asciiTheme="minorHAnsi" w:hAnsiTheme="minorHAnsi" w:cstheme="minorHAnsi"/>
                <w:sz w:val="20"/>
                <w:szCs w:val="20"/>
                <w:lang w:val="hr-HR"/>
              </w:rPr>
              <w:t xml:space="preserve">Planiranje i kontroliranje ugradnje odabranih materijala </w:t>
            </w:r>
            <w:hyperlink r:id="rId13" w:history="1">
              <w:r w:rsidR="00340637" w:rsidRPr="002B76EF">
                <w:rPr>
                  <w:rStyle w:val="Hyperlink"/>
                  <w:lang w:val="hr-HR"/>
                </w:rPr>
                <w:t>https://hko.srce.hr/registar/skup-kompetencija/detalji/402</w:t>
              </w:r>
            </w:hyperlink>
          </w:p>
          <w:p w14:paraId="69E0797F" w14:textId="77777777" w:rsidR="00340637" w:rsidRPr="002B76EF" w:rsidRDefault="00340637" w:rsidP="00261474">
            <w:pPr>
              <w:spacing w:before="60" w:after="60" w:line="240" w:lineRule="auto"/>
              <w:rPr>
                <w:rFonts w:asciiTheme="minorHAnsi" w:hAnsiTheme="minorHAnsi" w:cstheme="minorHAnsi"/>
                <w:sz w:val="20"/>
                <w:szCs w:val="20"/>
                <w:lang w:val="hr-HR"/>
              </w:rPr>
            </w:pPr>
          </w:p>
          <w:p w14:paraId="18CA9B09" w14:textId="54C7C418" w:rsidR="00F17D24" w:rsidRPr="00220953" w:rsidRDefault="00C3603A" w:rsidP="00261474">
            <w:pPr>
              <w:spacing w:before="60" w:after="60" w:line="240" w:lineRule="auto"/>
              <w:rPr>
                <w:rFonts w:asciiTheme="minorHAnsi" w:hAnsiTheme="minorHAnsi" w:cstheme="minorHAnsi"/>
                <w:b/>
                <w:bCs/>
                <w:sz w:val="20"/>
                <w:szCs w:val="20"/>
                <w:lang w:val="hr-HR"/>
              </w:rPr>
            </w:pPr>
            <w:r w:rsidRPr="00220953">
              <w:rPr>
                <w:rFonts w:asciiTheme="minorHAnsi" w:hAnsiTheme="minorHAnsi" w:cstheme="minorHAnsi"/>
                <w:b/>
                <w:bCs/>
                <w:sz w:val="20"/>
                <w:szCs w:val="20"/>
                <w:lang w:val="hr-HR"/>
              </w:rPr>
              <w:t>SKOMP 3</w:t>
            </w:r>
            <w:r w:rsidR="00220953">
              <w:rPr>
                <w:rFonts w:asciiTheme="minorHAnsi" w:hAnsiTheme="minorHAnsi" w:cstheme="minorHAnsi"/>
                <w:b/>
                <w:bCs/>
                <w:sz w:val="20"/>
                <w:szCs w:val="20"/>
                <w:lang w:val="hr-HR"/>
              </w:rPr>
              <w:t xml:space="preserve">: </w:t>
            </w:r>
            <w:r w:rsidR="00340637" w:rsidRPr="002B76EF">
              <w:rPr>
                <w:rFonts w:asciiTheme="minorHAnsi" w:hAnsiTheme="minorHAnsi" w:cstheme="minorHAnsi"/>
                <w:sz w:val="20"/>
                <w:szCs w:val="20"/>
                <w:lang w:val="hr-HR"/>
              </w:rPr>
              <w:t xml:space="preserve">Zaštita zdravlja i okoliša na radu </w:t>
            </w:r>
            <w:hyperlink r:id="rId14" w:history="1">
              <w:r w:rsidR="00340637" w:rsidRPr="002B76EF">
                <w:rPr>
                  <w:rStyle w:val="Hyperlink"/>
                  <w:lang w:val="hr-HR"/>
                </w:rPr>
                <w:t>https://hko.srce.hr/registar/skup-kompetencija/detalji/406</w:t>
              </w:r>
            </w:hyperlink>
          </w:p>
          <w:p w14:paraId="68F0CCAB" w14:textId="77777777" w:rsidR="00340637" w:rsidRPr="002B76EF" w:rsidRDefault="00340637" w:rsidP="00261474">
            <w:pPr>
              <w:spacing w:before="60" w:after="60" w:line="240" w:lineRule="auto"/>
              <w:rPr>
                <w:rFonts w:asciiTheme="minorHAnsi" w:hAnsiTheme="minorHAnsi" w:cstheme="minorHAnsi"/>
                <w:sz w:val="20"/>
                <w:szCs w:val="20"/>
                <w:lang w:val="hr-HR"/>
              </w:rPr>
            </w:pPr>
          </w:p>
          <w:p w14:paraId="1A8C5135" w14:textId="480A102F" w:rsidR="00C759FB" w:rsidRPr="002B76EF" w:rsidRDefault="00C759FB" w:rsidP="00261474">
            <w:pPr>
              <w:spacing w:before="60" w:after="60" w:line="240" w:lineRule="auto"/>
              <w:rPr>
                <w:rFonts w:asciiTheme="minorHAnsi" w:hAnsiTheme="minorHAnsi" w:cstheme="minorHAnsi"/>
                <w:sz w:val="20"/>
                <w:szCs w:val="20"/>
                <w:lang w:val="hr-HR"/>
              </w:rPr>
            </w:pPr>
          </w:p>
        </w:tc>
        <w:tc>
          <w:tcPr>
            <w:tcW w:w="1768" w:type="pct"/>
            <w:gridSpan w:val="2"/>
          </w:tcPr>
          <w:p w14:paraId="5E2C0CD6" w14:textId="49AC85B6" w:rsidR="001312DB" w:rsidRPr="001C0AAF" w:rsidRDefault="001312DB" w:rsidP="00215846">
            <w:pPr>
              <w:spacing w:before="60" w:after="60" w:line="240" w:lineRule="auto"/>
              <w:rPr>
                <w:rFonts w:asciiTheme="minorHAnsi" w:hAnsiTheme="minorHAnsi" w:cstheme="minorHAnsi"/>
                <w:b/>
                <w:bCs/>
                <w:sz w:val="20"/>
                <w:szCs w:val="20"/>
                <w:lang w:val="hr-HR"/>
              </w:rPr>
            </w:pPr>
            <w:r w:rsidRPr="001C0AAF">
              <w:rPr>
                <w:rFonts w:asciiTheme="minorHAnsi" w:hAnsiTheme="minorHAnsi" w:cstheme="minorHAnsi"/>
                <w:b/>
                <w:bCs/>
                <w:sz w:val="20"/>
                <w:szCs w:val="20"/>
                <w:lang w:val="hr-HR"/>
              </w:rPr>
              <w:lastRenderedPageBreak/>
              <w:t>SK Voditelj radova u graditeljstvu / Voditeljica radova u graditeljstvu</w:t>
            </w:r>
          </w:p>
          <w:p w14:paraId="14D78B52" w14:textId="3DFECA5C" w:rsidR="001312DB" w:rsidRPr="002B76EF" w:rsidRDefault="005508D9" w:rsidP="00215846">
            <w:pPr>
              <w:spacing w:before="60" w:after="60" w:line="240" w:lineRule="auto"/>
              <w:rPr>
                <w:rFonts w:asciiTheme="minorHAnsi" w:hAnsiTheme="minorHAnsi" w:cstheme="minorHAnsi"/>
                <w:sz w:val="20"/>
                <w:szCs w:val="20"/>
                <w:lang w:val="hr-HR"/>
              </w:rPr>
            </w:pPr>
            <w:hyperlink r:id="rId15" w:history="1">
              <w:r w:rsidR="001312DB" w:rsidRPr="002B76EF">
                <w:rPr>
                  <w:rStyle w:val="Hyperlink"/>
                  <w:rFonts w:asciiTheme="minorHAnsi" w:hAnsiTheme="minorHAnsi" w:cstheme="minorHAnsi"/>
                  <w:sz w:val="20"/>
                  <w:szCs w:val="20"/>
                  <w:lang w:val="hr-HR"/>
                </w:rPr>
                <w:t>https://hko.srce.hr/registar/standard-kvalifikacije/detalji/167</w:t>
              </w:r>
            </w:hyperlink>
          </w:p>
          <w:p w14:paraId="7A0CEE8C" w14:textId="77777777" w:rsidR="001312DB" w:rsidRPr="002B76EF" w:rsidRDefault="001312DB" w:rsidP="00215846">
            <w:pPr>
              <w:spacing w:before="60" w:after="60" w:line="240" w:lineRule="auto"/>
              <w:rPr>
                <w:rFonts w:asciiTheme="minorHAnsi" w:hAnsiTheme="minorHAnsi" w:cstheme="minorHAnsi"/>
                <w:sz w:val="20"/>
                <w:szCs w:val="20"/>
                <w:lang w:val="hr-HR"/>
              </w:rPr>
            </w:pPr>
          </w:p>
          <w:p w14:paraId="556C6EE2" w14:textId="6B3DDBAA" w:rsidR="00215846" w:rsidRPr="002B76EF" w:rsidRDefault="00C3603A" w:rsidP="00215846">
            <w:pPr>
              <w:spacing w:before="60" w:after="60" w:line="240" w:lineRule="auto"/>
              <w:rPr>
                <w:lang w:val="hr-HR"/>
              </w:rPr>
            </w:pPr>
            <w:r w:rsidRPr="00220953">
              <w:rPr>
                <w:rFonts w:asciiTheme="minorHAnsi" w:hAnsiTheme="minorHAnsi" w:cstheme="minorHAnsi"/>
                <w:b/>
                <w:bCs/>
                <w:sz w:val="20"/>
                <w:szCs w:val="20"/>
                <w:lang w:val="hr-HR"/>
              </w:rPr>
              <w:t>SIU 1</w:t>
            </w:r>
            <w:r w:rsidR="0022095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r w:rsidR="00D34CEF" w:rsidRPr="002B76EF">
              <w:rPr>
                <w:rFonts w:asciiTheme="minorHAnsi" w:hAnsiTheme="minorHAnsi" w:cstheme="minorHAnsi"/>
                <w:sz w:val="20"/>
                <w:szCs w:val="20"/>
                <w:lang w:val="hr-HR"/>
              </w:rPr>
              <w:t xml:space="preserve">Projektna dokumentacija za izvođenje stambenih i javnih zgrada </w:t>
            </w:r>
            <w:hyperlink r:id="rId16" w:history="1">
              <w:r w:rsidR="00D34CEF" w:rsidRPr="002B76EF">
                <w:rPr>
                  <w:rStyle w:val="Hyperlink"/>
                  <w:lang w:val="hr-HR"/>
                </w:rPr>
                <w:t>https://hko.srce.hr/registar/skup-ishoda-ucenja/detalji/5753</w:t>
              </w:r>
            </w:hyperlink>
          </w:p>
          <w:p w14:paraId="2043CB96" w14:textId="77777777" w:rsidR="00D34CEF" w:rsidRPr="002B76EF" w:rsidRDefault="00D34CEF" w:rsidP="00215846">
            <w:pPr>
              <w:spacing w:before="60" w:after="60" w:line="240" w:lineRule="auto"/>
              <w:rPr>
                <w:rFonts w:asciiTheme="minorHAnsi" w:hAnsiTheme="minorHAnsi" w:cstheme="minorHAnsi"/>
                <w:sz w:val="20"/>
                <w:szCs w:val="20"/>
                <w:lang w:val="hr-HR"/>
              </w:rPr>
            </w:pPr>
          </w:p>
          <w:p w14:paraId="21B337AA" w14:textId="3F2104B1" w:rsidR="00215846" w:rsidRPr="002B76EF" w:rsidRDefault="00C3603A" w:rsidP="00215846">
            <w:pPr>
              <w:spacing w:before="60" w:after="60" w:line="240" w:lineRule="auto"/>
              <w:rPr>
                <w:rFonts w:asciiTheme="minorHAnsi" w:hAnsiTheme="minorHAnsi" w:cstheme="minorHAnsi"/>
                <w:sz w:val="20"/>
                <w:szCs w:val="20"/>
                <w:lang w:val="hr-HR"/>
              </w:rPr>
            </w:pPr>
            <w:r w:rsidRPr="00220953">
              <w:rPr>
                <w:rFonts w:asciiTheme="minorHAnsi" w:hAnsiTheme="minorHAnsi" w:cstheme="minorHAnsi"/>
                <w:b/>
                <w:bCs/>
                <w:sz w:val="20"/>
                <w:szCs w:val="20"/>
                <w:lang w:val="hr-HR"/>
              </w:rPr>
              <w:t>SIU 2</w:t>
            </w:r>
            <w:r w:rsidR="0022095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r w:rsidR="00D34CEF" w:rsidRPr="002B76EF">
              <w:rPr>
                <w:rFonts w:asciiTheme="minorHAnsi" w:hAnsiTheme="minorHAnsi" w:cstheme="minorHAnsi"/>
                <w:sz w:val="20"/>
                <w:szCs w:val="20"/>
                <w:lang w:val="hr-HR"/>
              </w:rPr>
              <w:t>Obnova i sanacija građevina nakon potresa</w:t>
            </w:r>
          </w:p>
          <w:p w14:paraId="729CC453" w14:textId="292C0C03" w:rsidR="00C3603A" w:rsidRPr="002B76EF" w:rsidRDefault="005508D9" w:rsidP="00215846">
            <w:pPr>
              <w:spacing w:before="60" w:after="60" w:line="240" w:lineRule="auto"/>
              <w:rPr>
                <w:lang w:val="hr-HR"/>
              </w:rPr>
            </w:pPr>
            <w:hyperlink r:id="rId17" w:history="1">
              <w:r w:rsidR="00D34CEF" w:rsidRPr="002B76EF">
                <w:rPr>
                  <w:rStyle w:val="Hyperlink"/>
                  <w:lang w:val="hr-HR"/>
                </w:rPr>
                <w:t>https://hko.srce.hr/registar/skup-ishoda-ucenja/detalji/5756</w:t>
              </w:r>
            </w:hyperlink>
          </w:p>
          <w:p w14:paraId="1D9F1449" w14:textId="77777777" w:rsidR="00D34CEF" w:rsidRPr="002B76EF" w:rsidRDefault="00D34CEF" w:rsidP="00215846">
            <w:pPr>
              <w:spacing w:before="60" w:after="60" w:line="240" w:lineRule="auto"/>
              <w:rPr>
                <w:rFonts w:asciiTheme="minorHAnsi" w:hAnsiTheme="minorHAnsi" w:cstheme="minorHAnsi"/>
                <w:sz w:val="20"/>
                <w:szCs w:val="20"/>
                <w:lang w:val="hr-HR"/>
              </w:rPr>
            </w:pPr>
          </w:p>
          <w:p w14:paraId="48446239" w14:textId="70BDBE8F" w:rsidR="005E40B2" w:rsidRPr="002B76EF" w:rsidRDefault="00C3603A" w:rsidP="00215846">
            <w:pPr>
              <w:spacing w:before="60" w:after="60" w:line="240" w:lineRule="auto"/>
              <w:rPr>
                <w:lang w:val="hr-HR"/>
              </w:rPr>
            </w:pPr>
            <w:r w:rsidRPr="00220953">
              <w:rPr>
                <w:rFonts w:asciiTheme="minorHAnsi" w:hAnsiTheme="minorHAnsi" w:cstheme="minorHAnsi"/>
                <w:b/>
                <w:bCs/>
                <w:sz w:val="20"/>
                <w:szCs w:val="20"/>
                <w:lang w:val="hr-HR"/>
              </w:rPr>
              <w:t>SIU 3</w:t>
            </w:r>
            <w:r w:rsidR="00220953">
              <w:rPr>
                <w:rFonts w:asciiTheme="minorHAnsi" w:hAnsiTheme="minorHAnsi" w:cstheme="minorHAnsi"/>
                <w:sz w:val="20"/>
                <w:szCs w:val="20"/>
                <w:lang w:val="hr-HR"/>
              </w:rPr>
              <w:t>:</w:t>
            </w:r>
            <w:r w:rsidRPr="002B76EF">
              <w:rPr>
                <w:rFonts w:asciiTheme="minorHAnsi" w:hAnsiTheme="minorHAnsi" w:cstheme="minorHAnsi"/>
                <w:sz w:val="20"/>
                <w:szCs w:val="20"/>
                <w:lang w:val="hr-HR"/>
              </w:rPr>
              <w:t xml:space="preserve"> </w:t>
            </w:r>
            <w:r w:rsidR="00D34CEF" w:rsidRPr="002B76EF">
              <w:rPr>
                <w:rFonts w:asciiTheme="minorHAnsi" w:hAnsiTheme="minorHAnsi" w:cstheme="minorHAnsi"/>
                <w:sz w:val="20"/>
                <w:szCs w:val="20"/>
                <w:lang w:val="hr-HR"/>
              </w:rPr>
              <w:t xml:space="preserve">Zaštita na radu tijekom izvođenja građevinskih radova </w:t>
            </w:r>
            <w:hyperlink r:id="rId18" w:history="1">
              <w:r w:rsidR="00D34CEF" w:rsidRPr="002B76EF">
                <w:rPr>
                  <w:rStyle w:val="Hyperlink"/>
                  <w:lang w:val="hr-HR"/>
                </w:rPr>
                <w:t>https://hko.srce.hr/registar/skup-ishoda-ucenja/detalji/5769</w:t>
              </w:r>
            </w:hyperlink>
          </w:p>
          <w:p w14:paraId="18E2E4A9" w14:textId="77777777" w:rsidR="00D34CEF" w:rsidRPr="002B76EF" w:rsidRDefault="00D34CEF" w:rsidP="00215846">
            <w:pPr>
              <w:spacing w:before="60" w:after="60" w:line="240" w:lineRule="auto"/>
              <w:rPr>
                <w:rFonts w:asciiTheme="minorHAnsi" w:hAnsiTheme="minorHAnsi" w:cstheme="minorHAnsi"/>
                <w:sz w:val="20"/>
                <w:szCs w:val="20"/>
                <w:lang w:val="hr-HR"/>
              </w:rPr>
            </w:pPr>
          </w:p>
          <w:p w14:paraId="3BE6B8F5" w14:textId="56EC7324" w:rsidR="00D34CEF" w:rsidRPr="002B76EF" w:rsidRDefault="00D34CEF" w:rsidP="00215846">
            <w:pPr>
              <w:spacing w:before="60" w:after="60" w:line="240" w:lineRule="auto"/>
              <w:rPr>
                <w:rFonts w:asciiTheme="minorHAnsi" w:hAnsiTheme="minorHAnsi" w:cstheme="minorHAnsi"/>
                <w:sz w:val="20"/>
                <w:szCs w:val="20"/>
                <w:lang w:val="hr-HR"/>
              </w:rPr>
            </w:pPr>
          </w:p>
        </w:tc>
        <w:tc>
          <w:tcPr>
            <w:tcW w:w="1320" w:type="pct"/>
            <w:vAlign w:val="center"/>
          </w:tcPr>
          <w:p w14:paraId="1D525537" w14:textId="0CAD3128" w:rsidR="00C759FB" w:rsidRPr="002B76EF" w:rsidRDefault="00C759FB" w:rsidP="00261474">
            <w:pPr>
              <w:spacing w:before="60" w:after="60" w:line="240" w:lineRule="auto"/>
              <w:rPr>
                <w:rFonts w:asciiTheme="minorHAnsi" w:hAnsiTheme="minorHAnsi" w:cstheme="minorHAnsi"/>
                <w:sz w:val="20"/>
                <w:szCs w:val="20"/>
                <w:lang w:val="hr-HR"/>
              </w:rPr>
            </w:pPr>
          </w:p>
        </w:tc>
      </w:tr>
      <w:tr w:rsidR="00C759FB" w:rsidRPr="002B76EF" w14:paraId="45302092" w14:textId="77777777" w:rsidTr="008070DE">
        <w:trPr>
          <w:trHeight w:val="291"/>
        </w:trPr>
        <w:tc>
          <w:tcPr>
            <w:tcW w:w="1912" w:type="pct"/>
            <w:shd w:val="clear" w:color="auto" w:fill="B8CCE4"/>
            <w:hideMark/>
          </w:tcPr>
          <w:p w14:paraId="4807F71D" w14:textId="77777777" w:rsidR="00C759FB" w:rsidRPr="002B76EF" w:rsidRDefault="00C759FB" w:rsidP="00261474">
            <w:pPr>
              <w:spacing w:before="60" w:after="6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Uvjeti za upis u program</w:t>
            </w:r>
          </w:p>
        </w:tc>
        <w:tc>
          <w:tcPr>
            <w:tcW w:w="3088" w:type="pct"/>
            <w:gridSpan w:val="3"/>
            <w:shd w:val="clear" w:color="auto" w:fill="auto"/>
          </w:tcPr>
          <w:p w14:paraId="057BDC6B" w14:textId="0582C43E" w:rsidR="00710BEF" w:rsidRPr="00333BA4" w:rsidRDefault="009D1DC1" w:rsidP="009D1DC1">
            <w:pPr>
              <w:spacing w:after="0" w:line="240" w:lineRule="auto"/>
              <w:jc w:val="both"/>
              <w:rPr>
                <w:rFonts w:cstheme="minorHAnsi"/>
                <w:iCs/>
                <w:sz w:val="20"/>
                <w:szCs w:val="20"/>
              </w:rPr>
            </w:pPr>
            <w:r w:rsidRPr="00333BA4">
              <w:rPr>
                <w:rFonts w:cstheme="minorHAnsi"/>
                <w:iCs/>
                <w:sz w:val="20"/>
                <w:szCs w:val="20"/>
              </w:rPr>
              <w:t>-p</w:t>
            </w:r>
            <w:r w:rsidR="00277129" w:rsidRPr="00333BA4">
              <w:rPr>
                <w:rFonts w:cstheme="minorHAnsi"/>
                <w:iCs/>
                <w:sz w:val="20"/>
                <w:szCs w:val="20"/>
              </w:rPr>
              <w:t xml:space="preserve">osjedovanje cjelovite kvalifikacije </w:t>
            </w:r>
            <w:r w:rsidRPr="00333BA4">
              <w:rPr>
                <w:rFonts w:cstheme="minorHAnsi"/>
                <w:iCs/>
                <w:sz w:val="20"/>
                <w:szCs w:val="20"/>
              </w:rPr>
              <w:t>minimalno na razini 4.</w:t>
            </w:r>
            <w:r w:rsidR="00BF2291">
              <w:rPr>
                <w:rFonts w:cstheme="minorHAnsi"/>
                <w:iCs/>
                <w:sz w:val="20"/>
                <w:szCs w:val="20"/>
              </w:rPr>
              <w:t>1</w:t>
            </w:r>
            <w:r w:rsidRPr="00333BA4">
              <w:rPr>
                <w:rFonts w:cstheme="minorHAnsi"/>
                <w:iCs/>
                <w:sz w:val="20"/>
                <w:szCs w:val="20"/>
              </w:rPr>
              <w:t xml:space="preserve"> HKO-</w:t>
            </w:r>
            <w:r w:rsidR="00333D46" w:rsidRPr="00333BA4">
              <w:rPr>
                <w:rFonts w:cstheme="minorHAnsi"/>
                <w:iCs/>
                <w:sz w:val="20"/>
                <w:szCs w:val="20"/>
              </w:rPr>
              <w:t xml:space="preserve">a </w:t>
            </w:r>
          </w:p>
          <w:p w14:paraId="225C2CD1" w14:textId="130046C8" w:rsidR="0008599F" w:rsidRPr="0008599F" w:rsidRDefault="0059653D" w:rsidP="00E31819">
            <w:pPr>
              <w:spacing w:after="0" w:line="240" w:lineRule="auto"/>
              <w:rPr>
                <w:rFonts w:cstheme="minorHAnsi"/>
                <w:iCs/>
                <w:sz w:val="20"/>
                <w:szCs w:val="20"/>
                <w:highlight w:val="yellow"/>
                <w:lang w:val="hr-HR"/>
              </w:rPr>
            </w:pPr>
            <w:r w:rsidRPr="00333BA4">
              <w:rPr>
                <w:rFonts w:cstheme="minorHAnsi"/>
                <w:iCs/>
                <w:sz w:val="20"/>
                <w:szCs w:val="20"/>
              </w:rPr>
              <w:t>i</w:t>
            </w:r>
            <w:r w:rsidR="008404AD" w:rsidRPr="00333BA4">
              <w:rPr>
                <w:rFonts w:cstheme="minorHAnsi"/>
                <w:iCs/>
                <w:sz w:val="20"/>
                <w:szCs w:val="20"/>
              </w:rPr>
              <w:t xml:space="preserve">z sektora </w:t>
            </w:r>
            <w:r w:rsidR="00AC5ADD" w:rsidRPr="00333BA4">
              <w:rPr>
                <w:rFonts w:cstheme="minorHAnsi"/>
                <w:iCs/>
                <w:sz w:val="20"/>
                <w:szCs w:val="20"/>
              </w:rPr>
              <w:t xml:space="preserve">Graditeljstvo, geodezija i arhitektura </w:t>
            </w:r>
          </w:p>
        </w:tc>
      </w:tr>
      <w:tr w:rsidR="00C759FB" w:rsidRPr="002B76EF" w14:paraId="6D039E70" w14:textId="77777777" w:rsidTr="008070DE">
        <w:trPr>
          <w:trHeight w:val="598"/>
        </w:trPr>
        <w:tc>
          <w:tcPr>
            <w:tcW w:w="1912" w:type="pct"/>
            <w:shd w:val="clear" w:color="auto" w:fill="B8CCE4"/>
            <w:hideMark/>
          </w:tcPr>
          <w:p w14:paraId="625E684A" w14:textId="77777777" w:rsidR="00C759FB" w:rsidRPr="002B76EF" w:rsidRDefault="00C759FB" w:rsidP="00261474">
            <w:pPr>
              <w:spacing w:after="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Uvjeti stjecanj</w:t>
            </w:r>
            <w:r w:rsidR="00012313" w:rsidRPr="002B76EF">
              <w:rPr>
                <w:rFonts w:asciiTheme="minorHAnsi" w:hAnsiTheme="minorHAnsi" w:cstheme="minorHAnsi"/>
                <w:b/>
                <w:sz w:val="20"/>
                <w:szCs w:val="20"/>
                <w:lang w:val="hr-HR"/>
              </w:rPr>
              <w:t>a</w:t>
            </w:r>
            <w:r w:rsidRPr="002B76EF">
              <w:rPr>
                <w:rFonts w:asciiTheme="minorHAnsi" w:hAnsiTheme="minorHAnsi" w:cstheme="minorHAnsi"/>
                <w:b/>
                <w:sz w:val="20"/>
                <w:szCs w:val="20"/>
                <w:lang w:val="hr-HR"/>
              </w:rPr>
              <w:t xml:space="preserve"> programa  (završetka programa)</w:t>
            </w:r>
          </w:p>
        </w:tc>
        <w:tc>
          <w:tcPr>
            <w:tcW w:w="3088" w:type="pct"/>
            <w:gridSpan w:val="3"/>
          </w:tcPr>
          <w:p w14:paraId="5AD3C442" w14:textId="1626403C" w:rsidR="00C759FB" w:rsidRPr="002B76EF" w:rsidRDefault="00955400" w:rsidP="00411A40">
            <w:pPr>
              <w:pStyle w:val="ListParagraph"/>
              <w:numPr>
                <w:ilvl w:val="0"/>
                <w:numId w:val="2"/>
              </w:numPr>
              <w:spacing w:before="60" w:after="120" w:line="240" w:lineRule="auto"/>
              <w:ind w:left="357" w:hanging="357"/>
              <w:jc w:val="both"/>
              <w:rPr>
                <w:rFonts w:cstheme="minorHAnsi"/>
                <w:iCs/>
                <w:sz w:val="20"/>
                <w:szCs w:val="20"/>
              </w:rPr>
            </w:pPr>
            <w:r w:rsidRPr="002B76EF">
              <w:rPr>
                <w:rFonts w:cstheme="minorHAnsi"/>
                <w:iCs/>
                <w:sz w:val="20"/>
                <w:szCs w:val="20"/>
              </w:rPr>
              <w:t xml:space="preserve">stečenih 12 csvet bodova </w:t>
            </w:r>
          </w:p>
          <w:p w14:paraId="57E6DBD4" w14:textId="36DAD9C4" w:rsidR="002D4C4B" w:rsidRPr="002B76EF" w:rsidRDefault="00955400" w:rsidP="00411A40">
            <w:pPr>
              <w:numPr>
                <w:ilvl w:val="0"/>
                <w:numId w:val="2"/>
              </w:numPr>
              <w:spacing w:after="120"/>
              <w:ind w:left="357" w:hanging="357"/>
              <w:jc w:val="both"/>
              <w:rPr>
                <w:sz w:val="20"/>
                <w:szCs w:val="20"/>
                <w:lang w:val="hr-HR"/>
              </w:rPr>
            </w:pPr>
            <w:r w:rsidRPr="002B76EF">
              <w:rPr>
                <w:sz w:val="20"/>
                <w:szCs w:val="20"/>
                <w:lang w:val="hr-HR"/>
              </w:rPr>
              <w:t>uspješna završna provjera stečenih znanja usmenim i/ili pisanim provjerama te provjera vještina uz pomoć projektnih i problemskih zadataka, a temeljem unaprijed određenih kriterija vrednovanja postignuća.</w:t>
            </w:r>
          </w:p>
          <w:p w14:paraId="600C3549" w14:textId="3265A596" w:rsidR="00346B2B" w:rsidRPr="002B76EF" w:rsidRDefault="00955400" w:rsidP="00411A40">
            <w:pPr>
              <w:pStyle w:val="ListParagraph"/>
              <w:numPr>
                <w:ilvl w:val="0"/>
                <w:numId w:val="2"/>
              </w:numPr>
              <w:spacing w:after="120"/>
              <w:ind w:left="357" w:hanging="357"/>
              <w:jc w:val="both"/>
              <w:rPr>
                <w:sz w:val="20"/>
                <w:szCs w:val="20"/>
              </w:rPr>
            </w:pPr>
            <w:r w:rsidRPr="002B76EF">
              <w:rPr>
                <w:sz w:val="20"/>
                <w:szCs w:val="20"/>
              </w:rPr>
              <w:t>nakon uspješno završene provjere izdaje se uvjerenje o usavršavanju za stjecanje mikrokvalifikacije</w:t>
            </w:r>
            <w:r w:rsidRPr="002B76EF">
              <w:rPr>
                <w:rFonts w:cstheme="minorHAnsi"/>
                <w:sz w:val="20"/>
                <w:szCs w:val="20"/>
              </w:rPr>
              <w:t xml:space="preserve"> obnova i sanacija zgrada nakon potresa</w:t>
            </w:r>
          </w:p>
          <w:p w14:paraId="3AD3DE4A" w14:textId="6CD4AF1B" w:rsidR="00C76564" w:rsidRPr="002B76EF" w:rsidRDefault="00955400" w:rsidP="00411A40">
            <w:pPr>
              <w:pStyle w:val="ListParagraph"/>
              <w:numPr>
                <w:ilvl w:val="0"/>
                <w:numId w:val="2"/>
              </w:numPr>
              <w:spacing w:after="120"/>
              <w:ind w:left="357" w:hanging="357"/>
              <w:jc w:val="both"/>
              <w:rPr>
                <w:sz w:val="20"/>
                <w:szCs w:val="20"/>
              </w:rPr>
            </w:pPr>
            <w:r w:rsidRPr="002B76EF">
              <w:rPr>
                <w:sz w:val="20"/>
                <w:szCs w:val="20"/>
              </w:rPr>
              <w:t xml:space="preserve"> o završnoj provjeri vodi se zapisnik i provodi ju tročlano povjerenstvo.</w:t>
            </w:r>
          </w:p>
        </w:tc>
      </w:tr>
      <w:tr w:rsidR="00012313" w:rsidRPr="002B76EF" w14:paraId="7B8DACD7" w14:textId="77777777" w:rsidTr="008070DE">
        <w:trPr>
          <w:trHeight w:val="732"/>
        </w:trPr>
        <w:tc>
          <w:tcPr>
            <w:tcW w:w="1912" w:type="pct"/>
            <w:shd w:val="clear" w:color="auto" w:fill="B8CCE4"/>
          </w:tcPr>
          <w:p w14:paraId="3EE21B8F" w14:textId="77777777" w:rsidR="00012313" w:rsidRPr="002B76EF" w:rsidRDefault="00012313" w:rsidP="00012313">
            <w:pPr>
              <w:spacing w:after="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Trajanje i načini izvođenja nastave</w:t>
            </w:r>
          </w:p>
        </w:tc>
        <w:tc>
          <w:tcPr>
            <w:tcW w:w="3088" w:type="pct"/>
            <w:gridSpan w:val="3"/>
          </w:tcPr>
          <w:p w14:paraId="034813F2" w14:textId="09F3A939" w:rsidR="00564797" w:rsidRPr="002B76EF" w:rsidRDefault="00564797" w:rsidP="00564797">
            <w:pPr>
              <w:spacing w:before="60" w:after="60" w:line="240" w:lineRule="auto"/>
              <w:jc w:val="both"/>
              <w:rPr>
                <w:rFonts w:asciiTheme="minorHAnsi" w:hAnsiTheme="minorHAnsi" w:cstheme="minorHAnsi"/>
                <w:iCs/>
                <w:sz w:val="20"/>
                <w:szCs w:val="20"/>
                <w:lang w:val="hr-HR"/>
              </w:rPr>
            </w:pPr>
            <w:r w:rsidRPr="002B76EF">
              <w:rPr>
                <w:rFonts w:asciiTheme="minorHAnsi" w:hAnsiTheme="minorHAnsi" w:cstheme="minorHAnsi"/>
                <w:iCs/>
                <w:sz w:val="20"/>
                <w:szCs w:val="20"/>
                <w:lang w:val="hr-HR"/>
              </w:rPr>
              <w:t xml:space="preserve">Program obrazovanja za stjecanje </w:t>
            </w:r>
            <w:r w:rsidR="002D4C4B" w:rsidRPr="002B76EF">
              <w:rPr>
                <w:rFonts w:asciiTheme="minorHAnsi" w:hAnsiTheme="minorHAnsi" w:cstheme="minorHAnsi"/>
                <w:sz w:val="20"/>
                <w:szCs w:val="20"/>
                <w:lang w:val="hr-HR"/>
              </w:rPr>
              <w:t>mikrokvalifikacije obnova i sanacija zgrada nakon potresa</w:t>
            </w:r>
            <w:r w:rsidR="002D4C4B" w:rsidRPr="002B76EF">
              <w:rPr>
                <w:rFonts w:asciiTheme="minorHAnsi" w:hAnsiTheme="minorHAnsi" w:cstheme="minorHAnsi"/>
                <w:iCs/>
                <w:sz w:val="20"/>
                <w:szCs w:val="20"/>
                <w:lang w:val="hr-HR"/>
              </w:rPr>
              <w:t xml:space="preserve"> </w:t>
            </w:r>
            <w:r w:rsidRPr="002B76EF">
              <w:rPr>
                <w:rFonts w:asciiTheme="minorHAnsi" w:hAnsiTheme="minorHAnsi" w:cstheme="minorHAnsi"/>
                <w:iCs/>
                <w:sz w:val="20"/>
                <w:szCs w:val="20"/>
                <w:lang w:val="hr-HR"/>
              </w:rPr>
              <w:t xml:space="preserve">provodi se redovitom nastavom u trajanju od </w:t>
            </w:r>
            <w:r w:rsidR="00034A2E" w:rsidRPr="00955400">
              <w:rPr>
                <w:rFonts w:asciiTheme="minorHAnsi" w:hAnsiTheme="minorHAnsi" w:cstheme="minorHAnsi"/>
                <w:b/>
                <w:bCs/>
                <w:iCs/>
                <w:sz w:val="20"/>
                <w:szCs w:val="20"/>
                <w:lang w:val="hr-HR"/>
              </w:rPr>
              <w:t>300</w:t>
            </w:r>
            <w:r w:rsidRPr="00955400">
              <w:rPr>
                <w:rFonts w:asciiTheme="minorHAnsi" w:hAnsiTheme="minorHAnsi" w:cstheme="minorHAnsi"/>
                <w:b/>
                <w:bCs/>
                <w:iCs/>
                <w:sz w:val="20"/>
                <w:szCs w:val="20"/>
                <w:lang w:val="hr-HR"/>
              </w:rPr>
              <w:t xml:space="preserve"> sati</w:t>
            </w:r>
            <w:r w:rsidRPr="002B76EF">
              <w:rPr>
                <w:rFonts w:asciiTheme="minorHAnsi" w:hAnsiTheme="minorHAnsi" w:cstheme="minorHAnsi"/>
                <w:iCs/>
                <w:sz w:val="20"/>
                <w:szCs w:val="20"/>
                <w:lang w:val="hr-HR"/>
              </w:rPr>
              <w:t>, uz mogućnost izvođenja teorijskog dijela programa na daljinu u</w:t>
            </w:r>
            <w:r w:rsidR="00A1524A" w:rsidRPr="002B76EF">
              <w:rPr>
                <w:rFonts w:asciiTheme="minorHAnsi" w:hAnsiTheme="minorHAnsi" w:cstheme="minorHAnsi"/>
                <w:iCs/>
                <w:sz w:val="20"/>
                <w:szCs w:val="20"/>
                <w:lang w:val="hr-HR"/>
              </w:rPr>
              <w:t xml:space="preserve"> </w:t>
            </w:r>
            <w:r w:rsidR="0039797B" w:rsidRPr="002B76EF">
              <w:rPr>
                <w:rFonts w:asciiTheme="minorHAnsi" w:hAnsiTheme="minorHAnsi" w:cstheme="minorHAnsi"/>
                <w:iCs/>
                <w:sz w:val="20"/>
                <w:szCs w:val="20"/>
                <w:lang w:val="hr-HR"/>
              </w:rPr>
              <w:t>stvarnom</w:t>
            </w:r>
            <w:r w:rsidRPr="002B76EF">
              <w:rPr>
                <w:rFonts w:asciiTheme="minorHAnsi" w:hAnsiTheme="minorHAnsi" w:cstheme="minorHAnsi"/>
                <w:iCs/>
                <w:sz w:val="20"/>
                <w:szCs w:val="20"/>
                <w:lang w:val="hr-HR"/>
              </w:rPr>
              <w:t xml:space="preserve"> vremenu.</w:t>
            </w:r>
          </w:p>
          <w:p w14:paraId="3683DBA2" w14:textId="68F6D173" w:rsidR="00012313" w:rsidRPr="002B76EF" w:rsidRDefault="00564797" w:rsidP="00564797">
            <w:pPr>
              <w:spacing w:before="60" w:after="60" w:line="240" w:lineRule="auto"/>
              <w:jc w:val="both"/>
              <w:rPr>
                <w:rFonts w:asciiTheme="minorHAnsi" w:hAnsiTheme="minorHAnsi" w:cstheme="minorHAnsi"/>
                <w:iCs/>
                <w:sz w:val="20"/>
                <w:szCs w:val="20"/>
                <w:lang w:val="hr-HR"/>
              </w:rPr>
            </w:pPr>
            <w:r w:rsidRPr="002B76EF">
              <w:rPr>
                <w:rFonts w:asciiTheme="minorHAnsi" w:hAnsiTheme="minorHAnsi" w:cstheme="minorHAnsi"/>
                <w:iCs/>
                <w:sz w:val="20"/>
                <w:szCs w:val="20"/>
                <w:lang w:val="hr-HR"/>
              </w:rPr>
              <w:t xml:space="preserve">Ishodi učenja ostvaruju se dijelom vođenim procesom učenja i poučavanja u trajanju od </w:t>
            </w:r>
            <w:r w:rsidR="00694E04" w:rsidRPr="00955400">
              <w:rPr>
                <w:rFonts w:asciiTheme="minorHAnsi" w:hAnsiTheme="minorHAnsi" w:cstheme="minorHAnsi"/>
                <w:b/>
                <w:bCs/>
                <w:iCs/>
                <w:sz w:val="20"/>
                <w:szCs w:val="20"/>
                <w:lang w:val="hr-HR"/>
              </w:rPr>
              <w:t>10</w:t>
            </w:r>
            <w:r w:rsidR="00034A2E" w:rsidRPr="00955400">
              <w:rPr>
                <w:rFonts w:asciiTheme="minorHAnsi" w:hAnsiTheme="minorHAnsi" w:cstheme="minorHAnsi"/>
                <w:b/>
                <w:bCs/>
                <w:iCs/>
                <w:sz w:val="20"/>
                <w:szCs w:val="20"/>
                <w:lang w:val="hr-HR"/>
              </w:rPr>
              <w:t>0</w:t>
            </w:r>
            <w:r w:rsidRPr="00955400">
              <w:rPr>
                <w:rFonts w:asciiTheme="minorHAnsi" w:hAnsiTheme="minorHAnsi" w:cstheme="minorHAnsi"/>
                <w:b/>
                <w:bCs/>
                <w:iCs/>
                <w:sz w:val="20"/>
                <w:szCs w:val="20"/>
                <w:lang w:val="hr-HR"/>
              </w:rPr>
              <w:t xml:space="preserve"> sati,</w:t>
            </w:r>
            <w:r w:rsidRPr="002B76EF">
              <w:rPr>
                <w:rFonts w:asciiTheme="minorHAnsi" w:hAnsiTheme="minorHAnsi" w:cstheme="minorHAnsi"/>
                <w:iCs/>
                <w:sz w:val="20"/>
                <w:szCs w:val="20"/>
                <w:lang w:val="hr-HR"/>
              </w:rPr>
              <w:t xml:space="preserve"> dijelom učenjem temeljenom na radu u trajanju od </w:t>
            </w:r>
            <w:r w:rsidR="00034A2E" w:rsidRPr="00955400">
              <w:rPr>
                <w:rFonts w:asciiTheme="minorHAnsi" w:hAnsiTheme="minorHAnsi" w:cstheme="minorHAnsi"/>
                <w:b/>
                <w:bCs/>
                <w:iCs/>
                <w:sz w:val="20"/>
                <w:szCs w:val="20"/>
                <w:lang w:val="hr-HR"/>
              </w:rPr>
              <w:t>1</w:t>
            </w:r>
            <w:r w:rsidR="00694E04" w:rsidRPr="00955400">
              <w:rPr>
                <w:rFonts w:asciiTheme="minorHAnsi" w:hAnsiTheme="minorHAnsi" w:cstheme="minorHAnsi"/>
                <w:b/>
                <w:bCs/>
                <w:iCs/>
                <w:sz w:val="20"/>
                <w:szCs w:val="20"/>
                <w:lang w:val="hr-HR"/>
              </w:rPr>
              <w:t>4</w:t>
            </w:r>
            <w:r w:rsidR="00034A2E" w:rsidRPr="00955400">
              <w:rPr>
                <w:rFonts w:asciiTheme="minorHAnsi" w:hAnsiTheme="minorHAnsi" w:cstheme="minorHAnsi"/>
                <w:b/>
                <w:bCs/>
                <w:iCs/>
                <w:sz w:val="20"/>
                <w:szCs w:val="20"/>
                <w:lang w:val="hr-HR"/>
              </w:rPr>
              <w:t>0</w:t>
            </w:r>
            <w:r w:rsidRPr="00955400">
              <w:rPr>
                <w:rFonts w:asciiTheme="minorHAnsi" w:hAnsiTheme="minorHAnsi" w:cstheme="minorHAnsi"/>
                <w:b/>
                <w:bCs/>
                <w:iCs/>
                <w:sz w:val="20"/>
                <w:szCs w:val="20"/>
                <w:lang w:val="hr-HR"/>
              </w:rPr>
              <w:t xml:space="preserve"> sat</w:t>
            </w:r>
            <w:r w:rsidR="00C76564" w:rsidRPr="00955400">
              <w:rPr>
                <w:rFonts w:asciiTheme="minorHAnsi" w:hAnsiTheme="minorHAnsi" w:cstheme="minorHAnsi"/>
                <w:b/>
                <w:bCs/>
                <w:iCs/>
                <w:sz w:val="20"/>
                <w:szCs w:val="20"/>
                <w:lang w:val="hr-HR"/>
              </w:rPr>
              <w:t>i</w:t>
            </w:r>
            <w:r w:rsidRPr="00955400">
              <w:rPr>
                <w:rFonts w:asciiTheme="minorHAnsi" w:hAnsiTheme="minorHAnsi" w:cstheme="minorHAnsi"/>
                <w:b/>
                <w:bCs/>
                <w:iCs/>
                <w:sz w:val="20"/>
                <w:szCs w:val="20"/>
                <w:lang w:val="hr-HR"/>
              </w:rPr>
              <w:t>,</w:t>
            </w:r>
            <w:r w:rsidRPr="002B76EF">
              <w:rPr>
                <w:rFonts w:asciiTheme="minorHAnsi" w:hAnsiTheme="minorHAnsi" w:cstheme="minorHAnsi"/>
                <w:iCs/>
                <w:sz w:val="20"/>
                <w:szCs w:val="20"/>
                <w:lang w:val="hr-HR"/>
              </w:rPr>
              <w:t xml:space="preserve"> a dijelom samostalnim aktivnostima polaznika u trajanju od  </w:t>
            </w:r>
            <w:r w:rsidR="00DC44AE" w:rsidRPr="00955400">
              <w:rPr>
                <w:rFonts w:asciiTheme="minorHAnsi" w:hAnsiTheme="minorHAnsi" w:cstheme="minorHAnsi"/>
                <w:b/>
                <w:bCs/>
                <w:iCs/>
                <w:sz w:val="20"/>
                <w:szCs w:val="20"/>
                <w:lang w:val="hr-HR"/>
              </w:rPr>
              <w:t>6</w:t>
            </w:r>
            <w:r w:rsidR="00034A2E" w:rsidRPr="00955400">
              <w:rPr>
                <w:rFonts w:asciiTheme="minorHAnsi" w:hAnsiTheme="minorHAnsi" w:cstheme="minorHAnsi"/>
                <w:b/>
                <w:bCs/>
                <w:iCs/>
                <w:sz w:val="20"/>
                <w:szCs w:val="20"/>
                <w:lang w:val="hr-HR"/>
              </w:rPr>
              <w:t>0</w:t>
            </w:r>
            <w:r w:rsidRPr="00955400">
              <w:rPr>
                <w:rFonts w:asciiTheme="minorHAnsi" w:hAnsiTheme="minorHAnsi" w:cstheme="minorHAnsi"/>
                <w:b/>
                <w:bCs/>
                <w:iCs/>
                <w:sz w:val="20"/>
                <w:szCs w:val="20"/>
                <w:lang w:val="hr-HR"/>
              </w:rPr>
              <w:t xml:space="preserve"> sati.</w:t>
            </w:r>
          </w:p>
        </w:tc>
      </w:tr>
      <w:tr w:rsidR="00EA3688" w:rsidRPr="002B76EF" w14:paraId="0EC30A5B" w14:textId="77777777" w:rsidTr="008070DE">
        <w:trPr>
          <w:trHeight w:val="353"/>
        </w:trPr>
        <w:tc>
          <w:tcPr>
            <w:tcW w:w="1912" w:type="pct"/>
            <w:shd w:val="clear" w:color="auto" w:fill="B8CCE4"/>
          </w:tcPr>
          <w:p w14:paraId="052CAFE4" w14:textId="77777777" w:rsidR="00EA3688" w:rsidRPr="002B76EF" w:rsidRDefault="00EA3688" w:rsidP="00EA3688">
            <w:pPr>
              <w:spacing w:after="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 xml:space="preserve">Horizontalna prohodnost </w:t>
            </w:r>
          </w:p>
        </w:tc>
        <w:tc>
          <w:tcPr>
            <w:tcW w:w="3088" w:type="pct"/>
            <w:gridSpan w:val="3"/>
          </w:tcPr>
          <w:p w14:paraId="1E647401" w14:textId="77777777" w:rsidR="00EA3688" w:rsidRPr="002B76EF" w:rsidRDefault="00EA3688" w:rsidP="00EA3688">
            <w:pPr>
              <w:spacing w:before="60" w:after="60" w:line="240" w:lineRule="auto"/>
              <w:jc w:val="both"/>
              <w:rPr>
                <w:rFonts w:asciiTheme="minorHAnsi" w:hAnsiTheme="minorHAnsi" w:cstheme="minorHAnsi"/>
                <w:i/>
                <w:sz w:val="16"/>
                <w:szCs w:val="16"/>
                <w:lang w:val="hr-HR"/>
              </w:rPr>
            </w:pPr>
          </w:p>
        </w:tc>
      </w:tr>
      <w:tr w:rsidR="004301F4" w:rsidRPr="002B76EF" w14:paraId="69497AA9" w14:textId="77777777" w:rsidTr="008070DE">
        <w:trPr>
          <w:trHeight w:val="273"/>
        </w:trPr>
        <w:tc>
          <w:tcPr>
            <w:tcW w:w="1912" w:type="pct"/>
            <w:shd w:val="clear" w:color="auto" w:fill="B8CCE4"/>
          </w:tcPr>
          <w:p w14:paraId="6B70FD2D" w14:textId="77777777" w:rsidR="004301F4" w:rsidRPr="002B76EF" w:rsidRDefault="004301F4" w:rsidP="004301F4">
            <w:pPr>
              <w:spacing w:after="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Vertikalna prohodnost</w:t>
            </w:r>
          </w:p>
        </w:tc>
        <w:tc>
          <w:tcPr>
            <w:tcW w:w="3088" w:type="pct"/>
            <w:gridSpan w:val="3"/>
          </w:tcPr>
          <w:p w14:paraId="68ADA96C" w14:textId="77777777" w:rsidR="004301F4" w:rsidRPr="002B76EF" w:rsidRDefault="004301F4" w:rsidP="004301F4">
            <w:pPr>
              <w:spacing w:before="60" w:after="60" w:line="240" w:lineRule="auto"/>
              <w:jc w:val="both"/>
              <w:rPr>
                <w:rFonts w:asciiTheme="minorHAnsi" w:hAnsiTheme="minorHAnsi" w:cstheme="minorHAnsi"/>
                <w:i/>
                <w:sz w:val="16"/>
                <w:szCs w:val="16"/>
                <w:lang w:val="hr-HR"/>
              </w:rPr>
            </w:pPr>
          </w:p>
        </w:tc>
      </w:tr>
      <w:tr w:rsidR="00C759FB" w:rsidRPr="002B76EF" w14:paraId="28AAD469" w14:textId="77777777" w:rsidTr="008070DE">
        <w:trPr>
          <w:trHeight w:val="411"/>
        </w:trPr>
        <w:tc>
          <w:tcPr>
            <w:tcW w:w="1912" w:type="pct"/>
            <w:shd w:val="clear" w:color="auto" w:fill="B8CCE4"/>
            <w:hideMark/>
          </w:tcPr>
          <w:p w14:paraId="42F38AD9" w14:textId="77777777" w:rsidR="00C759FB" w:rsidRPr="002B76EF" w:rsidRDefault="00C759FB" w:rsidP="00261474">
            <w:pPr>
              <w:spacing w:before="60" w:after="6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Materijalni uvjeti i okruženje za učenje koji su potrebni za izvedbu programa</w:t>
            </w:r>
          </w:p>
        </w:tc>
        <w:tc>
          <w:tcPr>
            <w:tcW w:w="3088" w:type="pct"/>
            <w:gridSpan w:val="3"/>
          </w:tcPr>
          <w:p w14:paraId="2E253C31" w14:textId="77777777" w:rsidR="00C57D48" w:rsidRPr="002B76EF" w:rsidRDefault="00C57D48"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r w:rsidRPr="002B76EF">
              <w:rPr>
                <w:rFonts w:asciiTheme="minorHAnsi" w:eastAsia="Calibri" w:hAnsiTheme="minorHAnsi" w:cstheme="minorHAnsi"/>
                <w:iCs/>
                <w:sz w:val="20"/>
                <w:szCs w:val="20"/>
                <w:lang w:eastAsia="bs-Latn-BA"/>
              </w:rPr>
              <w:t>Oprema: projektor, zaslon, računalo za nastavnika s instaliranom potrebnom programskom potporom, pristupom internetu i lokalnoj mreži, uzorci materijala</w:t>
            </w:r>
          </w:p>
          <w:p w14:paraId="30C0D642" w14:textId="64FDA2C5" w:rsidR="00910CE5" w:rsidRPr="002B76EF" w:rsidRDefault="00C57D48"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r w:rsidRPr="002B76EF">
              <w:rPr>
                <w:rFonts w:asciiTheme="minorHAnsi" w:eastAsia="Calibri" w:hAnsiTheme="minorHAnsi" w:cstheme="minorHAnsi"/>
                <w:iCs/>
                <w:sz w:val="20"/>
                <w:szCs w:val="20"/>
                <w:lang w:eastAsia="bs-Latn-BA"/>
              </w:rPr>
              <w:t>Prostor: Standardna učionica/specijalizirana učionica</w:t>
            </w:r>
          </w:p>
          <w:p w14:paraId="2C565E11" w14:textId="522C8403" w:rsidR="00910CE5" w:rsidRPr="002B76EF" w:rsidRDefault="00910CE5"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r w:rsidRPr="002B76EF">
              <w:rPr>
                <w:rFonts w:asciiTheme="minorHAnsi" w:eastAsia="Calibri" w:hAnsiTheme="minorHAnsi" w:cstheme="minorHAnsi"/>
                <w:iCs/>
                <w:sz w:val="20"/>
                <w:szCs w:val="20"/>
                <w:lang w:eastAsia="bs-Latn-BA"/>
              </w:rPr>
              <w:t xml:space="preserve">Materijalni uvjeti za </w:t>
            </w:r>
            <w:r w:rsidR="00A26D4C">
              <w:rPr>
                <w:rFonts w:asciiTheme="minorHAnsi" w:eastAsia="Calibri" w:hAnsiTheme="minorHAnsi" w:cstheme="minorHAnsi"/>
                <w:iCs/>
                <w:sz w:val="20"/>
                <w:szCs w:val="20"/>
                <w:lang w:eastAsia="bs-Latn-BA"/>
              </w:rPr>
              <w:t>učenje temeljeno na radu</w:t>
            </w:r>
            <w:r w:rsidRPr="002B76EF">
              <w:rPr>
                <w:rFonts w:asciiTheme="minorHAnsi" w:eastAsia="Calibri" w:hAnsiTheme="minorHAnsi" w:cstheme="minorHAnsi"/>
                <w:iCs/>
                <w:sz w:val="20"/>
                <w:szCs w:val="20"/>
                <w:lang w:eastAsia="bs-Latn-BA"/>
              </w:rPr>
              <w:t>:</w:t>
            </w:r>
          </w:p>
          <w:p w14:paraId="0863788A" w14:textId="53DDE9BE" w:rsidR="00910CE5" w:rsidRPr="002B76EF" w:rsidRDefault="00910CE5"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r w:rsidRPr="002B76EF">
              <w:rPr>
                <w:rFonts w:asciiTheme="minorHAnsi" w:eastAsia="Calibri" w:hAnsiTheme="minorHAnsi" w:cstheme="minorHAnsi"/>
                <w:iCs/>
                <w:sz w:val="20"/>
                <w:szCs w:val="20"/>
                <w:lang w:eastAsia="bs-Latn-BA"/>
              </w:rPr>
              <w:t xml:space="preserve">Prostor: </w:t>
            </w:r>
            <w:r w:rsidR="00A26D4C">
              <w:rPr>
                <w:rFonts w:asciiTheme="minorHAnsi" w:eastAsia="Calibri" w:hAnsiTheme="minorHAnsi" w:cstheme="minorHAnsi"/>
                <w:iCs/>
                <w:sz w:val="20"/>
                <w:szCs w:val="20"/>
                <w:lang w:eastAsia="bs-Latn-BA"/>
              </w:rPr>
              <w:t>Učenje temeljeno na radu</w:t>
            </w:r>
            <w:r w:rsidRPr="002B76EF">
              <w:rPr>
                <w:rFonts w:asciiTheme="minorHAnsi" w:eastAsia="Calibri" w:hAnsiTheme="minorHAnsi" w:cstheme="minorHAnsi"/>
                <w:iCs/>
                <w:sz w:val="20"/>
                <w:szCs w:val="20"/>
                <w:lang w:eastAsia="bs-Latn-BA"/>
              </w:rPr>
              <w:t xml:space="preserve"> obavlja se na gradilištu</w:t>
            </w:r>
          </w:p>
          <w:p w14:paraId="318F0BF5" w14:textId="77777777" w:rsidR="0092311C" w:rsidRPr="002B76EF" w:rsidRDefault="00910CE5"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r w:rsidRPr="002B76EF">
              <w:rPr>
                <w:rFonts w:asciiTheme="minorHAnsi" w:eastAsia="Calibri" w:hAnsiTheme="minorHAnsi" w:cstheme="minorHAnsi"/>
                <w:iCs/>
                <w:sz w:val="20"/>
                <w:szCs w:val="20"/>
                <w:lang w:eastAsia="bs-Latn-BA"/>
              </w:rPr>
              <w:t>Oprema: svi potrebni alati i strojevi za sanaciju zidanih konstrukcija, zaštitna oprema</w:t>
            </w:r>
          </w:p>
          <w:p w14:paraId="0DFE6CAC" w14:textId="7A6E4530" w:rsidR="0029047C" w:rsidRDefault="005508D9"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hyperlink r:id="rId19" w:history="1">
              <w:r w:rsidR="005F0F5F" w:rsidRPr="00CC2DD0">
                <w:rPr>
                  <w:rStyle w:val="Hyperlink"/>
                  <w:rFonts w:asciiTheme="minorHAnsi" w:eastAsia="Calibri" w:hAnsiTheme="minorHAnsi" w:cstheme="minorHAnsi"/>
                  <w:iCs/>
                  <w:sz w:val="20"/>
                  <w:szCs w:val="20"/>
                  <w:lang w:eastAsia="bs-Latn-BA"/>
                </w:rPr>
                <w:t>https://hko.srce.hr/registar/skup-ishoda-ucenja/detalji/5753</w:t>
              </w:r>
            </w:hyperlink>
          </w:p>
          <w:p w14:paraId="1BB01DC6" w14:textId="6273267D" w:rsidR="005F0F5F" w:rsidRDefault="005508D9"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hyperlink r:id="rId20" w:history="1">
              <w:r w:rsidR="005F0F5F" w:rsidRPr="00CC2DD0">
                <w:rPr>
                  <w:rStyle w:val="Hyperlink"/>
                  <w:rFonts w:asciiTheme="minorHAnsi" w:eastAsia="Calibri" w:hAnsiTheme="minorHAnsi" w:cstheme="minorHAnsi"/>
                  <w:iCs/>
                  <w:sz w:val="20"/>
                  <w:szCs w:val="20"/>
                  <w:lang w:eastAsia="bs-Latn-BA"/>
                </w:rPr>
                <w:t>https://hko.srce.hr/registar/skup-ishoda-ucenja/detalji/5756</w:t>
              </w:r>
            </w:hyperlink>
          </w:p>
          <w:p w14:paraId="284A18AA" w14:textId="77777777" w:rsidR="005F0F5F" w:rsidRDefault="005508D9" w:rsidP="00411A40">
            <w:pPr>
              <w:pStyle w:val="NormalWeb"/>
              <w:shd w:val="clear" w:color="auto" w:fill="FFFFFF"/>
              <w:spacing w:before="0" w:beforeAutospacing="0" w:afterAutospacing="0"/>
              <w:rPr>
                <w:rFonts w:asciiTheme="minorHAnsi" w:eastAsia="Calibri" w:hAnsiTheme="minorHAnsi" w:cstheme="minorHAnsi"/>
                <w:iCs/>
                <w:sz w:val="20"/>
                <w:szCs w:val="20"/>
                <w:lang w:eastAsia="bs-Latn-BA"/>
              </w:rPr>
            </w:pPr>
            <w:hyperlink r:id="rId21" w:history="1">
              <w:r w:rsidR="001A60C2" w:rsidRPr="00CC2DD0">
                <w:rPr>
                  <w:rStyle w:val="Hyperlink"/>
                  <w:rFonts w:asciiTheme="minorHAnsi" w:eastAsia="Calibri" w:hAnsiTheme="minorHAnsi" w:cstheme="minorHAnsi"/>
                  <w:iCs/>
                  <w:sz w:val="20"/>
                  <w:szCs w:val="20"/>
                  <w:lang w:eastAsia="bs-Latn-BA"/>
                </w:rPr>
                <w:t>https://hko.srce.hr/registar/skup-ishoda-ucenja/detalji/5769</w:t>
              </w:r>
            </w:hyperlink>
            <w:r w:rsidR="001A60C2">
              <w:rPr>
                <w:rFonts w:asciiTheme="minorHAnsi" w:eastAsia="Calibri" w:hAnsiTheme="minorHAnsi" w:cstheme="minorHAnsi"/>
                <w:iCs/>
                <w:sz w:val="20"/>
                <w:szCs w:val="20"/>
                <w:lang w:eastAsia="bs-Latn-BA"/>
              </w:rPr>
              <w:t xml:space="preserve"> </w:t>
            </w:r>
          </w:p>
          <w:p w14:paraId="541EE2E4" w14:textId="77777777" w:rsidR="00E31819" w:rsidRDefault="00E31819" w:rsidP="00E31819">
            <w:pPr>
              <w:shd w:val="clear" w:color="auto" w:fill="FFFFFF"/>
              <w:jc w:val="both"/>
              <w:rPr>
                <w:rFonts w:ascii="Arial" w:eastAsia="Times New Roman" w:hAnsi="Arial" w:cs="Arial"/>
                <w:color w:val="222222"/>
                <w:lang w:val="hr-HR" w:eastAsia="hr-HR"/>
              </w:rPr>
            </w:pPr>
            <w:r>
              <w:rPr>
                <w:color w:val="222222"/>
                <w:sz w:val="20"/>
                <w:szCs w:val="20"/>
              </w:rPr>
              <w:t xml:space="preserve">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w:t>
            </w:r>
            <w:r>
              <w:rPr>
                <w:color w:val="222222"/>
                <w:sz w:val="20"/>
                <w:szCs w:val="20"/>
              </w:rPr>
              <w:lastRenderedPageBreak/>
              <w:t>zanimanje, opisom radnih zadaća, kao i uvjetima rada u zanimanju za koje polaznik upisuje program.</w:t>
            </w:r>
          </w:p>
          <w:p w14:paraId="3FF3282F" w14:textId="77777777" w:rsidR="00E31819" w:rsidRDefault="00E31819" w:rsidP="00E31819">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E59675E" w14:textId="77777777" w:rsidR="00E31819" w:rsidRDefault="00E31819" w:rsidP="00E31819">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6DF683F" w14:textId="77777777" w:rsidR="00E31819" w:rsidRDefault="00E31819" w:rsidP="00E31819">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3AF36B0" w14:textId="77777777" w:rsidR="00E31819" w:rsidRDefault="00E31819" w:rsidP="00E31819">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2"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7CB78D0B" w14:textId="23E79453" w:rsidR="00E31819" w:rsidRPr="00E31819" w:rsidRDefault="00E31819" w:rsidP="00E31819">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2B76EF" w14:paraId="693AC288" w14:textId="77777777" w:rsidTr="00261474">
        <w:trPr>
          <w:trHeight w:val="304"/>
        </w:trPr>
        <w:tc>
          <w:tcPr>
            <w:tcW w:w="5000" w:type="pct"/>
            <w:gridSpan w:val="4"/>
            <w:shd w:val="clear" w:color="auto" w:fill="95B3D7"/>
            <w:hideMark/>
          </w:tcPr>
          <w:p w14:paraId="3CA38BE6" w14:textId="4EDA7712" w:rsidR="00C759FB" w:rsidRPr="002B76EF" w:rsidRDefault="001A60C2" w:rsidP="00261474">
            <w:pPr>
              <w:spacing w:before="60" w:after="60" w:line="240" w:lineRule="auto"/>
              <w:rPr>
                <w:rFonts w:asciiTheme="minorHAnsi" w:hAnsiTheme="minorHAnsi" w:cstheme="minorHAnsi"/>
                <w:b/>
                <w:sz w:val="20"/>
                <w:szCs w:val="20"/>
                <w:lang w:val="hr-HR"/>
              </w:rPr>
            </w:pPr>
            <w:r>
              <w:rPr>
                <w:rFonts w:asciiTheme="minorHAnsi" w:hAnsiTheme="minorHAnsi" w:cstheme="minorHAnsi"/>
                <w:b/>
                <w:sz w:val="20"/>
                <w:szCs w:val="20"/>
                <w:lang w:val="hr-HR"/>
              </w:rPr>
              <w:lastRenderedPageBreak/>
              <w:t xml:space="preserve"> </w:t>
            </w:r>
            <w:r w:rsidR="00C759FB" w:rsidRPr="002B76EF">
              <w:rPr>
                <w:rFonts w:asciiTheme="minorHAnsi" w:hAnsiTheme="minorHAnsi" w:cstheme="minorHAnsi"/>
                <w:b/>
                <w:sz w:val="20"/>
                <w:szCs w:val="20"/>
                <w:lang w:val="hr-HR"/>
              </w:rPr>
              <w:t xml:space="preserve">Kompetencije koje se programom stječu </w:t>
            </w:r>
          </w:p>
        </w:tc>
      </w:tr>
      <w:tr w:rsidR="00C759FB" w:rsidRPr="002B76EF" w14:paraId="1FCB4DDA" w14:textId="77777777" w:rsidTr="00261474">
        <w:trPr>
          <w:trHeight w:val="304"/>
        </w:trPr>
        <w:tc>
          <w:tcPr>
            <w:tcW w:w="5000" w:type="pct"/>
            <w:gridSpan w:val="4"/>
          </w:tcPr>
          <w:p w14:paraId="6074BF51" w14:textId="457E2177" w:rsidR="00E66926" w:rsidRPr="002B76EF" w:rsidRDefault="00E66926" w:rsidP="00E66926">
            <w:pPr>
              <w:pStyle w:val="ListParagraph"/>
              <w:numPr>
                <w:ilvl w:val="0"/>
                <w:numId w:val="17"/>
              </w:numPr>
              <w:spacing w:before="60" w:after="60" w:line="240" w:lineRule="auto"/>
              <w:jc w:val="both"/>
              <w:rPr>
                <w:rFonts w:cstheme="minorHAnsi"/>
                <w:sz w:val="20"/>
                <w:szCs w:val="20"/>
              </w:rPr>
            </w:pPr>
            <w:r w:rsidRPr="002B76EF">
              <w:rPr>
                <w:rFonts w:cstheme="minorHAnsi"/>
                <w:sz w:val="20"/>
                <w:szCs w:val="20"/>
              </w:rPr>
              <w:t>Analitički promišljati pripremu i način provedbe radnih zadataka</w:t>
            </w:r>
          </w:p>
          <w:p w14:paraId="21104CBC" w14:textId="711F3539" w:rsidR="00E66926" w:rsidRPr="002B76EF" w:rsidRDefault="00E66926" w:rsidP="00E66926">
            <w:pPr>
              <w:pStyle w:val="ListParagraph"/>
              <w:numPr>
                <w:ilvl w:val="0"/>
                <w:numId w:val="17"/>
              </w:numPr>
              <w:spacing w:before="60" w:after="60" w:line="240" w:lineRule="auto"/>
              <w:jc w:val="both"/>
              <w:rPr>
                <w:rFonts w:cstheme="minorHAnsi"/>
                <w:sz w:val="20"/>
                <w:szCs w:val="20"/>
              </w:rPr>
            </w:pPr>
            <w:r w:rsidRPr="002B76EF">
              <w:rPr>
                <w:rFonts w:cstheme="minorHAnsi"/>
                <w:sz w:val="20"/>
                <w:szCs w:val="20"/>
              </w:rPr>
              <w:t>Fleksibilno se prilagoditi promjenama u unutrašnjoj i vanjskoj projektnoj okolini</w:t>
            </w:r>
          </w:p>
          <w:p w14:paraId="64701FE8" w14:textId="340B9DBA" w:rsidR="00E66926" w:rsidRPr="002B76EF" w:rsidRDefault="00E66926" w:rsidP="00E66926">
            <w:pPr>
              <w:pStyle w:val="ListParagraph"/>
              <w:numPr>
                <w:ilvl w:val="0"/>
                <w:numId w:val="17"/>
              </w:numPr>
              <w:spacing w:before="60" w:after="60" w:line="240" w:lineRule="auto"/>
              <w:jc w:val="both"/>
              <w:rPr>
                <w:rFonts w:cstheme="minorHAnsi"/>
                <w:sz w:val="20"/>
                <w:szCs w:val="20"/>
              </w:rPr>
            </w:pPr>
            <w:r w:rsidRPr="002B76EF">
              <w:rPr>
                <w:rFonts w:cstheme="minorHAnsi"/>
                <w:sz w:val="20"/>
                <w:szCs w:val="20"/>
              </w:rPr>
              <w:t>Nadzirati racionalno korištenje materijala i opreme na gradilištu</w:t>
            </w:r>
          </w:p>
          <w:p w14:paraId="52A8BF67" w14:textId="54522AAD" w:rsidR="00E66926" w:rsidRPr="002B76EF" w:rsidRDefault="00E66926" w:rsidP="00E66926">
            <w:pPr>
              <w:pStyle w:val="ListParagraph"/>
              <w:numPr>
                <w:ilvl w:val="0"/>
                <w:numId w:val="17"/>
              </w:numPr>
              <w:spacing w:before="60" w:after="60" w:line="240" w:lineRule="auto"/>
              <w:jc w:val="both"/>
              <w:rPr>
                <w:rFonts w:cstheme="minorHAnsi"/>
                <w:sz w:val="20"/>
                <w:szCs w:val="20"/>
              </w:rPr>
            </w:pPr>
            <w:r w:rsidRPr="002B76EF">
              <w:rPr>
                <w:rFonts w:cstheme="minorHAnsi"/>
                <w:sz w:val="20"/>
                <w:szCs w:val="20"/>
              </w:rPr>
              <w:t>Sudjelovati u kontroli kvalitete pri ugradnji materijala</w:t>
            </w:r>
          </w:p>
          <w:p w14:paraId="2272F733" w14:textId="42388FB1" w:rsidR="00E66926" w:rsidRPr="002B76EF" w:rsidRDefault="00E66926" w:rsidP="00E66926">
            <w:pPr>
              <w:pStyle w:val="ListParagraph"/>
              <w:numPr>
                <w:ilvl w:val="0"/>
                <w:numId w:val="17"/>
              </w:numPr>
              <w:spacing w:before="60" w:after="60" w:line="240" w:lineRule="auto"/>
              <w:jc w:val="both"/>
              <w:rPr>
                <w:rFonts w:cstheme="minorHAnsi"/>
                <w:sz w:val="20"/>
                <w:szCs w:val="20"/>
              </w:rPr>
            </w:pPr>
            <w:r w:rsidRPr="002B76EF">
              <w:rPr>
                <w:rFonts w:cstheme="minorHAnsi"/>
                <w:sz w:val="20"/>
                <w:szCs w:val="20"/>
              </w:rPr>
              <w:t>Primijeniti mjere zaštite na radu u svojoj radnoj okolini</w:t>
            </w:r>
          </w:p>
          <w:p w14:paraId="5743D6AB" w14:textId="77777777" w:rsidR="00E66926" w:rsidRDefault="00E66926" w:rsidP="00E66926">
            <w:pPr>
              <w:pStyle w:val="ListParagraph"/>
              <w:numPr>
                <w:ilvl w:val="0"/>
                <w:numId w:val="17"/>
              </w:numPr>
              <w:spacing w:before="60" w:after="60" w:line="240" w:lineRule="auto"/>
              <w:jc w:val="both"/>
              <w:rPr>
                <w:rFonts w:cstheme="minorHAnsi"/>
                <w:sz w:val="20"/>
                <w:szCs w:val="20"/>
              </w:rPr>
            </w:pPr>
            <w:r w:rsidRPr="002B76EF">
              <w:rPr>
                <w:rFonts w:cstheme="minorHAnsi"/>
                <w:sz w:val="20"/>
                <w:szCs w:val="20"/>
              </w:rPr>
              <w:t>Sudjelovati u radu s opasnim materijalima na siguran način</w:t>
            </w:r>
          </w:p>
          <w:p w14:paraId="0A635547" w14:textId="3DA92567" w:rsidR="00133B03" w:rsidRPr="002B76EF" w:rsidRDefault="00133B03" w:rsidP="00E66926">
            <w:pPr>
              <w:pStyle w:val="ListParagraph"/>
              <w:numPr>
                <w:ilvl w:val="0"/>
                <w:numId w:val="17"/>
              </w:numPr>
              <w:spacing w:before="60" w:after="60" w:line="240" w:lineRule="auto"/>
              <w:jc w:val="both"/>
              <w:rPr>
                <w:rFonts w:cstheme="minorHAnsi"/>
                <w:sz w:val="20"/>
                <w:szCs w:val="20"/>
              </w:rPr>
            </w:pPr>
            <w:r w:rsidRPr="00133B03">
              <w:rPr>
                <w:rFonts w:cstheme="minorHAnsi"/>
                <w:sz w:val="20"/>
                <w:szCs w:val="20"/>
              </w:rPr>
              <w:t>Sudjelovati u primjeni mjera zaštite okoliša i ekoloških standarda</w:t>
            </w:r>
          </w:p>
        </w:tc>
      </w:tr>
      <w:tr w:rsidR="00C759FB" w:rsidRPr="002B76EF" w14:paraId="37576FB1" w14:textId="77777777" w:rsidTr="008070DE">
        <w:trPr>
          <w:trHeight w:val="951"/>
        </w:trPr>
        <w:tc>
          <w:tcPr>
            <w:tcW w:w="1912" w:type="pct"/>
            <w:shd w:val="clear" w:color="auto" w:fill="B8CCE4"/>
            <w:hideMark/>
          </w:tcPr>
          <w:p w14:paraId="55765B7E" w14:textId="77777777" w:rsidR="00C759FB" w:rsidRPr="002B76EF" w:rsidRDefault="002132BF" w:rsidP="00261474">
            <w:pPr>
              <w:spacing w:before="60" w:after="6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Preporučeni n</w:t>
            </w:r>
            <w:r w:rsidR="00C759FB" w:rsidRPr="002B76EF">
              <w:rPr>
                <w:rFonts w:asciiTheme="minorHAnsi" w:hAnsiTheme="minorHAnsi" w:cstheme="minorHAnsi"/>
                <w:b/>
                <w:sz w:val="20"/>
                <w:szCs w:val="20"/>
                <w:lang w:val="hr-HR"/>
              </w:rPr>
              <w:t xml:space="preserve">ačini praćenja kvalitete i uspješnosti izvedbe programa </w:t>
            </w:r>
          </w:p>
        </w:tc>
        <w:tc>
          <w:tcPr>
            <w:tcW w:w="3088" w:type="pct"/>
            <w:gridSpan w:val="3"/>
          </w:tcPr>
          <w:p w14:paraId="075F0214" w14:textId="77777777" w:rsidR="005C1943" w:rsidRPr="002B76EF" w:rsidRDefault="005C1943" w:rsidP="005C1943">
            <w:pPr>
              <w:spacing w:before="60" w:after="60" w:line="240" w:lineRule="auto"/>
              <w:jc w:val="both"/>
              <w:rPr>
                <w:rFonts w:asciiTheme="minorHAnsi" w:hAnsiTheme="minorHAnsi" w:cstheme="minorHAnsi"/>
                <w:iCs/>
                <w:sz w:val="20"/>
                <w:szCs w:val="20"/>
                <w:lang w:val="hr-HR"/>
              </w:rPr>
            </w:pPr>
            <w:r w:rsidRPr="002B76EF">
              <w:rPr>
                <w:rFonts w:asciiTheme="minorHAnsi" w:hAnsiTheme="minorHAnsi" w:cstheme="minorHAnsi"/>
                <w:iCs/>
                <w:sz w:val="20"/>
                <w:szCs w:val="20"/>
                <w:lang w:val="hr-HR"/>
              </w:rPr>
              <w:t xml:space="preserve">U procesu praćenja kvalitete programa obrazovanja primjenjuju se sljedeće aktivnosti: </w:t>
            </w:r>
          </w:p>
          <w:p w14:paraId="62DF7B0D" w14:textId="77777777" w:rsidR="005C1943" w:rsidRPr="002B76EF" w:rsidRDefault="005C1943" w:rsidP="005C1943">
            <w:pPr>
              <w:pStyle w:val="ListParagraph"/>
              <w:numPr>
                <w:ilvl w:val="0"/>
                <w:numId w:val="18"/>
              </w:numPr>
              <w:spacing w:before="60" w:after="60" w:line="240" w:lineRule="auto"/>
              <w:jc w:val="both"/>
              <w:rPr>
                <w:rFonts w:cstheme="minorHAnsi"/>
                <w:iCs/>
                <w:sz w:val="20"/>
                <w:szCs w:val="20"/>
              </w:rPr>
            </w:pPr>
            <w:r w:rsidRPr="002B76EF">
              <w:rPr>
                <w:rFonts w:cstheme="minorHAnsi"/>
                <w:iCs/>
                <w:sz w:val="20"/>
                <w:szCs w:val="20"/>
              </w:rPr>
              <w:t xml:space="preserve">provodi se istraživanje i anonimno anketiranje polaznika o izvođenju nastave, literaturi i resursima za učenje, strategijama podrške polaznicima, izvođenju i unapređenju </w:t>
            </w:r>
            <w:r w:rsidRPr="002B76EF">
              <w:rPr>
                <w:rFonts w:cstheme="minorHAnsi"/>
                <w:iCs/>
                <w:sz w:val="20"/>
                <w:szCs w:val="20"/>
              </w:rPr>
              <w:lastRenderedPageBreak/>
              <w:t>procesa učenja i poučavanja, radnom opterećenju polaznika (CSVET), provjerama znanja te komunikaciji s nastavnicima</w:t>
            </w:r>
          </w:p>
          <w:p w14:paraId="32808DFF" w14:textId="77777777" w:rsidR="005C1943" w:rsidRPr="002B76EF" w:rsidRDefault="005C1943" w:rsidP="005C1943">
            <w:pPr>
              <w:pStyle w:val="ListParagraph"/>
              <w:numPr>
                <w:ilvl w:val="0"/>
                <w:numId w:val="18"/>
              </w:numPr>
              <w:spacing w:before="60" w:after="60" w:line="240" w:lineRule="auto"/>
              <w:jc w:val="both"/>
              <w:rPr>
                <w:rFonts w:cstheme="minorHAnsi"/>
                <w:iCs/>
                <w:sz w:val="20"/>
                <w:szCs w:val="20"/>
              </w:rPr>
            </w:pPr>
            <w:r w:rsidRPr="002B76EF">
              <w:rPr>
                <w:rFonts w:cstheme="minorHAnsi"/>
                <w:iCs/>
                <w:sz w:val="20"/>
                <w:szCs w:val="20"/>
              </w:rPr>
              <w:t>provodi se istraživanje i anketiranje nastavnika o istim pitanjima navedenim u prethodnoj stavci</w:t>
            </w:r>
          </w:p>
          <w:p w14:paraId="08D4352D" w14:textId="77777777" w:rsidR="005C1943" w:rsidRPr="002B76EF" w:rsidRDefault="005C1943" w:rsidP="005C1943">
            <w:pPr>
              <w:pStyle w:val="ListParagraph"/>
              <w:numPr>
                <w:ilvl w:val="0"/>
                <w:numId w:val="18"/>
              </w:numPr>
              <w:spacing w:before="60" w:after="60" w:line="240" w:lineRule="auto"/>
              <w:jc w:val="both"/>
              <w:rPr>
                <w:rFonts w:cstheme="minorHAnsi"/>
                <w:iCs/>
                <w:sz w:val="20"/>
                <w:szCs w:val="20"/>
              </w:rPr>
            </w:pPr>
            <w:r w:rsidRPr="002B76EF">
              <w:rPr>
                <w:rFonts w:cstheme="minorHAnsi"/>
                <w:iCs/>
                <w:sz w:val="20"/>
                <w:szCs w:val="20"/>
              </w:rPr>
              <w:t>provodi se analiza uspjeha, transparentnosti i objektivnosti provjera i ostvarenosti ishoda učenja</w:t>
            </w:r>
          </w:p>
          <w:p w14:paraId="5008A20A" w14:textId="77777777" w:rsidR="005C1943" w:rsidRPr="002B76EF" w:rsidRDefault="005C1943" w:rsidP="005C1943">
            <w:pPr>
              <w:pStyle w:val="ListParagraph"/>
              <w:numPr>
                <w:ilvl w:val="0"/>
                <w:numId w:val="18"/>
              </w:numPr>
              <w:spacing w:before="60" w:after="60" w:line="240" w:lineRule="auto"/>
              <w:jc w:val="both"/>
              <w:rPr>
                <w:rFonts w:cstheme="minorHAnsi"/>
                <w:iCs/>
                <w:sz w:val="20"/>
                <w:szCs w:val="20"/>
              </w:rPr>
            </w:pPr>
            <w:r w:rsidRPr="002B76EF">
              <w:rPr>
                <w:rFonts w:cstheme="minorHAnsi"/>
                <w:iCs/>
                <w:sz w:val="20"/>
                <w:szCs w:val="20"/>
              </w:rPr>
              <w:t>provodi se analiza materijalnih i kadrovskih uvjeta potrebnih za izvođenje procesa učenja i poučavanja.</w:t>
            </w:r>
          </w:p>
          <w:p w14:paraId="763D374A" w14:textId="77777777" w:rsidR="005C1943" w:rsidRPr="002B76EF" w:rsidRDefault="005C1943" w:rsidP="005C1943">
            <w:pPr>
              <w:spacing w:before="60" w:after="60" w:line="240" w:lineRule="auto"/>
              <w:jc w:val="both"/>
              <w:rPr>
                <w:rFonts w:asciiTheme="minorHAnsi" w:hAnsiTheme="minorHAnsi" w:cstheme="minorHAnsi"/>
                <w:iCs/>
                <w:sz w:val="20"/>
                <w:szCs w:val="20"/>
                <w:lang w:val="hr-HR"/>
              </w:rPr>
            </w:pPr>
            <w:r w:rsidRPr="002B76EF">
              <w:rPr>
                <w:rFonts w:asciiTheme="minorHAnsi" w:hAnsiTheme="minorHAnsi" w:cstheme="minorHAnsi"/>
                <w:iCs/>
                <w:sz w:val="20"/>
                <w:szCs w:val="20"/>
                <w:lang w:val="hr-HR"/>
              </w:rPr>
              <w:t>Temeljem rezultata anketa dobiva se pregled uspješnosti izvedbe programa, kao i  procjena kvalitete nastavničkog rada.</w:t>
            </w:r>
          </w:p>
          <w:p w14:paraId="145FB961" w14:textId="0ECFD3AF" w:rsidR="00C759FB" w:rsidRPr="002B76EF" w:rsidRDefault="005C1943" w:rsidP="001C6617">
            <w:pPr>
              <w:spacing w:before="60" w:after="60" w:line="240" w:lineRule="auto"/>
              <w:jc w:val="both"/>
              <w:rPr>
                <w:rFonts w:asciiTheme="minorHAnsi" w:hAnsiTheme="minorHAnsi" w:cstheme="minorHAnsi"/>
                <w:iCs/>
                <w:sz w:val="20"/>
                <w:szCs w:val="20"/>
                <w:lang w:val="hr-HR"/>
              </w:rPr>
            </w:pPr>
            <w:r w:rsidRPr="002B76EF">
              <w:rPr>
                <w:rFonts w:asciiTheme="minorHAnsi" w:hAnsiTheme="minorHAnsi" w:cstheme="minorHAnsi"/>
                <w:iCs/>
                <w:sz w:val="20"/>
                <w:szCs w:val="20"/>
                <w:lang w:val="hr-HR"/>
              </w:rPr>
              <w:t>Postupci vrednovanja usmjereni su na praćenje i provjeru postignuća prema ishodima učenja. Ono se provodi usmenim i pisanim provjerama znanja te provjerama stečenih vještina polaznika projektnim i problemskim zadacima, a temeljem unaprijed određenih kriterija vrednovanja postignuća.</w:t>
            </w:r>
          </w:p>
        </w:tc>
      </w:tr>
      <w:tr w:rsidR="00C759FB" w:rsidRPr="002B76EF" w14:paraId="3081F6B3" w14:textId="77777777" w:rsidTr="008070DE">
        <w:trPr>
          <w:trHeight w:val="349"/>
        </w:trPr>
        <w:tc>
          <w:tcPr>
            <w:tcW w:w="1912" w:type="pct"/>
            <w:shd w:val="clear" w:color="auto" w:fill="B8CCE4"/>
            <w:hideMark/>
          </w:tcPr>
          <w:p w14:paraId="3064AEA5" w14:textId="77777777" w:rsidR="00C759FB" w:rsidRPr="002B76EF" w:rsidRDefault="00C759FB" w:rsidP="00261474">
            <w:pPr>
              <w:spacing w:before="60" w:after="6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lastRenderedPageBreak/>
              <w:t>Datum revizije programa</w:t>
            </w:r>
          </w:p>
        </w:tc>
        <w:tc>
          <w:tcPr>
            <w:tcW w:w="3088" w:type="pct"/>
            <w:gridSpan w:val="3"/>
          </w:tcPr>
          <w:p w14:paraId="218CC583" w14:textId="049DC9FF" w:rsidR="00C759FB" w:rsidRPr="002B76EF" w:rsidRDefault="00C759FB" w:rsidP="00261474">
            <w:pPr>
              <w:spacing w:before="60" w:after="60" w:line="240" w:lineRule="auto"/>
              <w:jc w:val="both"/>
              <w:rPr>
                <w:rFonts w:asciiTheme="minorHAnsi" w:hAnsiTheme="minorHAnsi" w:cstheme="minorHAnsi"/>
                <w:sz w:val="20"/>
                <w:szCs w:val="20"/>
                <w:lang w:val="hr-HR"/>
              </w:rPr>
            </w:pPr>
          </w:p>
        </w:tc>
      </w:tr>
      <w:bookmarkEnd w:id="0"/>
    </w:tbl>
    <w:p w14:paraId="04E20F24" w14:textId="77777777" w:rsidR="003F6EBF" w:rsidRPr="002B76EF" w:rsidRDefault="003F6EBF" w:rsidP="003F6EBF">
      <w:pPr>
        <w:pStyle w:val="ListParagraph"/>
        <w:rPr>
          <w:rFonts w:cstheme="minorHAnsi"/>
          <w:b/>
          <w:bCs/>
          <w:sz w:val="24"/>
          <w:szCs w:val="24"/>
        </w:rPr>
      </w:pPr>
    </w:p>
    <w:p w14:paraId="0CA48EF3" w14:textId="77777777" w:rsidR="003F6EBF" w:rsidRPr="002B76EF" w:rsidRDefault="003F6EBF" w:rsidP="003F6EBF">
      <w:pPr>
        <w:pStyle w:val="ListParagraph"/>
        <w:rPr>
          <w:rFonts w:cstheme="minorHAnsi"/>
          <w:b/>
          <w:bCs/>
          <w:sz w:val="24"/>
          <w:szCs w:val="24"/>
        </w:rPr>
      </w:pPr>
    </w:p>
    <w:p w14:paraId="200CBDA5" w14:textId="77777777" w:rsidR="00C759FB" w:rsidRPr="002B76EF" w:rsidRDefault="00C759FB" w:rsidP="00C759FB">
      <w:pPr>
        <w:pStyle w:val="ListParagraph"/>
        <w:numPr>
          <w:ilvl w:val="0"/>
          <w:numId w:val="1"/>
        </w:numPr>
        <w:rPr>
          <w:rFonts w:cstheme="minorHAnsi"/>
          <w:b/>
          <w:bCs/>
          <w:sz w:val="24"/>
          <w:szCs w:val="24"/>
        </w:rPr>
      </w:pPr>
      <w:r w:rsidRPr="002B76EF">
        <w:rPr>
          <w:rFonts w:cstheme="minorHAnsi"/>
          <w:b/>
          <w:bCs/>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081A46" w:rsidRPr="002B76EF" w14:paraId="61895FB3" w14:textId="7777777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A1EC237" w14:textId="77777777" w:rsidR="00081A46" w:rsidRPr="002B76EF" w:rsidRDefault="00081A46">
            <w:pPr>
              <w:jc w:val="both"/>
              <w:rPr>
                <w:rFonts w:asciiTheme="minorHAnsi" w:hAnsiTheme="minorHAnsi" w:cstheme="minorHAnsi"/>
                <w:b/>
                <w:bCs/>
                <w:color w:val="000000"/>
                <w:sz w:val="20"/>
                <w:szCs w:val="20"/>
                <w:lang w:val="hr-HR"/>
              </w:rPr>
            </w:pPr>
            <w:bookmarkStart w:id="2" w:name="_Hlk92960607"/>
          </w:p>
          <w:p w14:paraId="690D99C2" w14:textId="77777777" w:rsidR="00081A46" w:rsidRPr="002B76EF" w:rsidRDefault="00081A46">
            <w:pPr>
              <w:jc w:val="both"/>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9D0A941" w14:textId="77777777" w:rsidR="00081A46" w:rsidRPr="002B76EF" w:rsidRDefault="00081A46">
            <w:pPr>
              <w:jc w:val="center"/>
              <w:rPr>
                <w:rFonts w:asciiTheme="minorHAnsi" w:hAnsiTheme="minorHAnsi" w:cstheme="minorHAnsi"/>
                <w:b/>
                <w:bCs/>
                <w:color w:val="000000"/>
                <w:sz w:val="20"/>
                <w:szCs w:val="20"/>
                <w:lang w:val="hr-HR"/>
              </w:rPr>
            </w:pPr>
          </w:p>
          <w:p w14:paraId="64F9ED2A" w14:textId="77777777" w:rsidR="00081A46" w:rsidRPr="002B76EF" w:rsidRDefault="00081A46">
            <w:pPr>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30C5A31" w14:textId="77777777" w:rsidR="00081A46" w:rsidRPr="002B76EF" w:rsidRDefault="00081A46">
            <w:pPr>
              <w:jc w:val="center"/>
              <w:rPr>
                <w:rFonts w:asciiTheme="minorHAnsi" w:hAnsiTheme="minorHAnsi" w:cstheme="minorHAnsi"/>
                <w:b/>
                <w:bCs/>
                <w:color w:val="000000"/>
                <w:sz w:val="20"/>
                <w:szCs w:val="20"/>
                <w:lang w:val="hr-HR"/>
              </w:rPr>
            </w:pPr>
          </w:p>
          <w:p w14:paraId="6BED0641" w14:textId="77777777" w:rsidR="00081A46" w:rsidRPr="002B76EF" w:rsidRDefault="00081A46">
            <w:pPr>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F15E07F" w14:textId="77777777" w:rsidR="00081A46" w:rsidRPr="002B76EF" w:rsidRDefault="00081A46">
            <w:pPr>
              <w:jc w:val="center"/>
              <w:rPr>
                <w:rFonts w:asciiTheme="minorHAnsi" w:hAnsiTheme="minorHAnsi" w:cstheme="minorHAnsi"/>
                <w:b/>
                <w:bCs/>
                <w:color w:val="000000"/>
                <w:sz w:val="20"/>
                <w:szCs w:val="20"/>
                <w:lang w:val="hr-HR"/>
              </w:rPr>
            </w:pPr>
          </w:p>
          <w:p w14:paraId="05527621" w14:textId="77777777" w:rsidR="00081A46" w:rsidRPr="002B76EF" w:rsidRDefault="00081A46">
            <w:pPr>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78A8B8E" w14:textId="77777777" w:rsidR="00081A46" w:rsidRPr="002B76EF" w:rsidRDefault="00081A46">
            <w:pPr>
              <w:jc w:val="center"/>
              <w:rPr>
                <w:rFonts w:asciiTheme="minorHAnsi" w:hAnsiTheme="minorHAnsi" w:cstheme="minorHAnsi"/>
                <w:b/>
                <w:bCs/>
                <w:color w:val="000000"/>
                <w:sz w:val="20"/>
                <w:szCs w:val="20"/>
                <w:lang w:val="hr-HR"/>
              </w:rPr>
            </w:pPr>
          </w:p>
          <w:p w14:paraId="2918AFF0" w14:textId="77777777" w:rsidR="00081A46" w:rsidRPr="002B76EF" w:rsidRDefault="00081A46">
            <w:pPr>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33224C80" w14:textId="77777777" w:rsidR="00081A46" w:rsidRPr="002B76EF" w:rsidRDefault="00081A46">
            <w:pPr>
              <w:jc w:val="center"/>
              <w:rPr>
                <w:rFonts w:asciiTheme="minorHAnsi" w:hAnsiTheme="minorHAnsi" w:cstheme="minorHAnsi"/>
                <w:b/>
                <w:bCs/>
                <w:color w:val="000000"/>
                <w:sz w:val="20"/>
                <w:szCs w:val="20"/>
                <w:lang w:val="hr-HR"/>
              </w:rPr>
            </w:pPr>
          </w:p>
          <w:p w14:paraId="45DD9AD3" w14:textId="77777777" w:rsidR="00081A46" w:rsidRPr="002B76EF" w:rsidRDefault="00081A46">
            <w:pPr>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Broj sati</w:t>
            </w:r>
          </w:p>
        </w:tc>
      </w:tr>
      <w:tr w:rsidR="00081A46" w:rsidRPr="002B76EF" w14:paraId="59132E8E" w14:textId="7777777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6E294811" w14:textId="77777777" w:rsidR="00081A46" w:rsidRPr="002B76EF" w:rsidRDefault="00081A46">
            <w:pPr>
              <w:jc w:val="both"/>
              <w:rPr>
                <w:rFonts w:asciiTheme="minorHAnsi" w:hAnsiTheme="minorHAnsi" w:cstheme="minorHAnsi"/>
                <w:b/>
                <w:bCs/>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0BE9F8C" w14:textId="77777777" w:rsidR="00081A46" w:rsidRPr="002B76EF" w:rsidRDefault="00081A46">
            <w:pPr>
              <w:jc w:val="both"/>
              <w:rPr>
                <w:rFonts w:asciiTheme="minorHAnsi" w:hAnsiTheme="minorHAnsi" w:cstheme="minorHAnsi"/>
                <w:b/>
                <w:bCs/>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FBA2EF" w14:textId="77777777" w:rsidR="00081A46" w:rsidRPr="002B76EF" w:rsidRDefault="00081A46">
            <w:pPr>
              <w:jc w:val="both"/>
              <w:rPr>
                <w:rFonts w:asciiTheme="minorHAnsi" w:hAnsiTheme="minorHAnsi" w:cstheme="minorHAnsi"/>
                <w:b/>
                <w:bCs/>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FA6AC4D" w14:textId="77777777" w:rsidR="00081A46" w:rsidRPr="002B76EF" w:rsidRDefault="00081A46">
            <w:pPr>
              <w:ind w:left="360"/>
              <w:jc w:val="both"/>
              <w:rPr>
                <w:rFonts w:asciiTheme="minorHAnsi" w:hAnsiTheme="minorHAnsi" w:cstheme="minorHAnsi"/>
                <w:b/>
                <w:bCs/>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82CDB05" w14:textId="77777777" w:rsidR="00081A46" w:rsidRPr="002B76EF" w:rsidRDefault="00081A46">
            <w:pPr>
              <w:ind w:left="360"/>
              <w:rPr>
                <w:rFonts w:asciiTheme="minorHAnsi" w:hAnsiTheme="minorHAnsi" w:cstheme="minorHAnsi"/>
                <w:b/>
                <w:bCs/>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BDB0883" w14:textId="77777777" w:rsidR="00081A46" w:rsidRPr="002B76EF" w:rsidRDefault="00081A46">
            <w:pPr>
              <w:jc w:val="center"/>
              <w:rPr>
                <w:rFonts w:asciiTheme="minorHAnsi" w:hAnsiTheme="minorHAnsi" w:cstheme="minorHAnsi"/>
                <w:b/>
                <w:bCs/>
                <w:color w:val="000000"/>
                <w:sz w:val="18"/>
                <w:szCs w:val="18"/>
                <w:lang w:val="hr-HR"/>
              </w:rPr>
            </w:pPr>
            <w:r w:rsidRPr="002B76EF">
              <w:rPr>
                <w:rFonts w:asciiTheme="minorHAnsi" w:hAnsiTheme="minorHAnsi" w:cstheme="minorHAnsi"/>
                <w:b/>
                <w:bCs/>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E25E2E" w14:textId="77777777" w:rsidR="00081A46" w:rsidRPr="002B76EF" w:rsidRDefault="00081A46">
            <w:pPr>
              <w:jc w:val="center"/>
              <w:rPr>
                <w:rFonts w:asciiTheme="minorHAnsi" w:hAnsiTheme="minorHAnsi" w:cstheme="minorHAnsi"/>
                <w:b/>
                <w:bCs/>
                <w:color w:val="000000"/>
                <w:sz w:val="18"/>
                <w:szCs w:val="18"/>
                <w:lang w:val="hr-HR"/>
              </w:rPr>
            </w:pPr>
            <w:r w:rsidRPr="002B76EF">
              <w:rPr>
                <w:rFonts w:asciiTheme="minorHAnsi" w:hAnsiTheme="minorHAnsi" w:cstheme="minorHAnsi"/>
                <w:b/>
                <w:bCs/>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3440DB0" w14:textId="77777777" w:rsidR="00081A46" w:rsidRPr="002B76EF" w:rsidRDefault="00081A46">
            <w:pPr>
              <w:jc w:val="center"/>
              <w:rPr>
                <w:rFonts w:asciiTheme="minorHAnsi" w:hAnsiTheme="minorHAnsi" w:cstheme="minorHAnsi"/>
                <w:b/>
                <w:bCs/>
                <w:color w:val="000000"/>
                <w:sz w:val="18"/>
                <w:szCs w:val="18"/>
                <w:lang w:val="hr-HR"/>
              </w:rPr>
            </w:pPr>
            <w:r w:rsidRPr="002B76EF">
              <w:rPr>
                <w:rFonts w:asciiTheme="minorHAnsi" w:hAnsiTheme="minorHAnsi" w:cstheme="minorHAnsi"/>
                <w:b/>
                <w:bCs/>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34CDDFE5" w14:textId="77777777" w:rsidR="00081A46" w:rsidRPr="002B76EF" w:rsidRDefault="00081A46">
            <w:pPr>
              <w:jc w:val="center"/>
              <w:rPr>
                <w:rFonts w:asciiTheme="minorHAnsi" w:hAnsiTheme="minorHAnsi" w:cstheme="minorHAnsi"/>
                <w:b/>
                <w:bCs/>
                <w:color w:val="000000"/>
                <w:sz w:val="18"/>
                <w:szCs w:val="18"/>
                <w:lang w:val="hr-HR"/>
              </w:rPr>
            </w:pPr>
            <w:r w:rsidRPr="002B76EF">
              <w:rPr>
                <w:rFonts w:asciiTheme="minorHAnsi" w:hAnsiTheme="minorHAnsi" w:cstheme="minorHAnsi"/>
                <w:b/>
                <w:bCs/>
                <w:color w:val="000000"/>
                <w:sz w:val="18"/>
                <w:szCs w:val="18"/>
                <w:lang w:val="hr-HR"/>
              </w:rPr>
              <w:t>UKUPNO</w:t>
            </w:r>
          </w:p>
        </w:tc>
      </w:tr>
      <w:tr w:rsidR="00081A46" w:rsidRPr="002B76EF" w14:paraId="7CD53638" w14:textId="77777777" w:rsidTr="002B4A1D">
        <w:trPr>
          <w:trHeight w:val="105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4FEDD9AC" w14:textId="77777777" w:rsidR="00081A46" w:rsidRPr="002B76EF" w:rsidRDefault="00081A46" w:rsidP="002B4A1D">
            <w:pPr>
              <w:spacing w:after="0"/>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72C47E63" w14:textId="768C8D80" w:rsidR="00081A46" w:rsidRPr="002B76EF" w:rsidRDefault="00F85089" w:rsidP="002B4A1D">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Obnova i sanacija zgrada nakon potresa</w:t>
            </w:r>
          </w:p>
        </w:tc>
        <w:tc>
          <w:tcPr>
            <w:tcW w:w="2126" w:type="dxa"/>
            <w:tcBorders>
              <w:top w:val="single" w:sz="6" w:space="0" w:color="auto"/>
              <w:left w:val="single" w:sz="6" w:space="0" w:color="auto"/>
              <w:right w:val="single" w:sz="6" w:space="0" w:color="auto"/>
            </w:tcBorders>
            <w:vAlign w:val="center"/>
          </w:tcPr>
          <w:p w14:paraId="7731932C" w14:textId="65920BA4" w:rsidR="00081A46" w:rsidRPr="002B76EF" w:rsidRDefault="00F85089" w:rsidP="005A6AB1">
            <w:pPr>
              <w:spacing w:after="0"/>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Projektna dokumentacija za izvođenje stambenih i javnih zgrada</w:t>
            </w:r>
          </w:p>
        </w:tc>
        <w:tc>
          <w:tcPr>
            <w:tcW w:w="851" w:type="dxa"/>
            <w:tcBorders>
              <w:top w:val="single" w:sz="6" w:space="0" w:color="auto"/>
              <w:left w:val="single" w:sz="6" w:space="0" w:color="auto"/>
              <w:right w:val="single" w:sz="6" w:space="0" w:color="auto"/>
            </w:tcBorders>
            <w:vAlign w:val="center"/>
          </w:tcPr>
          <w:p w14:paraId="43E7FEE3" w14:textId="4D50EF2C" w:rsidR="00081A46" w:rsidRPr="002B76EF" w:rsidRDefault="00F85089" w:rsidP="005A6AB1">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5</w:t>
            </w:r>
          </w:p>
        </w:tc>
        <w:tc>
          <w:tcPr>
            <w:tcW w:w="992" w:type="dxa"/>
            <w:tcBorders>
              <w:top w:val="single" w:sz="6" w:space="0" w:color="auto"/>
              <w:left w:val="single" w:sz="6" w:space="0" w:color="auto"/>
              <w:right w:val="single" w:sz="6" w:space="0" w:color="auto"/>
            </w:tcBorders>
            <w:vAlign w:val="center"/>
          </w:tcPr>
          <w:p w14:paraId="362A26B4" w14:textId="1CE777C0" w:rsidR="00081A46" w:rsidRPr="002B76EF" w:rsidRDefault="00F85089" w:rsidP="002B4A1D">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4</w:t>
            </w:r>
          </w:p>
        </w:tc>
        <w:tc>
          <w:tcPr>
            <w:tcW w:w="709" w:type="dxa"/>
            <w:tcBorders>
              <w:top w:val="single" w:sz="6" w:space="0" w:color="auto"/>
              <w:left w:val="single" w:sz="6" w:space="0" w:color="auto"/>
              <w:right w:val="single" w:sz="6" w:space="0" w:color="auto"/>
            </w:tcBorders>
            <w:shd w:val="clear" w:color="auto" w:fill="auto"/>
            <w:vAlign w:val="center"/>
          </w:tcPr>
          <w:p w14:paraId="0A1B91DF" w14:textId="6B7BE0F3" w:rsidR="00081A46" w:rsidRPr="002B76EF" w:rsidRDefault="00DC14CB" w:rsidP="002B4A1D">
            <w:pPr>
              <w:spacing w:after="0"/>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3</w:t>
            </w:r>
            <w:r w:rsidR="00081A46" w:rsidRPr="002B76EF">
              <w:rPr>
                <w:rFonts w:asciiTheme="minorHAnsi" w:hAnsiTheme="minorHAnsi" w:cstheme="minorHAnsi"/>
                <w:color w:val="000000"/>
                <w:sz w:val="20"/>
                <w:szCs w:val="20"/>
                <w:lang w:val="hr-HR"/>
              </w:rPr>
              <w:t>0</w:t>
            </w:r>
          </w:p>
        </w:tc>
        <w:tc>
          <w:tcPr>
            <w:tcW w:w="708" w:type="dxa"/>
            <w:tcBorders>
              <w:top w:val="single" w:sz="6" w:space="0" w:color="auto"/>
              <w:left w:val="single" w:sz="6" w:space="0" w:color="auto"/>
              <w:right w:val="single" w:sz="6" w:space="0" w:color="auto"/>
            </w:tcBorders>
            <w:shd w:val="clear" w:color="auto" w:fill="auto"/>
            <w:vAlign w:val="center"/>
          </w:tcPr>
          <w:p w14:paraId="5EB7E09E" w14:textId="455E151F" w:rsidR="00081A46" w:rsidRPr="002B76EF" w:rsidRDefault="00F85089" w:rsidP="002B4A1D">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5</w:t>
            </w:r>
            <w:r w:rsidR="00081A46" w:rsidRPr="002B76EF">
              <w:rPr>
                <w:rFonts w:asciiTheme="minorHAnsi" w:hAnsiTheme="minorHAnsi" w:cstheme="minorHAnsi"/>
                <w:color w:val="000000"/>
                <w:sz w:val="20"/>
                <w:szCs w:val="20"/>
                <w:lang w:val="hr-HR"/>
              </w:rPr>
              <w:t>0</w:t>
            </w:r>
          </w:p>
        </w:tc>
        <w:tc>
          <w:tcPr>
            <w:tcW w:w="567" w:type="dxa"/>
            <w:tcBorders>
              <w:top w:val="single" w:sz="6" w:space="0" w:color="auto"/>
              <w:left w:val="single" w:sz="6" w:space="0" w:color="auto"/>
              <w:right w:val="single" w:sz="6" w:space="0" w:color="auto"/>
            </w:tcBorders>
            <w:shd w:val="clear" w:color="auto" w:fill="auto"/>
            <w:vAlign w:val="center"/>
          </w:tcPr>
          <w:p w14:paraId="4F30E79D" w14:textId="4A5AA377" w:rsidR="00081A46" w:rsidRPr="002B76EF" w:rsidRDefault="00DC14CB" w:rsidP="002B4A1D">
            <w:pPr>
              <w:spacing w:after="0"/>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2</w:t>
            </w:r>
            <w:r w:rsidR="00081A46" w:rsidRPr="002B76EF">
              <w:rPr>
                <w:rFonts w:asciiTheme="minorHAnsi" w:hAnsiTheme="minorHAnsi" w:cstheme="minorHAnsi"/>
                <w:color w:val="000000"/>
                <w:sz w:val="20"/>
                <w:szCs w:val="20"/>
                <w:lang w:val="hr-HR"/>
              </w:rPr>
              <w:t>0</w:t>
            </w:r>
          </w:p>
        </w:tc>
        <w:tc>
          <w:tcPr>
            <w:tcW w:w="993" w:type="dxa"/>
            <w:tcBorders>
              <w:top w:val="single" w:sz="6" w:space="0" w:color="auto"/>
              <w:left w:val="single" w:sz="6" w:space="0" w:color="auto"/>
              <w:right w:val="single" w:sz="18" w:space="0" w:color="auto"/>
            </w:tcBorders>
            <w:vAlign w:val="center"/>
          </w:tcPr>
          <w:p w14:paraId="22324030" w14:textId="34FC4EAA" w:rsidR="00081A46" w:rsidRPr="002B76EF" w:rsidRDefault="00F85089" w:rsidP="002B4A1D">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100</w:t>
            </w:r>
          </w:p>
        </w:tc>
      </w:tr>
      <w:tr w:rsidR="00081A46" w:rsidRPr="002B76EF" w14:paraId="0ABBC309" w14:textId="77777777" w:rsidTr="002B4A1D">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1A8DF8CF" w14:textId="77777777" w:rsidR="00081A46" w:rsidRPr="002B76EF" w:rsidRDefault="00081A46" w:rsidP="002B4A1D">
            <w:pPr>
              <w:spacing w:after="0"/>
              <w:jc w:val="center"/>
              <w:rPr>
                <w:rFonts w:asciiTheme="minorHAnsi" w:hAnsiTheme="minorHAnsi" w:cstheme="minorHAnsi"/>
                <w:b/>
                <w:bCs/>
                <w:color w:val="000000"/>
                <w:sz w:val="20"/>
                <w:szCs w:val="20"/>
                <w:lang w:val="hr-HR"/>
              </w:rPr>
            </w:pPr>
          </w:p>
        </w:tc>
        <w:tc>
          <w:tcPr>
            <w:tcW w:w="1843" w:type="dxa"/>
            <w:vMerge/>
            <w:tcBorders>
              <w:left w:val="single" w:sz="6" w:space="0" w:color="auto"/>
              <w:right w:val="single" w:sz="6" w:space="0" w:color="auto"/>
            </w:tcBorders>
            <w:vAlign w:val="center"/>
          </w:tcPr>
          <w:p w14:paraId="538ED76B" w14:textId="77777777" w:rsidR="00081A46" w:rsidRPr="002B76EF" w:rsidRDefault="00081A46" w:rsidP="002B4A1D">
            <w:pPr>
              <w:spacing w:after="0"/>
              <w:jc w:val="center"/>
              <w:rPr>
                <w:rFonts w:asciiTheme="minorHAnsi" w:hAnsiTheme="minorHAnsi" w:cstheme="minorHAnsi"/>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29EB02E2" w14:textId="13FE117A" w:rsidR="00081A46" w:rsidRPr="002B76EF" w:rsidRDefault="00F85089" w:rsidP="005A6AB1">
            <w:pPr>
              <w:spacing w:after="0"/>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Obnova i sanacija građevina nakon potresa</w:t>
            </w:r>
          </w:p>
        </w:tc>
        <w:tc>
          <w:tcPr>
            <w:tcW w:w="851" w:type="dxa"/>
            <w:tcBorders>
              <w:top w:val="single" w:sz="6" w:space="0" w:color="auto"/>
              <w:left w:val="single" w:sz="6" w:space="0" w:color="auto"/>
              <w:right w:val="single" w:sz="6" w:space="0" w:color="auto"/>
            </w:tcBorders>
            <w:vAlign w:val="center"/>
          </w:tcPr>
          <w:p w14:paraId="37DA57DE" w14:textId="193ACD40" w:rsidR="00081A46" w:rsidRPr="002B76EF" w:rsidRDefault="00F85089" w:rsidP="005A6AB1">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6</w:t>
            </w:r>
          </w:p>
        </w:tc>
        <w:tc>
          <w:tcPr>
            <w:tcW w:w="992" w:type="dxa"/>
            <w:tcBorders>
              <w:top w:val="single" w:sz="6" w:space="0" w:color="auto"/>
              <w:left w:val="single" w:sz="6" w:space="0" w:color="auto"/>
              <w:right w:val="single" w:sz="6" w:space="0" w:color="auto"/>
            </w:tcBorders>
            <w:vAlign w:val="center"/>
          </w:tcPr>
          <w:p w14:paraId="4E69A93A" w14:textId="77777777" w:rsidR="00081A46" w:rsidRPr="002B76EF" w:rsidRDefault="00081A46" w:rsidP="002B4A1D">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4</w:t>
            </w:r>
          </w:p>
        </w:tc>
        <w:tc>
          <w:tcPr>
            <w:tcW w:w="709" w:type="dxa"/>
            <w:tcBorders>
              <w:top w:val="single" w:sz="6" w:space="0" w:color="auto"/>
              <w:left w:val="single" w:sz="6" w:space="0" w:color="auto"/>
              <w:right w:val="single" w:sz="6" w:space="0" w:color="auto"/>
            </w:tcBorders>
            <w:shd w:val="clear" w:color="auto" w:fill="auto"/>
            <w:vAlign w:val="center"/>
          </w:tcPr>
          <w:p w14:paraId="468DFE25" w14:textId="7679790D" w:rsidR="00081A46" w:rsidRPr="002B76EF" w:rsidRDefault="00C81DB6" w:rsidP="002B4A1D">
            <w:pPr>
              <w:spacing w:after="0"/>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4</w:t>
            </w:r>
            <w:r w:rsidR="00F85089" w:rsidRPr="002B76EF">
              <w:rPr>
                <w:rFonts w:asciiTheme="minorHAnsi" w:hAnsiTheme="minorHAnsi" w:cstheme="minorHAnsi"/>
                <w:color w:val="000000"/>
                <w:sz w:val="20"/>
                <w:szCs w:val="20"/>
                <w:lang w:val="hr-HR"/>
              </w:rPr>
              <w:t>0</w:t>
            </w:r>
          </w:p>
        </w:tc>
        <w:tc>
          <w:tcPr>
            <w:tcW w:w="708" w:type="dxa"/>
            <w:tcBorders>
              <w:top w:val="single" w:sz="6" w:space="0" w:color="auto"/>
              <w:left w:val="single" w:sz="6" w:space="0" w:color="auto"/>
              <w:right w:val="single" w:sz="6" w:space="0" w:color="auto"/>
            </w:tcBorders>
            <w:shd w:val="clear" w:color="auto" w:fill="auto"/>
            <w:vAlign w:val="center"/>
          </w:tcPr>
          <w:p w14:paraId="505BB6BE" w14:textId="1E0C3137" w:rsidR="00081A46" w:rsidRPr="002B76EF" w:rsidRDefault="00C81DB6" w:rsidP="002B4A1D">
            <w:pPr>
              <w:spacing w:after="0"/>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4</w:t>
            </w:r>
            <w:r w:rsidR="00F85089" w:rsidRPr="002B76EF">
              <w:rPr>
                <w:rFonts w:asciiTheme="minorHAnsi" w:hAnsiTheme="minorHAnsi" w:cstheme="minorHAnsi"/>
                <w:color w:val="000000"/>
                <w:sz w:val="20"/>
                <w:szCs w:val="20"/>
                <w:lang w:val="hr-HR"/>
              </w:rPr>
              <w:t>0</w:t>
            </w:r>
          </w:p>
        </w:tc>
        <w:tc>
          <w:tcPr>
            <w:tcW w:w="567" w:type="dxa"/>
            <w:tcBorders>
              <w:top w:val="single" w:sz="6" w:space="0" w:color="auto"/>
              <w:left w:val="single" w:sz="6" w:space="0" w:color="auto"/>
              <w:right w:val="single" w:sz="6" w:space="0" w:color="auto"/>
            </w:tcBorders>
            <w:shd w:val="clear" w:color="auto" w:fill="auto"/>
            <w:vAlign w:val="center"/>
          </w:tcPr>
          <w:p w14:paraId="697E870A" w14:textId="0F0C7B42" w:rsidR="00081A46" w:rsidRPr="002B76EF" w:rsidRDefault="00E52328" w:rsidP="002B4A1D">
            <w:pPr>
              <w:spacing w:after="0"/>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2</w:t>
            </w:r>
            <w:r w:rsidR="00081A46" w:rsidRPr="002B76EF">
              <w:rPr>
                <w:rFonts w:asciiTheme="minorHAnsi" w:hAnsiTheme="minorHAnsi" w:cstheme="minorHAnsi"/>
                <w:color w:val="000000"/>
                <w:sz w:val="20"/>
                <w:szCs w:val="20"/>
                <w:lang w:val="hr-HR"/>
              </w:rPr>
              <w:t>0</w:t>
            </w:r>
          </w:p>
        </w:tc>
        <w:tc>
          <w:tcPr>
            <w:tcW w:w="993" w:type="dxa"/>
            <w:tcBorders>
              <w:top w:val="single" w:sz="6" w:space="0" w:color="auto"/>
              <w:left w:val="single" w:sz="6" w:space="0" w:color="auto"/>
              <w:right w:val="single" w:sz="18" w:space="0" w:color="auto"/>
            </w:tcBorders>
            <w:vAlign w:val="center"/>
          </w:tcPr>
          <w:p w14:paraId="360F79AD" w14:textId="77777777" w:rsidR="00081A46" w:rsidRPr="002B76EF" w:rsidRDefault="00081A46" w:rsidP="002B4A1D">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100</w:t>
            </w:r>
          </w:p>
        </w:tc>
      </w:tr>
      <w:tr w:rsidR="00F85089" w:rsidRPr="002B76EF" w14:paraId="0159AB9D" w14:textId="77777777" w:rsidTr="002B4A1D">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035D3EF" w14:textId="77777777" w:rsidR="00F85089" w:rsidRPr="002B76EF" w:rsidRDefault="00F85089" w:rsidP="00F85089">
            <w:pPr>
              <w:spacing w:after="0"/>
              <w:jc w:val="center"/>
              <w:rPr>
                <w:rFonts w:asciiTheme="minorHAnsi" w:hAnsiTheme="minorHAnsi" w:cstheme="minorHAnsi"/>
                <w:b/>
                <w:bCs/>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C10635A" w14:textId="77777777" w:rsidR="00F85089" w:rsidRPr="002B76EF" w:rsidRDefault="00F85089" w:rsidP="00F85089">
            <w:pPr>
              <w:spacing w:after="0"/>
              <w:jc w:val="center"/>
              <w:rPr>
                <w:rFonts w:asciiTheme="minorHAnsi" w:hAnsiTheme="minorHAnsi" w:cstheme="minorHAnsi"/>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6BC019E8" w14:textId="5DCB7CB8" w:rsidR="00F85089" w:rsidRPr="002B76EF" w:rsidRDefault="00F85089" w:rsidP="00F85089">
            <w:pPr>
              <w:spacing w:after="0"/>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Zaštita na radu tijekom izvođenja građevinskih radova</w:t>
            </w:r>
          </w:p>
        </w:tc>
        <w:tc>
          <w:tcPr>
            <w:tcW w:w="851" w:type="dxa"/>
            <w:tcBorders>
              <w:top w:val="single" w:sz="6" w:space="0" w:color="auto"/>
              <w:left w:val="single" w:sz="6" w:space="0" w:color="auto"/>
              <w:right w:val="single" w:sz="6" w:space="0" w:color="auto"/>
            </w:tcBorders>
            <w:vAlign w:val="center"/>
          </w:tcPr>
          <w:p w14:paraId="43AECB8C" w14:textId="6F0ECDBA" w:rsidR="00F85089" w:rsidRPr="002B76EF" w:rsidRDefault="00F85089" w:rsidP="00F85089">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5</w:t>
            </w:r>
          </w:p>
        </w:tc>
        <w:tc>
          <w:tcPr>
            <w:tcW w:w="992" w:type="dxa"/>
            <w:tcBorders>
              <w:top w:val="single" w:sz="6" w:space="0" w:color="auto"/>
              <w:left w:val="single" w:sz="6" w:space="0" w:color="auto"/>
              <w:right w:val="single" w:sz="6" w:space="0" w:color="auto"/>
            </w:tcBorders>
            <w:vAlign w:val="center"/>
          </w:tcPr>
          <w:p w14:paraId="23C393DA" w14:textId="7E100E1C" w:rsidR="00F85089" w:rsidRPr="002B76EF" w:rsidRDefault="00F85089" w:rsidP="00F85089">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4</w:t>
            </w:r>
          </w:p>
        </w:tc>
        <w:tc>
          <w:tcPr>
            <w:tcW w:w="709" w:type="dxa"/>
            <w:tcBorders>
              <w:top w:val="single" w:sz="6" w:space="0" w:color="auto"/>
              <w:left w:val="single" w:sz="6" w:space="0" w:color="auto"/>
              <w:right w:val="single" w:sz="6" w:space="0" w:color="auto"/>
            </w:tcBorders>
            <w:shd w:val="clear" w:color="auto" w:fill="auto"/>
            <w:vAlign w:val="center"/>
          </w:tcPr>
          <w:p w14:paraId="210BCB71" w14:textId="1AF0CF73" w:rsidR="00F85089" w:rsidRPr="002B76EF" w:rsidRDefault="00E52328" w:rsidP="00F85089">
            <w:pPr>
              <w:spacing w:after="0"/>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3</w:t>
            </w:r>
            <w:r w:rsidR="00F85089" w:rsidRPr="002B76EF">
              <w:rPr>
                <w:rFonts w:asciiTheme="minorHAnsi" w:hAnsiTheme="minorHAnsi" w:cstheme="minorHAnsi"/>
                <w:color w:val="000000"/>
                <w:sz w:val="20"/>
                <w:szCs w:val="20"/>
                <w:lang w:val="hr-HR"/>
              </w:rPr>
              <w:t>0</w:t>
            </w:r>
          </w:p>
        </w:tc>
        <w:tc>
          <w:tcPr>
            <w:tcW w:w="708" w:type="dxa"/>
            <w:tcBorders>
              <w:top w:val="single" w:sz="6" w:space="0" w:color="auto"/>
              <w:left w:val="single" w:sz="6" w:space="0" w:color="auto"/>
              <w:right w:val="single" w:sz="6" w:space="0" w:color="auto"/>
            </w:tcBorders>
            <w:shd w:val="clear" w:color="auto" w:fill="auto"/>
            <w:vAlign w:val="center"/>
          </w:tcPr>
          <w:p w14:paraId="5C887F32" w14:textId="7717B07A" w:rsidR="00F85089" w:rsidRPr="002B76EF" w:rsidRDefault="00F85089" w:rsidP="00F85089">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50</w:t>
            </w:r>
          </w:p>
        </w:tc>
        <w:tc>
          <w:tcPr>
            <w:tcW w:w="567" w:type="dxa"/>
            <w:tcBorders>
              <w:top w:val="single" w:sz="6" w:space="0" w:color="auto"/>
              <w:left w:val="single" w:sz="6" w:space="0" w:color="auto"/>
              <w:right w:val="single" w:sz="6" w:space="0" w:color="auto"/>
            </w:tcBorders>
            <w:shd w:val="clear" w:color="auto" w:fill="auto"/>
            <w:vAlign w:val="center"/>
          </w:tcPr>
          <w:p w14:paraId="7B849680" w14:textId="4B8EB8A9" w:rsidR="00F85089" w:rsidRPr="002B76EF" w:rsidRDefault="00E52328" w:rsidP="00F85089">
            <w:pPr>
              <w:spacing w:after="0"/>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2</w:t>
            </w:r>
            <w:r w:rsidR="00F85089" w:rsidRPr="002B76EF">
              <w:rPr>
                <w:rFonts w:asciiTheme="minorHAnsi" w:hAnsiTheme="minorHAnsi" w:cstheme="minorHAnsi"/>
                <w:color w:val="000000"/>
                <w:sz w:val="20"/>
                <w:szCs w:val="20"/>
                <w:lang w:val="hr-HR"/>
              </w:rPr>
              <w:t>0</w:t>
            </w:r>
          </w:p>
        </w:tc>
        <w:tc>
          <w:tcPr>
            <w:tcW w:w="993" w:type="dxa"/>
            <w:tcBorders>
              <w:top w:val="single" w:sz="6" w:space="0" w:color="auto"/>
              <w:left w:val="single" w:sz="6" w:space="0" w:color="auto"/>
              <w:right w:val="single" w:sz="18" w:space="0" w:color="auto"/>
            </w:tcBorders>
            <w:vAlign w:val="center"/>
          </w:tcPr>
          <w:p w14:paraId="288E9793" w14:textId="381D0845" w:rsidR="00F85089" w:rsidRPr="002B76EF" w:rsidRDefault="00F85089" w:rsidP="00F85089">
            <w:pPr>
              <w:spacing w:after="0"/>
              <w:jc w:val="center"/>
              <w:rPr>
                <w:rFonts w:asciiTheme="minorHAnsi" w:hAnsiTheme="minorHAnsi" w:cstheme="minorHAnsi"/>
                <w:color w:val="000000"/>
                <w:sz w:val="20"/>
                <w:szCs w:val="20"/>
                <w:lang w:val="hr-HR"/>
              </w:rPr>
            </w:pPr>
            <w:r w:rsidRPr="002B76EF">
              <w:rPr>
                <w:rFonts w:asciiTheme="minorHAnsi" w:hAnsiTheme="minorHAnsi" w:cstheme="minorHAnsi"/>
                <w:color w:val="000000"/>
                <w:sz w:val="20"/>
                <w:szCs w:val="20"/>
                <w:lang w:val="hr-HR"/>
              </w:rPr>
              <w:t>100</w:t>
            </w:r>
          </w:p>
        </w:tc>
      </w:tr>
      <w:tr w:rsidR="00081A46" w:rsidRPr="002B76EF" w14:paraId="12EC8306" w14:textId="77777777">
        <w:tc>
          <w:tcPr>
            <w:tcW w:w="5524" w:type="dxa"/>
            <w:gridSpan w:val="4"/>
            <w:tcBorders>
              <w:top w:val="single" w:sz="6" w:space="0" w:color="auto"/>
              <w:left w:val="single" w:sz="18" w:space="0" w:color="auto"/>
              <w:bottom w:val="single" w:sz="18" w:space="0" w:color="auto"/>
              <w:right w:val="single" w:sz="6" w:space="0" w:color="auto"/>
            </w:tcBorders>
            <w:vAlign w:val="center"/>
          </w:tcPr>
          <w:p w14:paraId="681944E7" w14:textId="77777777" w:rsidR="00081A46" w:rsidRPr="002B76EF" w:rsidRDefault="00081A46" w:rsidP="002B4A1D">
            <w:pPr>
              <w:spacing w:after="0"/>
              <w:jc w:val="both"/>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2C754BD4" w14:textId="61D53621" w:rsidR="00081A46" w:rsidRPr="002B76EF" w:rsidRDefault="00081A46" w:rsidP="002B4A1D">
            <w:pPr>
              <w:spacing w:after="0"/>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1</w:t>
            </w:r>
            <w:r w:rsidR="00411A40" w:rsidRPr="002B76EF">
              <w:rPr>
                <w:rFonts w:asciiTheme="minorHAnsi" w:hAnsiTheme="minorHAnsi" w:cstheme="minorHAnsi"/>
                <w:b/>
                <w:bCs/>
                <w:color w:val="000000"/>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shd w:val="clear" w:color="auto" w:fill="auto"/>
            <w:vAlign w:val="center"/>
          </w:tcPr>
          <w:p w14:paraId="2AEAD743" w14:textId="2810C844" w:rsidR="00081A46" w:rsidRPr="002B76EF" w:rsidRDefault="00E03960" w:rsidP="002B4A1D">
            <w:pPr>
              <w:spacing w:after="0"/>
              <w:jc w:val="center"/>
              <w:rPr>
                <w:rFonts w:asciiTheme="minorHAnsi" w:hAnsiTheme="minorHAnsi" w:cstheme="minorHAnsi"/>
                <w:b/>
                <w:bCs/>
                <w:color w:val="000000"/>
                <w:sz w:val="20"/>
                <w:szCs w:val="20"/>
                <w:lang w:val="hr-HR"/>
              </w:rPr>
            </w:pPr>
            <w:r>
              <w:rPr>
                <w:rFonts w:asciiTheme="minorHAnsi" w:hAnsiTheme="minorHAnsi" w:cstheme="minorHAnsi"/>
                <w:b/>
                <w:bCs/>
                <w:color w:val="000000"/>
                <w:sz w:val="20"/>
                <w:szCs w:val="20"/>
                <w:lang w:val="hr-HR"/>
              </w:rPr>
              <w:t>10</w:t>
            </w:r>
            <w:r w:rsidR="00F85089" w:rsidRPr="002B76EF">
              <w:rPr>
                <w:rFonts w:asciiTheme="minorHAnsi" w:hAnsiTheme="minorHAnsi" w:cstheme="minorHAnsi"/>
                <w:b/>
                <w:bCs/>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shd w:val="clear" w:color="auto" w:fill="auto"/>
            <w:vAlign w:val="center"/>
          </w:tcPr>
          <w:p w14:paraId="0E50F79D" w14:textId="69D7E975" w:rsidR="00081A46" w:rsidRPr="002B76EF" w:rsidRDefault="00F85089" w:rsidP="002B4A1D">
            <w:pPr>
              <w:spacing w:after="0"/>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1</w:t>
            </w:r>
            <w:r w:rsidR="00E03960">
              <w:rPr>
                <w:rFonts w:asciiTheme="minorHAnsi" w:hAnsiTheme="minorHAnsi" w:cstheme="minorHAnsi"/>
                <w:b/>
                <w:bCs/>
                <w:color w:val="000000"/>
                <w:sz w:val="20"/>
                <w:szCs w:val="20"/>
                <w:lang w:val="hr-HR"/>
              </w:rPr>
              <w:t>4</w:t>
            </w:r>
            <w:r w:rsidRPr="002B76EF">
              <w:rPr>
                <w:rFonts w:asciiTheme="minorHAnsi" w:hAnsiTheme="minorHAnsi" w:cstheme="minorHAnsi"/>
                <w:b/>
                <w:bCs/>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shd w:val="clear" w:color="auto" w:fill="auto"/>
            <w:vAlign w:val="center"/>
          </w:tcPr>
          <w:p w14:paraId="53380672" w14:textId="1291D010" w:rsidR="00081A46" w:rsidRPr="002B76EF" w:rsidRDefault="001C6B3A" w:rsidP="002B4A1D">
            <w:pPr>
              <w:spacing w:after="0"/>
              <w:jc w:val="center"/>
              <w:rPr>
                <w:rFonts w:asciiTheme="minorHAnsi" w:hAnsiTheme="minorHAnsi" w:cstheme="minorHAnsi"/>
                <w:b/>
                <w:bCs/>
                <w:color w:val="000000"/>
                <w:sz w:val="20"/>
                <w:szCs w:val="20"/>
                <w:lang w:val="hr-HR"/>
              </w:rPr>
            </w:pPr>
            <w:r>
              <w:rPr>
                <w:rFonts w:asciiTheme="minorHAnsi" w:hAnsiTheme="minorHAnsi" w:cstheme="minorHAnsi"/>
                <w:b/>
                <w:bCs/>
                <w:color w:val="000000"/>
                <w:sz w:val="20"/>
                <w:szCs w:val="20"/>
                <w:lang w:val="hr-HR"/>
              </w:rPr>
              <w:t>6</w:t>
            </w:r>
            <w:r w:rsidR="00F85089" w:rsidRPr="002B76EF">
              <w:rPr>
                <w:rFonts w:asciiTheme="minorHAnsi" w:hAnsiTheme="minorHAnsi" w:cstheme="minorHAnsi"/>
                <w:b/>
                <w:bCs/>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275C1709" w14:textId="701D341C" w:rsidR="00081A46" w:rsidRPr="002B76EF" w:rsidRDefault="00F85089" w:rsidP="002B4A1D">
            <w:pPr>
              <w:spacing w:after="0"/>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300</w:t>
            </w:r>
          </w:p>
        </w:tc>
      </w:tr>
      <w:bookmarkEnd w:id="2"/>
    </w:tbl>
    <w:p w14:paraId="3FCF8F6C" w14:textId="77777777" w:rsidR="00550344" w:rsidRPr="002B76EF" w:rsidRDefault="00550344" w:rsidP="00C759FB">
      <w:pPr>
        <w:spacing w:after="0" w:line="240" w:lineRule="auto"/>
        <w:jc w:val="both"/>
        <w:rPr>
          <w:rFonts w:asciiTheme="minorHAnsi" w:hAnsiTheme="minorHAnsi" w:cstheme="minorHAnsi"/>
          <w:i/>
          <w:iCs/>
          <w:color w:val="000000"/>
          <w:sz w:val="16"/>
          <w:szCs w:val="16"/>
          <w:lang w:val="hr-HR"/>
        </w:rPr>
      </w:pPr>
    </w:p>
    <w:p w14:paraId="1500CA8F" w14:textId="7F21693F" w:rsidR="00C759FB" w:rsidRPr="002B76EF" w:rsidRDefault="00C759FB" w:rsidP="00C759FB">
      <w:pPr>
        <w:spacing w:after="0" w:line="240" w:lineRule="auto"/>
        <w:jc w:val="both"/>
        <w:rPr>
          <w:rFonts w:asciiTheme="minorHAnsi" w:hAnsiTheme="minorHAnsi" w:cstheme="minorHAnsi"/>
          <w:i/>
          <w:iCs/>
          <w:color w:val="000000"/>
          <w:sz w:val="16"/>
          <w:szCs w:val="16"/>
          <w:lang w:val="hr-HR"/>
        </w:rPr>
      </w:pPr>
      <w:r w:rsidRPr="002B76EF">
        <w:rPr>
          <w:rFonts w:asciiTheme="minorHAnsi" w:hAnsiTheme="minorHAnsi" w:cstheme="minorHAnsi"/>
          <w:i/>
          <w:iCs/>
          <w:color w:val="000000"/>
          <w:sz w:val="16"/>
          <w:szCs w:val="16"/>
          <w:lang w:val="hr-HR"/>
        </w:rPr>
        <w:t xml:space="preserve">VPUP – vođeni proces učenja i poučavanja     </w:t>
      </w:r>
    </w:p>
    <w:p w14:paraId="5A679CC0" w14:textId="77777777" w:rsidR="00C759FB" w:rsidRPr="002B76EF" w:rsidRDefault="00C759FB" w:rsidP="00C759FB">
      <w:pPr>
        <w:spacing w:after="0"/>
        <w:rPr>
          <w:rFonts w:asciiTheme="minorHAnsi" w:hAnsiTheme="minorHAnsi" w:cstheme="minorHAnsi"/>
          <w:i/>
          <w:iCs/>
          <w:color w:val="000000"/>
          <w:sz w:val="16"/>
          <w:szCs w:val="16"/>
          <w:lang w:val="hr-HR"/>
        </w:rPr>
      </w:pPr>
      <w:r w:rsidRPr="002B76EF">
        <w:rPr>
          <w:rFonts w:asciiTheme="minorHAnsi" w:hAnsiTheme="minorHAnsi" w:cstheme="minorHAnsi"/>
          <w:i/>
          <w:iCs/>
          <w:color w:val="000000"/>
          <w:sz w:val="16"/>
          <w:szCs w:val="16"/>
          <w:lang w:val="hr-HR"/>
        </w:rPr>
        <w:t xml:space="preserve">UTR – učenje temeljeno na radu </w:t>
      </w:r>
    </w:p>
    <w:p w14:paraId="1A0D448A" w14:textId="0081E987" w:rsidR="00411A40" w:rsidRDefault="00C759FB" w:rsidP="00C759FB">
      <w:pPr>
        <w:rPr>
          <w:rFonts w:asciiTheme="minorHAnsi" w:hAnsiTheme="minorHAnsi" w:cstheme="minorHAnsi"/>
          <w:i/>
          <w:iCs/>
          <w:color w:val="000000"/>
          <w:sz w:val="16"/>
          <w:szCs w:val="16"/>
          <w:lang w:val="hr-HR"/>
        </w:rPr>
      </w:pPr>
      <w:r w:rsidRPr="002B76EF">
        <w:rPr>
          <w:rFonts w:asciiTheme="minorHAnsi" w:hAnsiTheme="minorHAnsi" w:cstheme="minorHAnsi"/>
          <w:i/>
          <w:iCs/>
          <w:color w:val="000000"/>
          <w:sz w:val="16"/>
          <w:szCs w:val="16"/>
          <w:lang w:val="hr-HR"/>
        </w:rPr>
        <w:t>SAP– samostalne aktivnostipolaznika</w:t>
      </w:r>
    </w:p>
    <w:p w14:paraId="1D647925" w14:textId="77777777" w:rsidR="00E30EAE" w:rsidRDefault="00E30EAE" w:rsidP="00C759FB">
      <w:pPr>
        <w:rPr>
          <w:rFonts w:asciiTheme="minorHAnsi" w:hAnsiTheme="minorHAnsi" w:cstheme="minorHAnsi"/>
          <w:i/>
          <w:iCs/>
          <w:color w:val="000000"/>
          <w:sz w:val="16"/>
          <w:szCs w:val="16"/>
          <w:lang w:val="hr-HR"/>
        </w:rPr>
      </w:pPr>
    </w:p>
    <w:p w14:paraId="45408958" w14:textId="3EC80A1F" w:rsidR="00795FDB" w:rsidRDefault="00795FDB" w:rsidP="00C759FB">
      <w:pPr>
        <w:rPr>
          <w:rFonts w:asciiTheme="minorHAnsi" w:hAnsiTheme="minorHAnsi" w:cstheme="minorHAnsi"/>
          <w:i/>
          <w:iCs/>
          <w:color w:val="000000"/>
          <w:sz w:val="16"/>
          <w:szCs w:val="16"/>
          <w:lang w:val="hr-HR"/>
        </w:rPr>
      </w:pPr>
    </w:p>
    <w:p w14:paraId="1B392DC4" w14:textId="108F4AE6" w:rsidR="00E31819" w:rsidRDefault="00E31819" w:rsidP="00C759FB">
      <w:pPr>
        <w:rPr>
          <w:rFonts w:asciiTheme="minorHAnsi" w:hAnsiTheme="minorHAnsi" w:cstheme="minorHAnsi"/>
          <w:i/>
          <w:iCs/>
          <w:color w:val="000000"/>
          <w:sz w:val="16"/>
          <w:szCs w:val="16"/>
          <w:lang w:val="hr-HR"/>
        </w:rPr>
      </w:pPr>
    </w:p>
    <w:p w14:paraId="64391246" w14:textId="48EAC208" w:rsidR="00E31819" w:rsidRDefault="00E31819" w:rsidP="00C759FB">
      <w:pPr>
        <w:rPr>
          <w:rFonts w:asciiTheme="minorHAnsi" w:hAnsiTheme="minorHAnsi" w:cstheme="minorHAnsi"/>
          <w:i/>
          <w:iCs/>
          <w:color w:val="000000"/>
          <w:sz w:val="16"/>
          <w:szCs w:val="16"/>
          <w:lang w:val="hr-HR"/>
        </w:rPr>
      </w:pPr>
    </w:p>
    <w:p w14:paraId="7122914F" w14:textId="52B30666" w:rsidR="00E31819" w:rsidRDefault="00E31819" w:rsidP="00C759FB">
      <w:pPr>
        <w:rPr>
          <w:rFonts w:asciiTheme="minorHAnsi" w:hAnsiTheme="minorHAnsi" w:cstheme="minorHAnsi"/>
          <w:i/>
          <w:iCs/>
          <w:color w:val="000000"/>
          <w:sz w:val="16"/>
          <w:szCs w:val="16"/>
          <w:lang w:val="hr-HR"/>
        </w:rPr>
      </w:pPr>
    </w:p>
    <w:p w14:paraId="39095803" w14:textId="77777777" w:rsidR="00E31819" w:rsidRPr="002B76EF" w:rsidRDefault="00E31819" w:rsidP="00C759FB">
      <w:pPr>
        <w:rPr>
          <w:rFonts w:asciiTheme="minorHAnsi" w:hAnsiTheme="minorHAnsi" w:cstheme="minorHAnsi"/>
          <w:i/>
          <w:iCs/>
          <w:color w:val="000000"/>
          <w:sz w:val="16"/>
          <w:szCs w:val="16"/>
          <w:lang w:val="hr-HR"/>
        </w:rPr>
      </w:pPr>
    </w:p>
    <w:p w14:paraId="6AA70109" w14:textId="77777777" w:rsidR="00411A40" w:rsidRPr="002B76EF" w:rsidRDefault="00411A40" w:rsidP="00C759FB">
      <w:pPr>
        <w:rPr>
          <w:rFonts w:asciiTheme="minorHAnsi" w:hAnsiTheme="minorHAnsi" w:cstheme="minorHAnsi"/>
          <w:i/>
          <w:iCs/>
          <w:color w:val="000000"/>
          <w:sz w:val="16"/>
          <w:szCs w:val="16"/>
          <w:lang w:val="hr-HR"/>
        </w:rPr>
      </w:pPr>
    </w:p>
    <w:p w14:paraId="4278D944" w14:textId="77777777" w:rsidR="00C759FB" w:rsidRPr="002B76EF" w:rsidRDefault="00C759FB" w:rsidP="00C759FB">
      <w:pPr>
        <w:pStyle w:val="ListParagraph"/>
        <w:numPr>
          <w:ilvl w:val="0"/>
          <w:numId w:val="1"/>
        </w:numPr>
        <w:rPr>
          <w:rFonts w:cstheme="minorHAnsi"/>
          <w:b/>
          <w:bCs/>
          <w:sz w:val="24"/>
          <w:szCs w:val="24"/>
        </w:rPr>
      </w:pPr>
      <w:r w:rsidRPr="002B76EF">
        <w:rPr>
          <w:rFonts w:cstheme="minorHAnsi"/>
          <w:b/>
          <w:bCs/>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1E535A" w:rsidRPr="002B76EF" w14:paraId="1992B91D" w14:textId="77777777">
        <w:trPr>
          <w:trHeight w:val="558"/>
        </w:trPr>
        <w:tc>
          <w:tcPr>
            <w:tcW w:w="2537" w:type="dxa"/>
            <w:shd w:val="clear" w:color="auto" w:fill="8EAADB" w:themeFill="accent1" w:themeFillTint="99"/>
            <w:tcMar>
              <w:left w:w="57" w:type="dxa"/>
              <w:right w:w="57" w:type="dxa"/>
            </w:tcMar>
            <w:vAlign w:val="center"/>
          </w:tcPr>
          <w:p w14:paraId="30C16B10"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NAZIV MODULA</w:t>
            </w:r>
          </w:p>
        </w:tc>
        <w:tc>
          <w:tcPr>
            <w:tcW w:w="6956" w:type="dxa"/>
            <w:gridSpan w:val="3"/>
            <w:shd w:val="clear" w:color="auto" w:fill="auto"/>
            <w:vAlign w:val="center"/>
          </w:tcPr>
          <w:p w14:paraId="07350F25" w14:textId="64863838" w:rsidR="001E535A" w:rsidRPr="002B76EF" w:rsidRDefault="009B2D2E">
            <w:pPr>
              <w:spacing w:before="60" w:after="60" w:line="240" w:lineRule="auto"/>
              <w:ind w:left="397" w:hanging="397"/>
              <w:rPr>
                <w:rFonts w:asciiTheme="minorHAnsi" w:hAnsiTheme="minorHAnsi" w:cstheme="minorHAnsi"/>
                <w:b/>
                <w:bCs/>
                <w:sz w:val="20"/>
                <w:szCs w:val="20"/>
                <w:lang w:val="hr-HR"/>
              </w:rPr>
            </w:pPr>
            <w:r w:rsidRPr="002B76EF">
              <w:rPr>
                <w:rFonts w:asciiTheme="minorHAnsi" w:hAnsiTheme="minorHAnsi" w:cstheme="minorHAnsi"/>
                <w:b/>
                <w:bCs/>
                <w:sz w:val="20"/>
                <w:szCs w:val="20"/>
                <w:lang w:val="hr-HR"/>
              </w:rPr>
              <w:t>Obnova i sanacija zgrada nakon potresa</w:t>
            </w:r>
          </w:p>
        </w:tc>
      </w:tr>
      <w:tr w:rsidR="001E535A" w:rsidRPr="002B76EF" w14:paraId="565960A8" w14:textId="77777777" w:rsidTr="00C1546E">
        <w:trPr>
          <w:trHeight w:val="483"/>
        </w:trPr>
        <w:tc>
          <w:tcPr>
            <w:tcW w:w="2537" w:type="dxa"/>
            <w:shd w:val="clear" w:color="auto" w:fill="B4C6E7" w:themeFill="accent1" w:themeFillTint="66"/>
            <w:tcMar>
              <w:left w:w="57" w:type="dxa"/>
              <w:right w:w="57" w:type="dxa"/>
            </w:tcMar>
            <w:vAlign w:val="center"/>
          </w:tcPr>
          <w:p w14:paraId="2CD449A1"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Šifra modula</w:t>
            </w:r>
          </w:p>
        </w:tc>
        <w:tc>
          <w:tcPr>
            <w:tcW w:w="6956" w:type="dxa"/>
            <w:gridSpan w:val="3"/>
            <w:shd w:val="clear" w:color="auto" w:fill="auto"/>
            <w:vAlign w:val="center"/>
          </w:tcPr>
          <w:p w14:paraId="671972E3" w14:textId="77777777" w:rsidR="001E535A" w:rsidRPr="002B76EF" w:rsidRDefault="001E535A">
            <w:pPr>
              <w:spacing w:after="0"/>
              <w:ind w:left="397" w:hanging="397"/>
              <w:rPr>
                <w:rFonts w:asciiTheme="minorHAnsi" w:hAnsiTheme="minorHAnsi" w:cstheme="minorHAnsi"/>
                <w:b/>
                <w:sz w:val="20"/>
                <w:szCs w:val="20"/>
                <w:lang w:val="hr-HR"/>
              </w:rPr>
            </w:pPr>
          </w:p>
        </w:tc>
      </w:tr>
      <w:tr w:rsidR="001E535A" w:rsidRPr="002B76EF" w14:paraId="36946706" w14:textId="77777777">
        <w:trPr>
          <w:trHeight w:val="558"/>
        </w:trPr>
        <w:tc>
          <w:tcPr>
            <w:tcW w:w="2537" w:type="dxa"/>
            <w:shd w:val="clear" w:color="auto" w:fill="B4C6E7" w:themeFill="accent1" w:themeFillTint="66"/>
            <w:tcMar>
              <w:left w:w="57" w:type="dxa"/>
              <w:right w:w="57" w:type="dxa"/>
            </w:tcMar>
            <w:vAlign w:val="center"/>
          </w:tcPr>
          <w:p w14:paraId="3DDDDFFA"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Kvalifikacije nastavnika koji sudjeluju u realizaciji modula</w:t>
            </w:r>
          </w:p>
        </w:tc>
        <w:tc>
          <w:tcPr>
            <w:tcW w:w="6956" w:type="dxa"/>
            <w:gridSpan w:val="3"/>
            <w:shd w:val="clear" w:color="auto" w:fill="auto"/>
            <w:vAlign w:val="center"/>
          </w:tcPr>
          <w:p w14:paraId="715D734B" w14:textId="07B9F086" w:rsidR="00CD335D" w:rsidRPr="00A35E06" w:rsidRDefault="005508D9" w:rsidP="00411A40">
            <w:pPr>
              <w:spacing w:before="60" w:after="60" w:line="240" w:lineRule="auto"/>
              <w:rPr>
                <w:sz w:val="20"/>
                <w:szCs w:val="20"/>
                <w:lang w:val="hr-HR"/>
              </w:rPr>
            </w:pPr>
            <w:hyperlink r:id="rId23" w:history="1">
              <w:r w:rsidR="008D29E2" w:rsidRPr="00A35E06">
                <w:rPr>
                  <w:rStyle w:val="Hyperlink"/>
                  <w:sz w:val="20"/>
                  <w:szCs w:val="20"/>
                  <w:lang w:val="hr-HR"/>
                </w:rPr>
                <w:t>https://hko.srce.hr/registar/skup-ishoda-ucenja/detalji/5753</w:t>
              </w:r>
            </w:hyperlink>
          </w:p>
          <w:p w14:paraId="19B30B94" w14:textId="345080A0" w:rsidR="008D29E2" w:rsidRPr="00A35E06" w:rsidRDefault="005508D9" w:rsidP="00411A40">
            <w:pPr>
              <w:spacing w:before="60" w:after="60" w:line="240" w:lineRule="auto"/>
              <w:rPr>
                <w:sz w:val="20"/>
                <w:szCs w:val="20"/>
                <w:lang w:val="hr-HR"/>
              </w:rPr>
            </w:pPr>
            <w:hyperlink r:id="rId24" w:history="1">
              <w:r w:rsidR="008D29E2" w:rsidRPr="00A35E06">
                <w:rPr>
                  <w:rStyle w:val="Hyperlink"/>
                  <w:sz w:val="20"/>
                  <w:szCs w:val="20"/>
                  <w:lang w:val="hr-HR"/>
                </w:rPr>
                <w:t>https://hko.srce.hr/registar/skup-ishoda-ucenja/detalji/5756</w:t>
              </w:r>
            </w:hyperlink>
          </w:p>
          <w:p w14:paraId="03E65696" w14:textId="0CAA6356" w:rsidR="008D29E2" w:rsidRPr="002B76EF" w:rsidRDefault="005508D9" w:rsidP="00411A40">
            <w:pPr>
              <w:spacing w:before="60" w:after="60" w:line="240" w:lineRule="auto"/>
              <w:rPr>
                <w:lang w:val="hr-HR"/>
              </w:rPr>
            </w:pPr>
            <w:hyperlink r:id="rId25" w:history="1">
              <w:r w:rsidR="008D29E2" w:rsidRPr="00A35E06">
                <w:rPr>
                  <w:rStyle w:val="Hyperlink"/>
                  <w:sz w:val="20"/>
                  <w:szCs w:val="20"/>
                  <w:lang w:val="hr-HR"/>
                </w:rPr>
                <w:t>https://hko.srce.hr/registar/skup-ishoda-ucenja/detalji/5769</w:t>
              </w:r>
            </w:hyperlink>
            <w:r w:rsidR="008D29E2">
              <w:rPr>
                <w:lang w:val="hr-HR"/>
              </w:rPr>
              <w:t xml:space="preserve"> </w:t>
            </w:r>
          </w:p>
        </w:tc>
      </w:tr>
      <w:tr w:rsidR="001E535A" w:rsidRPr="002B76EF" w14:paraId="1F286A23" w14:textId="77777777">
        <w:trPr>
          <w:trHeight w:val="558"/>
        </w:trPr>
        <w:tc>
          <w:tcPr>
            <w:tcW w:w="2537" w:type="dxa"/>
            <w:shd w:val="clear" w:color="auto" w:fill="B4C6E7" w:themeFill="accent1" w:themeFillTint="66"/>
            <w:tcMar>
              <w:left w:w="57" w:type="dxa"/>
              <w:right w:w="57" w:type="dxa"/>
            </w:tcMar>
            <w:vAlign w:val="center"/>
          </w:tcPr>
          <w:p w14:paraId="7641234C"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Obujam modula (CSVET)</w:t>
            </w:r>
          </w:p>
        </w:tc>
        <w:tc>
          <w:tcPr>
            <w:tcW w:w="6956" w:type="dxa"/>
            <w:gridSpan w:val="3"/>
            <w:shd w:val="clear" w:color="auto" w:fill="auto"/>
            <w:vAlign w:val="center"/>
          </w:tcPr>
          <w:p w14:paraId="3BF41DCF" w14:textId="6FD2E82A" w:rsidR="001E535A" w:rsidRPr="002B76EF" w:rsidRDefault="001E535A">
            <w:pPr>
              <w:spacing w:after="0"/>
              <w:ind w:left="397" w:hanging="397"/>
              <w:rPr>
                <w:rFonts w:asciiTheme="minorHAnsi" w:hAnsiTheme="minorHAnsi" w:cstheme="minorHAnsi"/>
                <w:b/>
                <w:sz w:val="20"/>
                <w:szCs w:val="20"/>
                <w:lang w:val="hr-HR"/>
              </w:rPr>
            </w:pPr>
            <w:r w:rsidRPr="002B76EF">
              <w:rPr>
                <w:rFonts w:asciiTheme="minorHAnsi" w:hAnsiTheme="minorHAnsi" w:cstheme="minorHAnsi"/>
                <w:b/>
                <w:sz w:val="20"/>
                <w:szCs w:val="20"/>
                <w:lang w:val="hr-HR"/>
              </w:rPr>
              <w:t>1</w:t>
            </w:r>
            <w:r w:rsidR="009B2D2E" w:rsidRPr="002B76EF">
              <w:rPr>
                <w:rFonts w:asciiTheme="minorHAnsi" w:hAnsiTheme="minorHAnsi" w:cstheme="minorHAnsi"/>
                <w:b/>
                <w:sz w:val="20"/>
                <w:szCs w:val="20"/>
                <w:lang w:val="hr-HR"/>
              </w:rPr>
              <w:t>2</w:t>
            </w:r>
            <w:r w:rsidRPr="002B76EF">
              <w:rPr>
                <w:rFonts w:asciiTheme="minorHAnsi" w:hAnsiTheme="minorHAnsi" w:cstheme="minorHAnsi"/>
                <w:b/>
                <w:sz w:val="20"/>
                <w:szCs w:val="20"/>
                <w:lang w:val="hr-HR"/>
              </w:rPr>
              <w:t xml:space="preserve"> CSVET</w:t>
            </w:r>
          </w:p>
        </w:tc>
      </w:tr>
      <w:tr w:rsidR="001E535A" w:rsidRPr="002B76EF" w14:paraId="7C6D7088" w14:textId="77777777">
        <w:tc>
          <w:tcPr>
            <w:tcW w:w="2537" w:type="dxa"/>
            <w:vMerge w:val="restart"/>
            <w:shd w:val="clear" w:color="auto" w:fill="8EAADB" w:themeFill="accent1" w:themeFillTint="99"/>
            <w:tcMar>
              <w:left w:w="57" w:type="dxa"/>
              <w:right w:w="57" w:type="dxa"/>
            </w:tcMar>
            <w:vAlign w:val="center"/>
          </w:tcPr>
          <w:p w14:paraId="6C7C95AE"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28733AB" w14:textId="77777777" w:rsidR="001E535A" w:rsidRPr="002B76EF" w:rsidRDefault="001E535A">
            <w:pPr>
              <w:spacing w:after="0"/>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Vođeni proces učenja i poučavanja</w:t>
            </w:r>
          </w:p>
        </w:tc>
        <w:tc>
          <w:tcPr>
            <w:tcW w:w="2552" w:type="dxa"/>
            <w:shd w:val="clear" w:color="auto" w:fill="8EAADB" w:themeFill="accent1" w:themeFillTint="99"/>
            <w:vAlign w:val="center"/>
          </w:tcPr>
          <w:p w14:paraId="17D5D98D" w14:textId="77777777" w:rsidR="001E535A" w:rsidRPr="002B76EF" w:rsidRDefault="001E535A">
            <w:pPr>
              <w:spacing w:after="0"/>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Oblici učenja temeljenog na radu</w:t>
            </w:r>
          </w:p>
        </w:tc>
        <w:tc>
          <w:tcPr>
            <w:tcW w:w="2552" w:type="dxa"/>
            <w:shd w:val="clear" w:color="auto" w:fill="8EAADB" w:themeFill="accent1" w:themeFillTint="99"/>
            <w:vAlign w:val="center"/>
          </w:tcPr>
          <w:p w14:paraId="0207B312" w14:textId="77777777" w:rsidR="001E535A" w:rsidRPr="002B76EF" w:rsidRDefault="001E535A">
            <w:pPr>
              <w:spacing w:after="0"/>
              <w:jc w:val="center"/>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Samostalne aktivnosti polaznika</w:t>
            </w:r>
          </w:p>
        </w:tc>
      </w:tr>
      <w:tr w:rsidR="001E535A" w:rsidRPr="002B76EF" w14:paraId="46C1084D" w14:textId="77777777">
        <w:trPr>
          <w:trHeight w:val="540"/>
        </w:trPr>
        <w:tc>
          <w:tcPr>
            <w:tcW w:w="2537" w:type="dxa"/>
            <w:vMerge/>
            <w:shd w:val="clear" w:color="auto" w:fill="B4C6E7" w:themeFill="accent1" w:themeFillTint="66"/>
            <w:tcMar>
              <w:left w:w="57" w:type="dxa"/>
              <w:right w:w="57" w:type="dxa"/>
            </w:tcMar>
            <w:vAlign w:val="center"/>
          </w:tcPr>
          <w:p w14:paraId="0D831E0D" w14:textId="77777777" w:rsidR="001E535A" w:rsidRPr="002B76EF" w:rsidRDefault="001E535A">
            <w:pPr>
              <w:spacing w:after="0" w:line="240" w:lineRule="auto"/>
              <w:rPr>
                <w:rFonts w:asciiTheme="minorHAnsi" w:hAnsiTheme="minorHAnsi" w:cstheme="minorHAnsi"/>
                <w:b/>
                <w:bCs/>
                <w:color w:val="000000"/>
                <w:sz w:val="20"/>
                <w:szCs w:val="20"/>
                <w:lang w:val="hr-HR"/>
              </w:rPr>
            </w:pPr>
          </w:p>
        </w:tc>
        <w:tc>
          <w:tcPr>
            <w:tcW w:w="1852" w:type="dxa"/>
            <w:tcMar>
              <w:left w:w="57" w:type="dxa"/>
              <w:right w:w="57" w:type="dxa"/>
            </w:tcMar>
            <w:vAlign w:val="center"/>
          </w:tcPr>
          <w:p w14:paraId="7A24A0E0" w14:textId="64A58835" w:rsidR="001E535A" w:rsidRPr="002B76EF" w:rsidRDefault="00086800" w:rsidP="002B4A1D">
            <w:pPr>
              <w:spacing w:after="0"/>
              <w:jc w:val="center"/>
              <w:rPr>
                <w:rFonts w:asciiTheme="minorHAnsi" w:hAnsiTheme="minorHAnsi" w:cstheme="minorHAnsi"/>
                <w:sz w:val="20"/>
                <w:szCs w:val="20"/>
                <w:lang w:val="hr-HR"/>
              </w:rPr>
            </w:pPr>
            <w:r>
              <w:rPr>
                <w:rFonts w:asciiTheme="minorHAnsi" w:hAnsiTheme="minorHAnsi" w:cstheme="minorHAnsi"/>
                <w:sz w:val="20"/>
                <w:szCs w:val="20"/>
                <w:lang w:val="hr-HR"/>
              </w:rPr>
              <w:t>10</w:t>
            </w:r>
            <w:r w:rsidR="009B2D2E" w:rsidRPr="002B76EF">
              <w:rPr>
                <w:rFonts w:asciiTheme="minorHAnsi" w:hAnsiTheme="minorHAnsi" w:cstheme="minorHAnsi"/>
                <w:sz w:val="20"/>
                <w:szCs w:val="20"/>
                <w:lang w:val="hr-HR"/>
              </w:rPr>
              <w:t>0</w:t>
            </w:r>
            <w:r w:rsidR="001E535A" w:rsidRPr="002B76EF">
              <w:rPr>
                <w:rFonts w:asciiTheme="minorHAnsi" w:hAnsiTheme="minorHAnsi" w:cstheme="minorHAnsi"/>
                <w:sz w:val="20"/>
                <w:szCs w:val="20"/>
                <w:lang w:val="hr-HR"/>
              </w:rPr>
              <w:t xml:space="preserve"> sati (</w:t>
            </w:r>
            <w:r w:rsidR="000D1783">
              <w:rPr>
                <w:rFonts w:asciiTheme="minorHAnsi" w:hAnsiTheme="minorHAnsi" w:cstheme="minorHAnsi"/>
                <w:sz w:val="20"/>
                <w:szCs w:val="20"/>
                <w:lang w:val="hr-HR"/>
              </w:rPr>
              <w:t>33</w:t>
            </w:r>
            <w:r w:rsidR="001E535A" w:rsidRPr="002B76EF">
              <w:rPr>
                <w:rFonts w:asciiTheme="minorHAnsi" w:hAnsiTheme="minorHAnsi" w:cstheme="minorHAnsi"/>
                <w:sz w:val="20"/>
                <w:szCs w:val="20"/>
                <w:lang w:val="hr-HR"/>
              </w:rPr>
              <w:t>%)</w:t>
            </w:r>
          </w:p>
        </w:tc>
        <w:tc>
          <w:tcPr>
            <w:tcW w:w="2552" w:type="dxa"/>
            <w:vAlign w:val="center"/>
          </w:tcPr>
          <w:p w14:paraId="6A3CAE81" w14:textId="474B761C" w:rsidR="001E535A" w:rsidRPr="002B76EF" w:rsidRDefault="009B2D2E" w:rsidP="002B4A1D">
            <w:pPr>
              <w:spacing w:after="0"/>
              <w:jc w:val="center"/>
              <w:rPr>
                <w:rFonts w:asciiTheme="minorHAnsi" w:hAnsiTheme="minorHAnsi" w:cstheme="minorHAnsi"/>
                <w:sz w:val="20"/>
                <w:szCs w:val="20"/>
                <w:lang w:val="hr-HR"/>
              </w:rPr>
            </w:pPr>
            <w:r w:rsidRPr="002B76EF">
              <w:rPr>
                <w:rFonts w:asciiTheme="minorHAnsi" w:hAnsiTheme="minorHAnsi" w:cstheme="minorHAnsi"/>
                <w:sz w:val="20"/>
                <w:szCs w:val="20"/>
                <w:lang w:val="hr-HR"/>
              </w:rPr>
              <w:t>1</w:t>
            </w:r>
            <w:r w:rsidR="00086800">
              <w:rPr>
                <w:rFonts w:asciiTheme="minorHAnsi" w:hAnsiTheme="minorHAnsi" w:cstheme="minorHAnsi"/>
                <w:sz w:val="20"/>
                <w:szCs w:val="20"/>
                <w:lang w:val="hr-HR"/>
              </w:rPr>
              <w:t>4</w:t>
            </w:r>
            <w:r w:rsidRPr="002B76EF">
              <w:rPr>
                <w:rFonts w:asciiTheme="minorHAnsi" w:hAnsiTheme="minorHAnsi" w:cstheme="minorHAnsi"/>
                <w:sz w:val="20"/>
                <w:szCs w:val="20"/>
                <w:lang w:val="hr-HR"/>
              </w:rPr>
              <w:t>0</w:t>
            </w:r>
            <w:r w:rsidR="001E535A" w:rsidRPr="002B76EF">
              <w:rPr>
                <w:rFonts w:asciiTheme="minorHAnsi" w:hAnsiTheme="minorHAnsi" w:cstheme="minorHAnsi"/>
                <w:sz w:val="20"/>
                <w:szCs w:val="20"/>
                <w:lang w:val="hr-HR"/>
              </w:rPr>
              <w:t xml:space="preserve"> sati (</w:t>
            </w:r>
            <w:r w:rsidR="00694E04">
              <w:rPr>
                <w:rFonts w:asciiTheme="minorHAnsi" w:hAnsiTheme="minorHAnsi" w:cstheme="minorHAnsi"/>
                <w:sz w:val="20"/>
                <w:szCs w:val="20"/>
                <w:lang w:val="hr-HR"/>
              </w:rPr>
              <w:t>47</w:t>
            </w:r>
            <w:r w:rsidR="001E535A" w:rsidRPr="002B76EF">
              <w:rPr>
                <w:rFonts w:asciiTheme="minorHAnsi" w:hAnsiTheme="minorHAnsi" w:cstheme="minorHAnsi"/>
                <w:sz w:val="20"/>
                <w:szCs w:val="20"/>
                <w:lang w:val="hr-HR"/>
              </w:rPr>
              <w:t>%)</w:t>
            </w:r>
          </w:p>
        </w:tc>
        <w:tc>
          <w:tcPr>
            <w:tcW w:w="2552" w:type="dxa"/>
            <w:vAlign w:val="center"/>
          </w:tcPr>
          <w:p w14:paraId="34FF71E4" w14:textId="00CAE78C" w:rsidR="001E535A" w:rsidRPr="002B76EF" w:rsidRDefault="005D6D69" w:rsidP="002B4A1D">
            <w:pPr>
              <w:spacing w:after="0"/>
              <w:jc w:val="center"/>
              <w:rPr>
                <w:rFonts w:asciiTheme="minorHAnsi" w:hAnsiTheme="minorHAnsi" w:cstheme="minorHAnsi"/>
                <w:sz w:val="20"/>
                <w:szCs w:val="20"/>
                <w:lang w:val="hr-HR"/>
              </w:rPr>
            </w:pPr>
            <w:r>
              <w:rPr>
                <w:rFonts w:asciiTheme="minorHAnsi" w:hAnsiTheme="minorHAnsi" w:cstheme="minorHAnsi"/>
                <w:sz w:val="20"/>
                <w:szCs w:val="20"/>
                <w:lang w:val="hr-HR"/>
              </w:rPr>
              <w:t>6</w:t>
            </w:r>
            <w:r w:rsidR="009B2D2E" w:rsidRPr="002B76EF">
              <w:rPr>
                <w:rFonts w:asciiTheme="minorHAnsi" w:hAnsiTheme="minorHAnsi" w:cstheme="minorHAnsi"/>
                <w:sz w:val="20"/>
                <w:szCs w:val="20"/>
                <w:lang w:val="hr-HR"/>
              </w:rPr>
              <w:t>0</w:t>
            </w:r>
            <w:r w:rsidR="001E535A" w:rsidRPr="002B76EF">
              <w:rPr>
                <w:rFonts w:asciiTheme="minorHAnsi" w:hAnsiTheme="minorHAnsi" w:cstheme="minorHAnsi"/>
                <w:sz w:val="20"/>
                <w:szCs w:val="20"/>
                <w:lang w:val="hr-HR"/>
              </w:rPr>
              <w:t xml:space="preserve"> sati (</w:t>
            </w:r>
            <w:r w:rsidR="00A76906">
              <w:rPr>
                <w:rFonts w:asciiTheme="minorHAnsi" w:hAnsiTheme="minorHAnsi" w:cstheme="minorHAnsi"/>
                <w:sz w:val="20"/>
                <w:szCs w:val="20"/>
                <w:lang w:val="hr-HR"/>
              </w:rPr>
              <w:t>2</w:t>
            </w:r>
            <w:r w:rsidR="009B2D2E" w:rsidRPr="002B76EF">
              <w:rPr>
                <w:rFonts w:asciiTheme="minorHAnsi" w:hAnsiTheme="minorHAnsi" w:cstheme="minorHAnsi"/>
                <w:sz w:val="20"/>
                <w:szCs w:val="20"/>
                <w:lang w:val="hr-HR"/>
              </w:rPr>
              <w:t>0</w:t>
            </w:r>
            <w:r w:rsidR="001E535A" w:rsidRPr="002B76EF">
              <w:rPr>
                <w:rFonts w:asciiTheme="minorHAnsi" w:hAnsiTheme="minorHAnsi" w:cstheme="minorHAnsi"/>
                <w:sz w:val="20"/>
                <w:szCs w:val="20"/>
                <w:lang w:val="hr-HR"/>
              </w:rPr>
              <w:t>%)</w:t>
            </w:r>
          </w:p>
        </w:tc>
      </w:tr>
      <w:tr w:rsidR="001E535A" w:rsidRPr="002B76EF" w14:paraId="68665F2D" w14:textId="77777777">
        <w:tc>
          <w:tcPr>
            <w:tcW w:w="2537" w:type="dxa"/>
            <w:shd w:val="clear" w:color="auto" w:fill="B4C6E7" w:themeFill="accent1" w:themeFillTint="66"/>
            <w:tcMar>
              <w:left w:w="57" w:type="dxa"/>
              <w:right w:w="57" w:type="dxa"/>
            </w:tcMar>
            <w:vAlign w:val="center"/>
          </w:tcPr>
          <w:p w14:paraId="76684EF5"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Status modula</w:t>
            </w:r>
          </w:p>
          <w:p w14:paraId="1AA9F6CE"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(obvezni/izborni)</w:t>
            </w:r>
          </w:p>
        </w:tc>
        <w:tc>
          <w:tcPr>
            <w:tcW w:w="6956" w:type="dxa"/>
            <w:gridSpan w:val="3"/>
            <w:tcMar>
              <w:left w:w="57" w:type="dxa"/>
              <w:right w:w="57" w:type="dxa"/>
            </w:tcMar>
            <w:vAlign w:val="center"/>
          </w:tcPr>
          <w:p w14:paraId="056E0299" w14:textId="77777777" w:rsidR="001E535A" w:rsidRPr="002B76EF" w:rsidRDefault="001E535A">
            <w:pPr>
              <w:spacing w:after="0"/>
              <w:rPr>
                <w:rFonts w:asciiTheme="minorHAnsi" w:hAnsiTheme="minorHAnsi" w:cstheme="minorHAnsi"/>
                <w:sz w:val="20"/>
                <w:szCs w:val="20"/>
                <w:lang w:val="hr-HR"/>
              </w:rPr>
            </w:pPr>
            <w:r w:rsidRPr="002B76EF">
              <w:rPr>
                <w:rFonts w:asciiTheme="minorHAnsi" w:hAnsiTheme="minorHAnsi" w:cstheme="minorHAnsi"/>
                <w:sz w:val="20"/>
                <w:szCs w:val="20"/>
                <w:lang w:val="hr-HR"/>
              </w:rPr>
              <w:t>obavezni</w:t>
            </w:r>
          </w:p>
        </w:tc>
      </w:tr>
      <w:tr w:rsidR="001E535A" w:rsidRPr="002B76EF" w14:paraId="7027A5BE" w14:textId="77777777">
        <w:trPr>
          <w:trHeight w:val="626"/>
        </w:trPr>
        <w:tc>
          <w:tcPr>
            <w:tcW w:w="2537" w:type="dxa"/>
            <w:shd w:val="clear" w:color="auto" w:fill="B4C6E7" w:themeFill="accent1" w:themeFillTint="66"/>
            <w:tcMar>
              <w:left w:w="57" w:type="dxa"/>
              <w:right w:w="57" w:type="dxa"/>
            </w:tcMar>
            <w:vAlign w:val="center"/>
          </w:tcPr>
          <w:p w14:paraId="3A5E3902"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 xml:space="preserve">Cilj (opis) modula </w:t>
            </w:r>
          </w:p>
        </w:tc>
        <w:tc>
          <w:tcPr>
            <w:tcW w:w="6956" w:type="dxa"/>
            <w:gridSpan w:val="3"/>
            <w:tcMar>
              <w:left w:w="57" w:type="dxa"/>
              <w:right w:w="57" w:type="dxa"/>
            </w:tcMar>
            <w:vAlign w:val="center"/>
          </w:tcPr>
          <w:p w14:paraId="5011F6BC" w14:textId="282282FD" w:rsidR="00586948" w:rsidRPr="002B76EF" w:rsidRDefault="00B538AA" w:rsidP="002B76EF">
            <w:pPr>
              <w:tabs>
                <w:tab w:val="left" w:pos="2820"/>
              </w:tabs>
              <w:spacing w:after="120" w:line="240" w:lineRule="auto"/>
              <w:jc w:val="both"/>
              <w:rPr>
                <w:rFonts w:asciiTheme="minorHAnsi" w:hAnsiTheme="minorHAnsi" w:cstheme="minorHAnsi"/>
                <w:iCs/>
                <w:sz w:val="20"/>
                <w:szCs w:val="20"/>
                <w:lang w:val="hr-HR"/>
              </w:rPr>
            </w:pPr>
            <w:r w:rsidRPr="002B76EF">
              <w:rPr>
                <w:rFonts w:asciiTheme="minorHAnsi" w:hAnsiTheme="minorHAnsi" w:cstheme="minorHAnsi"/>
                <w:iCs/>
                <w:sz w:val="20"/>
                <w:szCs w:val="20"/>
                <w:lang w:val="hr-HR"/>
              </w:rPr>
              <w:t>Cilj modula je</w:t>
            </w:r>
            <w:r w:rsidR="001677FD" w:rsidRPr="002B76EF">
              <w:rPr>
                <w:rFonts w:asciiTheme="minorHAnsi" w:hAnsiTheme="minorHAnsi" w:cstheme="minorHAnsi"/>
                <w:iCs/>
                <w:sz w:val="20"/>
                <w:szCs w:val="20"/>
                <w:lang w:val="hr-HR"/>
              </w:rPr>
              <w:t xml:space="preserve"> omogućiti </w:t>
            </w:r>
            <w:r w:rsidR="0012221F" w:rsidRPr="002B76EF">
              <w:rPr>
                <w:rFonts w:asciiTheme="minorHAnsi" w:hAnsiTheme="minorHAnsi" w:cstheme="minorHAnsi"/>
                <w:iCs/>
                <w:sz w:val="20"/>
                <w:szCs w:val="20"/>
                <w:lang w:val="hr-HR"/>
              </w:rPr>
              <w:t xml:space="preserve">polaznicima </w:t>
            </w:r>
            <w:r w:rsidRPr="002B76EF">
              <w:rPr>
                <w:rFonts w:asciiTheme="minorHAnsi" w:hAnsiTheme="minorHAnsi" w:cstheme="minorHAnsi"/>
                <w:iCs/>
                <w:sz w:val="20"/>
                <w:szCs w:val="20"/>
                <w:lang w:val="hr-HR"/>
              </w:rPr>
              <w:t>stjecanje</w:t>
            </w:r>
            <w:r w:rsidR="002B5258" w:rsidRPr="002B76EF">
              <w:rPr>
                <w:rFonts w:asciiTheme="minorHAnsi" w:hAnsiTheme="minorHAnsi" w:cstheme="minorHAnsi"/>
                <w:iCs/>
                <w:sz w:val="20"/>
                <w:szCs w:val="20"/>
                <w:lang w:val="hr-HR"/>
              </w:rPr>
              <w:t xml:space="preserve"> znanja i</w:t>
            </w:r>
            <w:r w:rsidRPr="002B76EF">
              <w:rPr>
                <w:rFonts w:asciiTheme="minorHAnsi" w:hAnsiTheme="minorHAnsi" w:cstheme="minorHAnsi"/>
                <w:iCs/>
                <w:sz w:val="20"/>
                <w:szCs w:val="20"/>
                <w:lang w:val="hr-HR"/>
              </w:rPr>
              <w:t xml:space="preserve"> vještina</w:t>
            </w:r>
            <w:r w:rsidR="0012221F" w:rsidRPr="002B76EF">
              <w:rPr>
                <w:rFonts w:asciiTheme="minorHAnsi" w:hAnsiTheme="minorHAnsi" w:cstheme="minorHAnsi"/>
                <w:iCs/>
                <w:sz w:val="20"/>
                <w:szCs w:val="20"/>
                <w:lang w:val="hr-HR"/>
              </w:rPr>
              <w:t xml:space="preserve"> </w:t>
            </w:r>
            <w:r w:rsidRPr="002B76EF">
              <w:rPr>
                <w:rFonts w:asciiTheme="minorHAnsi" w:hAnsiTheme="minorHAnsi" w:cstheme="minorHAnsi"/>
                <w:iCs/>
                <w:sz w:val="20"/>
                <w:szCs w:val="20"/>
                <w:lang w:val="hr-HR"/>
              </w:rPr>
              <w:t>za razradu detalja potrebnih za izvođenje zgrade te izrad</w:t>
            </w:r>
            <w:r w:rsidR="001D77EF" w:rsidRPr="002B76EF">
              <w:rPr>
                <w:rFonts w:asciiTheme="minorHAnsi" w:hAnsiTheme="minorHAnsi" w:cstheme="minorHAnsi"/>
                <w:iCs/>
                <w:sz w:val="20"/>
                <w:szCs w:val="20"/>
                <w:lang w:val="hr-HR"/>
              </w:rPr>
              <w:t>u</w:t>
            </w:r>
            <w:r w:rsidRPr="002B76EF">
              <w:rPr>
                <w:rFonts w:asciiTheme="minorHAnsi" w:hAnsiTheme="minorHAnsi" w:cstheme="minorHAnsi"/>
                <w:iCs/>
                <w:sz w:val="20"/>
                <w:szCs w:val="20"/>
                <w:lang w:val="hr-HR"/>
              </w:rPr>
              <w:t xml:space="preserve"> specifikacije radova prema projektnoj dokumentaciji uz </w:t>
            </w:r>
            <w:r w:rsidR="001D77EF" w:rsidRPr="002B76EF">
              <w:rPr>
                <w:rFonts w:asciiTheme="minorHAnsi" w:hAnsiTheme="minorHAnsi" w:cstheme="minorHAnsi"/>
                <w:iCs/>
                <w:sz w:val="20"/>
                <w:szCs w:val="20"/>
                <w:lang w:val="hr-HR"/>
              </w:rPr>
              <w:t xml:space="preserve">primjenu </w:t>
            </w:r>
            <w:r w:rsidRPr="002B76EF">
              <w:rPr>
                <w:rFonts w:asciiTheme="minorHAnsi" w:hAnsiTheme="minorHAnsi" w:cstheme="minorHAnsi"/>
                <w:iCs/>
                <w:sz w:val="20"/>
                <w:szCs w:val="20"/>
                <w:lang w:val="hr-HR"/>
              </w:rPr>
              <w:t>zakona i propisa vezanih za izvođenje stambenih i javnih zgrada.</w:t>
            </w:r>
            <w:r w:rsidR="00CB63D3">
              <w:rPr>
                <w:rFonts w:asciiTheme="minorHAnsi" w:hAnsiTheme="minorHAnsi" w:cstheme="minorHAnsi"/>
                <w:iCs/>
                <w:sz w:val="20"/>
                <w:szCs w:val="20"/>
                <w:lang w:val="hr-HR"/>
              </w:rPr>
              <w:t xml:space="preserve"> </w:t>
            </w:r>
            <w:r w:rsidR="00BA458B" w:rsidRPr="002B76EF">
              <w:rPr>
                <w:rFonts w:asciiTheme="minorHAnsi" w:hAnsiTheme="minorHAnsi" w:cstheme="minorHAnsi"/>
                <w:iCs/>
                <w:sz w:val="20"/>
                <w:szCs w:val="20"/>
                <w:lang w:val="hr-HR"/>
              </w:rPr>
              <w:t>Nadalje, cilj</w:t>
            </w:r>
            <w:r w:rsidRPr="002B76EF">
              <w:rPr>
                <w:rFonts w:asciiTheme="minorHAnsi" w:hAnsiTheme="minorHAnsi" w:cstheme="minorHAnsi"/>
                <w:iCs/>
                <w:sz w:val="20"/>
                <w:szCs w:val="20"/>
                <w:lang w:val="hr-HR"/>
              </w:rPr>
              <w:t xml:space="preserve"> modula je </w:t>
            </w:r>
            <w:r w:rsidR="005A2DF4" w:rsidRPr="002B76EF">
              <w:rPr>
                <w:rFonts w:asciiTheme="minorHAnsi" w:hAnsiTheme="minorHAnsi" w:cstheme="minorHAnsi"/>
                <w:iCs/>
                <w:sz w:val="20"/>
                <w:szCs w:val="20"/>
                <w:lang w:val="hr-HR"/>
              </w:rPr>
              <w:t>stjecanje znan</w:t>
            </w:r>
            <w:r w:rsidR="005A30E0" w:rsidRPr="002B76EF">
              <w:rPr>
                <w:rFonts w:asciiTheme="minorHAnsi" w:hAnsiTheme="minorHAnsi" w:cstheme="minorHAnsi"/>
                <w:iCs/>
                <w:sz w:val="20"/>
                <w:szCs w:val="20"/>
                <w:lang w:val="hr-HR"/>
              </w:rPr>
              <w:t xml:space="preserve">ja </w:t>
            </w:r>
            <w:r w:rsidR="005A2DF4" w:rsidRPr="002B76EF">
              <w:rPr>
                <w:rFonts w:asciiTheme="minorHAnsi" w:hAnsiTheme="minorHAnsi" w:cstheme="minorHAnsi"/>
                <w:iCs/>
                <w:sz w:val="20"/>
                <w:szCs w:val="20"/>
                <w:lang w:val="hr-HR"/>
              </w:rPr>
              <w:t>i vje</w:t>
            </w:r>
            <w:r w:rsidR="005A30E0" w:rsidRPr="002B76EF">
              <w:rPr>
                <w:rFonts w:asciiTheme="minorHAnsi" w:hAnsiTheme="minorHAnsi" w:cstheme="minorHAnsi"/>
                <w:iCs/>
                <w:sz w:val="20"/>
                <w:szCs w:val="20"/>
                <w:lang w:val="hr-HR"/>
              </w:rPr>
              <w:t xml:space="preserve">ština o </w:t>
            </w:r>
            <w:r w:rsidRPr="002B76EF">
              <w:rPr>
                <w:rFonts w:asciiTheme="minorHAnsi" w:hAnsiTheme="minorHAnsi" w:cstheme="minorHAnsi"/>
                <w:iCs/>
                <w:sz w:val="20"/>
                <w:szCs w:val="20"/>
                <w:lang w:val="hr-HR"/>
              </w:rPr>
              <w:t>sanacij</w:t>
            </w:r>
            <w:r w:rsidR="005534C1" w:rsidRPr="002B76EF">
              <w:rPr>
                <w:rFonts w:asciiTheme="minorHAnsi" w:hAnsiTheme="minorHAnsi" w:cstheme="minorHAnsi"/>
                <w:iCs/>
                <w:sz w:val="20"/>
                <w:szCs w:val="20"/>
                <w:lang w:val="hr-HR"/>
              </w:rPr>
              <w:t>i</w:t>
            </w:r>
            <w:r w:rsidRPr="002B76EF">
              <w:rPr>
                <w:rFonts w:asciiTheme="minorHAnsi" w:hAnsiTheme="minorHAnsi" w:cstheme="minorHAnsi"/>
                <w:iCs/>
                <w:sz w:val="20"/>
                <w:szCs w:val="20"/>
                <w:lang w:val="hr-HR"/>
              </w:rPr>
              <w:t xml:space="preserve"> i ojačanjima konstrukcija</w:t>
            </w:r>
            <w:r w:rsidR="001920DD" w:rsidRPr="002B76EF">
              <w:rPr>
                <w:rFonts w:asciiTheme="minorHAnsi" w:hAnsiTheme="minorHAnsi" w:cstheme="minorHAnsi"/>
                <w:iCs/>
                <w:sz w:val="20"/>
                <w:szCs w:val="20"/>
                <w:lang w:val="hr-HR"/>
              </w:rPr>
              <w:t xml:space="preserve"> </w:t>
            </w:r>
            <w:r w:rsidR="00586948" w:rsidRPr="002B76EF">
              <w:rPr>
                <w:rFonts w:asciiTheme="minorHAnsi" w:hAnsiTheme="minorHAnsi" w:cstheme="minorHAnsi"/>
                <w:iCs/>
                <w:sz w:val="20"/>
                <w:szCs w:val="20"/>
                <w:lang w:val="hr-HR"/>
              </w:rPr>
              <w:t>s naglaskom na metode, postupke, primjenu novih materijala i tehnologija u postupcima ojačanja konstrukcije</w:t>
            </w:r>
            <w:r w:rsidRPr="002B76EF">
              <w:rPr>
                <w:rFonts w:asciiTheme="minorHAnsi" w:hAnsiTheme="minorHAnsi" w:cstheme="minorHAnsi"/>
                <w:iCs/>
                <w:sz w:val="20"/>
                <w:szCs w:val="20"/>
                <w:lang w:val="hr-HR"/>
              </w:rPr>
              <w:t>.</w:t>
            </w:r>
          </w:p>
          <w:p w14:paraId="4875F43D" w14:textId="7283A914" w:rsidR="0012221F" w:rsidRPr="002B76EF" w:rsidRDefault="00340565" w:rsidP="002B76EF">
            <w:pPr>
              <w:tabs>
                <w:tab w:val="left" w:pos="2820"/>
              </w:tabs>
              <w:spacing w:after="120" w:line="240" w:lineRule="auto"/>
              <w:jc w:val="both"/>
              <w:rPr>
                <w:rFonts w:asciiTheme="minorHAnsi" w:hAnsiTheme="minorHAnsi" w:cstheme="minorHAnsi"/>
                <w:iCs/>
                <w:sz w:val="20"/>
                <w:szCs w:val="20"/>
                <w:lang w:val="hr-HR"/>
              </w:rPr>
            </w:pPr>
            <w:r w:rsidRPr="002B76EF">
              <w:rPr>
                <w:rFonts w:asciiTheme="minorHAnsi" w:hAnsiTheme="minorHAnsi" w:cstheme="minorHAnsi"/>
                <w:iCs/>
                <w:sz w:val="20"/>
                <w:szCs w:val="20"/>
                <w:lang w:val="hr-HR"/>
              </w:rPr>
              <w:t>Polaznic</w:t>
            </w:r>
            <w:r w:rsidR="00806131" w:rsidRPr="002B76EF">
              <w:rPr>
                <w:rFonts w:asciiTheme="minorHAnsi" w:hAnsiTheme="minorHAnsi" w:cstheme="minorHAnsi"/>
                <w:iCs/>
                <w:sz w:val="20"/>
                <w:szCs w:val="20"/>
                <w:lang w:val="hr-HR"/>
              </w:rPr>
              <w:t xml:space="preserve">i će steći </w:t>
            </w:r>
            <w:r w:rsidR="009428FE" w:rsidRPr="002B76EF">
              <w:rPr>
                <w:rFonts w:asciiTheme="minorHAnsi" w:hAnsiTheme="minorHAnsi" w:cstheme="minorHAnsi"/>
                <w:iCs/>
                <w:sz w:val="20"/>
                <w:szCs w:val="20"/>
                <w:lang w:val="hr-HR"/>
              </w:rPr>
              <w:t xml:space="preserve">potrebna </w:t>
            </w:r>
            <w:r w:rsidR="00806131" w:rsidRPr="002B76EF">
              <w:rPr>
                <w:rFonts w:asciiTheme="minorHAnsi" w:hAnsiTheme="minorHAnsi" w:cstheme="minorHAnsi"/>
                <w:iCs/>
                <w:sz w:val="20"/>
                <w:szCs w:val="20"/>
                <w:lang w:val="hr-HR"/>
              </w:rPr>
              <w:t>znanja i vještine</w:t>
            </w:r>
            <w:r w:rsidR="00B538AA" w:rsidRPr="002B76EF">
              <w:rPr>
                <w:rFonts w:asciiTheme="minorHAnsi" w:hAnsiTheme="minorHAnsi" w:cstheme="minorHAnsi"/>
                <w:iCs/>
                <w:sz w:val="20"/>
                <w:szCs w:val="20"/>
                <w:lang w:val="hr-HR"/>
              </w:rPr>
              <w:t xml:space="preserve"> </w:t>
            </w:r>
            <w:r w:rsidR="009428FE" w:rsidRPr="002B76EF">
              <w:rPr>
                <w:rFonts w:asciiTheme="minorHAnsi" w:hAnsiTheme="minorHAnsi" w:cstheme="minorHAnsi"/>
                <w:iCs/>
                <w:sz w:val="20"/>
                <w:szCs w:val="20"/>
                <w:lang w:val="hr-HR"/>
              </w:rPr>
              <w:t xml:space="preserve">o </w:t>
            </w:r>
            <w:r w:rsidR="00B538AA" w:rsidRPr="002B76EF">
              <w:rPr>
                <w:rFonts w:asciiTheme="minorHAnsi" w:hAnsiTheme="minorHAnsi" w:cstheme="minorHAnsi"/>
                <w:iCs/>
                <w:sz w:val="20"/>
                <w:szCs w:val="20"/>
                <w:lang w:val="hr-HR"/>
              </w:rPr>
              <w:t>organizacij</w:t>
            </w:r>
            <w:r w:rsidR="002F5FF7" w:rsidRPr="002B76EF">
              <w:rPr>
                <w:rFonts w:asciiTheme="minorHAnsi" w:hAnsiTheme="minorHAnsi" w:cstheme="minorHAnsi"/>
                <w:iCs/>
                <w:sz w:val="20"/>
                <w:szCs w:val="20"/>
                <w:lang w:val="hr-HR"/>
              </w:rPr>
              <w:t>i</w:t>
            </w:r>
            <w:r w:rsidR="00B538AA" w:rsidRPr="002B76EF">
              <w:rPr>
                <w:rFonts w:asciiTheme="minorHAnsi" w:hAnsiTheme="minorHAnsi" w:cstheme="minorHAnsi"/>
                <w:iCs/>
                <w:sz w:val="20"/>
                <w:szCs w:val="20"/>
                <w:lang w:val="hr-HR"/>
              </w:rPr>
              <w:t xml:space="preserve"> izvođenja građevinskih radova</w:t>
            </w:r>
            <w:r w:rsidR="001005B8" w:rsidRPr="002B76EF">
              <w:rPr>
                <w:rFonts w:asciiTheme="minorHAnsi" w:hAnsiTheme="minorHAnsi" w:cstheme="minorHAnsi"/>
                <w:iCs/>
                <w:sz w:val="20"/>
                <w:szCs w:val="20"/>
                <w:lang w:val="hr-HR"/>
              </w:rPr>
              <w:t xml:space="preserve"> te</w:t>
            </w:r>
            <w:r w:rsidR="009428FE" w:rsidRPr="002B76EF">
              <w:rPr>
                <w:rFonts w:asciiTheme="minorHAnsi" w:hAnsiTheme="minorHAnsi" w:cstheme="minorHAnsi"/>
                <w:iCs/>
                <w:sz w:val="20"/>
                <w:szCs w:val="20"/>
                <w:lang w:val="hr-HR"/>
              </w:rPr>
              <w:t xml:space="preserve"> o</w:t>
            </w:r>
            <w:r w:rsidR="00024A9D" w:rsidRPr="002B76EF">
              <w:rPr>
                <w:rFonts w:asciiTheme="minorHAnsi" w:hAnsiTheme="minorHAnsi" w:cstheme="minorHAnsi"/>
                <w:iCs/>
                <w:sz w:val="20"/>
                <w:szCs w:val="20"/>
                <w:lang w:val="hr-HR"/>
              </w:rPr>
              <w:t xml:space="preserve"> </w:t>
            </w:r>
            <w:r w:rsidR="00B538AA" w:rsidRPr="002B76EF">
              <w:rPr>
                <w:rFonts w:asciiTheme="minorHAnsi" w:hAnsiTheme="minorHAnsi" w:cstheme="minorHAnsi"/>
                <w:iCs/>
                <w:sz w:val="20"/>
                <w:szCs w:val="20"/>
                <w:lang w:val="hr-HR"/>
              </w:rPr>
              <w:t>utvr</w:t>
            </w:r>
            <w:r w:rsidR="001005B8" w:rsidRPr="002B76EF">
              <w:rPr>
                <w:rFonts w:asciiTheme="minorHAnsi" w:hAnsiTheme="minorHAnsi" w:cstheme="minorHAnsi"/>
                <w:iCs/>
                <w:sz w:val="20"/>
                <w:szCs w:val="20"/>
                <w:lang w:val="hr-HR"/>
              </w:rPr>
              <w:t>đivanj</w:t>
            </w:r>
            <w:r w:rsidR="009428FE" w:rsidRPr="002B76EF">
              <w:rPr>
                <w:rFonts w:asciiTheme="minorHAnsi" w:hAnsiTheme="minorHAnsi" w:cstheme="minorHAnsi"/>
                <w:iCs/>
                <w:sz w:val="20"/>
                <w:szCs w:val="20"/>
                <w:lang w:val="hr-HR"/>
              </w:rPr>
              <w:t>u</w:t>
            </w:r>
            <w:r w:rsidR="001005B8" w:rsidRPr="002B76EF">
              <w:rPr>
                <w:rFonts w:asciiTheme="minorHAnsi" w:hAnsiTheme="minorHAnsi" w:cstheme="minorHAnsi"/>
                <w:iCs/>
                <w:sz w:val="20"/>
                <w:szCs w:val="20"/>
                <w:lang w:val="hr-HR"/>
              </w:rPr>
              <w:t xml:space="preserve"> </w:t>
            </w:r>
            <w:r w:rsidR="00B538AA" w:rsidRPr="002B76EF">
              <w:rPr>
                <w:rFonts w:asciiTheme="minorHAnsi" w:hAnsiTheme="minorHAnsi" w:cstheme="minorHAnsi"/>
                <w:iCs/>
                <w:sz w:val="20"/>
                <w:szCs w:val="20"/>
                <w:lang w:val="hr-HR"/>
              </w:rPr>
              <w:t>moguć</w:t>
            </w:r>
            <w:r w:rsidR="00586948" w:rsidRPr="002B76EF">
              <w:rPr>
                <w:rFonts w:asciiTheme="minorHAnsi" w:hAnsiTheme="minorHAnsi" w:cstheme="minorHAnsi"/>
                <w:iCs/>
                <w:sz w:val="20"/>
                <w:szCs w:val="20"/>
                <w:lang w:val="hr-HR"/>
              </w:rPr>
              <w:t>ih</w:t>
            </w:r>
            <w:r w:rsidR="00B538AA" w:rsidRPr="002B76EF">
              <w:rPr>
                <w:rFonts w:asciiTheme="minorHAnsi" w:hAnsiTheme="minorHAnsi" w:cstheme="minorHAnsi"/>
                <w:iCs/>
                <w:sz w:val="20"/>
                <w:szCs w:val="20"/>
                <w:lang w:val="hr-HR"/>
              </w:rPr>
              <w:t xml:space="preserve"> opasnosti </w:t>
            </w:r>
            <w:r w:rsidR="005320F3" w:rsidRPr="002B76EF">
              <w:rPr>
                <w:rFonts w:asciiTheme="minorHAnsi" w:hAnsiTheme="minorHAnsi" w:cstheme="minorHAnsi"/>
                <w:iCs/>
                <w:sz w:val="20"/>
                <w:szCs w:val="20"/>
                <w:lang w:val="hr-HR"/>
              </w:rPr>
              <w:t>prilikom</w:t>
            </w:r>
            <w:r w:rsidR="00B538AA" w:rsidRPr="002B76EF">
              <w:rPr>
                <w:rFonts w:asciiTheme="minorHAnsi" w:hAnsiTheme="minorHAnsi" w:cstheme="minorHAnsi"/>
                <w:iCs/>
                <w:sz w:val="20"/>
                <w:szCs w:val="20"/>
                <w:lang w:val="hr-HR"/>
              </w:rPr>
              <w:t xml:space="preserve"> izvođenja i pruž</w:t>
            </w:r>
            <w:r w:rsidR="001005B8" w:rsidRPr="002B76EF">
              <w:rPr>
                <w:rFonts w:asciiTheme="minorHAnsi" w:hAnsiTheme="minorHAnsi" w:cstheme="minorHAnsi"/>
                <w:iCs/>
                <w:sz w:val="20"/>
                <w:szCs w:val="20"/>
                <w:lang w:val="hr-HR"/>
              </w:rPr>
              <w:t>anj</w:t>
            </w:r>
            <w:r w:rsidR="005320F3" w:rsidRPr="002B76EF">
              <w:rPr>
                <w:rFonts w:asciiTheme="minorHAnsi" w:hAnsiTheme="minorHAnsi" w:cstheme="minorHAnsi"/>
                <w:iCs/>
                <w:sz w:val="20"/>
                <w:szCs w:val="20"/>
                <w:lang w:val="hr-HR"/>
              </w:rPr>
              <w:t>a</w:t>
            </w:r>
            <w:r w:rsidR="001005B8" w:rsidRPr="002B76EF">
              <w:rPr>
                <w:rFonts w:asciiTheme="minorHAnsi" w:hAnsiTheme="minorHAnsi" w:cstheme="minorHAnsi"/>
                <w:iCs/>
                <w:sz w:val="20"/>
                <w:szCs w:val="20"/>
                <w:lang w:val="hr-HR"/>
              </w:rPr>
              <w:t xml:space="preserve"> </w:t>
            </w:r>
            <w:r w:rsidR="00B538AA" w:rsidRPr="002B76EF">
              <w:rPr>
                <w:rFonts w:asciiTheme="minorHAnsi" w:hAnsiTheme="minorHAnsi" w:cstheme="minorHAnsi"/>
                <w:iCs/>
                <w:sz w:val="20"/>
                <w:szCs w:val="20"/>
                <w:lang w:val="hr-HR"/>
              </w:rPr>
              <w:t>prv</w:t>
            </w:r>
            <w:r w:rsidR="00973D6D" w:rsidRPr="002B76EF">
              <w:rPr>
                <w:rFonts w:asciiTheme="minorHAnsi" w:hAnsiTheme="minorHAnsi" w:cstheme="minorHAnsi"/>
                <w:iCs/>
                <w:sz w:val="20"/>
                <w:szCs w:val="20"/>
                <w:lang w:val="hr-HR"/>
              </w:rPr>
              <w:t>e</w:t>
            </w:r>
            <w:r w:rsidR="00B538AA" w:rsidRPr="002B76EF">
              <w:rPr>
                <w:rFonts w:asciiTheme="minorHAnsi" w:hAnsiTheme="minorHAnsi" w:cstheme="minorHAnsi"/>
                <w:iCs/>
                <w:sz w:val="20"/>
                <w:szCs w:val="20"/>
                <w:lang w:val="hr-HR"/>
              </w:rPr>
              <w:t xml:space="preserve"> pomoć</w:t>
            </w:r>
            <w:r w:rsidR="00973D6D" w:rsidRPr="002B76EF">
              <w:rPr>
                <w:rFonts w:asciiTheme="minorHAnsi" w:hAnsiTheme="minorHAnsi" w:cstheme="minorHAnsi"/>
                <w:iCs/>
                <w:sz w:val="20"/>
                <w:szCs w:val="20"/>
                <w:lang w:val="hr-HR"/>
              </w:rPr>
              <w:t>i</w:t>
            </w:r>
            <w:r w:rsidR="00B538AA" w:rsidRPr="002B76EF">
              <w:rPr>
                <w:rFonts w:asciiTheme="minorHAnsi" w:hAnsiTheme="minorHAnsi" w:cstheme="minorHAnsi"/>
                <w:iCs/>
                <w:sz w:val="20"/>
                <w:szCs w:val="20"/>
                <w:lang w:val="hr-HR"/>
              </w:rPr>
              <w:t>.</w:t>
            </w:r>
            <w:r w:rsidR="0012221F" w:rsidRPr="002B76EF">
              <w:rPr>
                <w:sz w:val="20"/>
                <w:szCs w:val="20"/>
                <w:lang w:val="hr-HR"/>
              </w:rPr>
              <w:t xml:space="preserve"> </w:t>
            </w:r>
          </w:p>
        </w:tc>
      </w:tr>
      <w:tr w:rsidR="001E535A" w:rsidRPr="002B76EF" w14:paraId="286B0FBD" w14:textId="77777777">
        <w:tc>
          <w:tcPr>
            <w:tcW w:w="2537" w:type="dxa"/>
            <w:shd w:val="clear" w:color="auto" w:fill="B4C6E7" w:themeFill="accent1" w:themeFillTint="66"/>
            <w:tcMar>
              <w:left w:w="57" w:type="dxa"/>
              <w:right w:w="57" w:type="dxa"/>
            </w:tcMar>
            <w:vAlign w:val="center"/>
          </w:tcPr>
          <w:p w14:paraId="3C0E6535"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Ključni pojmovi</w:t>
            </w:r>
          </w:p>
        </w:tc>
        <w:tc>
          <w:tcPr>
            <w:tcW w:w="6956" w:type="dxa"/>
            <w:gridSpan w:val="3"/>
            <w:tcMar>
              <w:left w:w="57" w:type="dxa"/>
              <w:right w:w="57" w:type="dxa"/>
            </w:tcMar>
            <w:vAlign w:val="center"/>
          </w:tcPr>
          <w:p w14:paraId="41E5549D" w14:textId="77777777" w:rsidR="001E535A" w:rsidRPr="002B76EF" w:rsidRDefault="008E08AE">
            <w:pPr>
              <w:tabs>
                <w:tab w:val="left" w:pos="2820"/>
              </w:tabs>
              <w:spacing w:after="0"/>
              <w:rPr>
                <w:rFonts w:asciiTheme="minorHAnsi" w:hAnsiTheme="minorHAnsi" w:cstheme="minorHAnsi"/>
                <w:i/>
                <w:sz w:val="20"/>
                <w:szCs w:val="20"/>
                <w:lang w:val="hr-HR"/>
              </w:rPr>
            </w:pPr>
            <w:r w:rsidRPr="002B76EF">
              <w:rPr>
                <w:rFonts w:asciiTheme="minorHAnsi" w:hAnsiTheme="minorHAnsi" w:cstheme="minorHAnsi"/>
                <w:i/>
                <w:sz w:val="20"/>
                <w:szCs w:val="20"/>
                <w:lang w:val="hr-HR"/>
              </w:rPr>
              <w:t>Zakon o građenju, stambene i javne zgrade</w:t>
            </w:r>
          </w:p>
          <w:p w14:paraId="354A9326" w14:textId="77777777" w:rsidR="008E08AE" w:rsidRPr="002B76EF" w:rsidRDefault="008E08AE">
            <w:pPr>
              <w:tabs>
                <w:tab w:val="left" w:pos="2820"/>
              </w:tabs>
              <w:spacing w:after="0"/>
              <w:rPr>
                <w:rFonts w:asciiTheme="minorHAnsi" w:hAnsiTheme="minorHAnsi" w:cstheme="minorHAnsi"/>
                <w:i/>
                <w:sz w:val="20"/>
                <w:szCs w:val="20"/>
                <w:lang w:val="hr-HR"/>
              </w:rPr>
            </w:pPr>
            <w:r w:rsidRPr="002B76EF">
              <w:rPr>
                <w:rFonts w:asciiTheme="minorHAnsi" w:hAnsiTheme="minorHAnsi" w:cstheme="minorHAnsi"/>
                <w:i/>
                <w:sz w:val="20"/>
                <w:szCs w:val="20"/>
                <w:lang w:val="hr-HR"/>
              </w:rPr>
              <w:t>Projekt sanacije, izvješće o pregledu, metode sanacije, potres</w:t>
            </w:r>
          </w:p>
          <w:p w14:paraId="0F4D6D69" w14:textId="2EEF973C" w:rsidR="008E08AE" w:rsidRPr="002B76EF" w:rsidRDefault="00907E23">
            <w:pPr>
              <w:tabs>
                <w:tab w:val="left" w:pos="2820"/>
              </w:tabs>
              <w:spacing w:after="0"/>
              <w:rPr>
                <w:rFonts w:asciiTheme="minorHAnsi" w:hAnsiTheme="minorHAnsi" w:cstheme="minorHAnsi"/>
                <w:i/>
                <w:sz w:val="20"/>
                <w:szCs w:val="20"/>
                <w:highlight w:val="yellow"/>
                <w:lang w:val="hr-HR"/>
              </w:rPr>
            </w:pPr>
            <w:r w:rsidRPr="002B76EF">
              <w:rPr>
                <w:rFonts w:asciiTheme="minorHAnsi" w:hAnsiTheme="minorHAnsi" w:cstheme="minorHAnsi"/>
                <w:i/>
                <w:sz w:val="20"/>
                <w:szCs w:val="20"/>
                <w:lang w:val="hr-HR"/>
              </w:rPr>
              <w:t>Plan izvođenja radova, zaštita na radu, opasnosti prilikom izvođenja radova, osobna zaštitna sredstva</w:t>
            </w:r>
          </w:p>
        </w:tc>
      </w:tr>
      <w:tr w:rsidR="001E535A" w:rsidRPr="002B76EF" w14:paraId="7BCC8850" w14:textId="77777777">
        <w:tc>
          <w:tcPr>
            <w:tcW w:w="2537" w:type="dxa"/>
            <w:shd w:val="clear" w:color="auto" w:fill="B4C6E7" w:themeFill="accent1" w:themeFillTint="66"/>
            <w:tcMar>
              <w:left w:w="57" w:type="dxa"/>
              <w:right w:w="57" w:type="dxa"/>
            </w:tcMar>
            <w:vAlign w:val="center"/>
          </w:tcPr>
          <w:p w14:paraId="2E47A126"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Oblici učenja temeljenog na radu</w:t>
            </w:r>
          </w:p>
        </w:tc>
        <w:tc>
          <w:tcPr>
            <w:tcW w:w="6956" w:type="dxa"/>
            <w:gridSpan w:val="3"/>
            <w:tcMar>
              <w:left w:w="57" w:type="dxa"/>
              <w:right w:w="57" w:type="dxa"/>
            </w:tcMar>
            <w:vAlign w:val="center"/>
          </w:tcPr>
          <w:p w14:paraId="6EB4C388" w14:textId="77777777" w:rsidR="00335ECD" w:rsidRPr="002B76EF" w:rsidRDefault="00410355" w:rsidP="00335ECD">
            <w:pPr>
              <w:tabs>
                <w:tab w:val="left" w:pos="2820"/>
              </w:tabs>
              <w:spacing w:after="0"/>
              <w:jc w:val="both"/>
              <w:rPr>
                <w:rFonts w:cstheme="minorHAnsi"/>
                <w:iCs/>
                <w:sz w:val="20"/>
                <w:szCs w:val="20"/>
                <w:lang w:val="hr-HR"/>
              </w:rPr>
            </w:pPr>
            <w:r w:rsidRPr="002B76EF">
              <w:rPr>
                <w:rFonts w:asciiTheme="minorHAnsi" w:hAnsiTheme="minorHAnsi" w:cstheme="minorHAnsi"/>
                <w:sz w:val="20"/>
                <w:szCs w:val="20"/>
                <w:lang w:val="hr-HR"/>
              </w:rPr>
              <w:t>Učenje temeljeno na radu integrirano je u program obrazovanja uz uporabu projektnih zadataka utemeljenih na primjerima iz realnog poslovnog sektora, a može se provoditi u specijaliziranoj učionici ustanove i/ili u uredu poslodavca</w:t>
            </w:r>
            <w:r w:rsidR="00DD7235" w:rsidRPr="002B76EF">
              <w:rPr>
                <w:rFonts w:cstheme="minorHAnsi"/>
                <w:iCs/>
                <w:sz w:val="20"/>
                <w:szCs w:val="20"/>
                <w:lang w:val="hr-HR"/>
              </w:rPr>
              <w:t xml:space="preserve">. </w:t>
            </w:r>
          </w:p>
          <w:p w14:paraId="713E3D8F" w14:textId="4237095E" w:rsidR="005320F3" w:rsidRPr="002B76EF" w:rsidRDefault="005320F3" w:rsidP="00335ECD">
            <w:pPr>
              <w:tabs>
                <w:tab w:val="left" w:pos="2820"/>
              </w:tabs>
              <w:spacing w:after="0"/>
              <w:jc w:val="both"/>
              <w:rPr>
                <w:rFonts w:cstheme="minorHAnsi"/>
                <w:iCs/>
                <w:sz w:val="20"/>
                <w:szCs w:val="20"/>
                <w:lang w:val="hr-HR"/>
              </w:rPr>
            </w:pPr>
            <w:r w:rsidRPr="002B76EF">
              <w:rPr>
                <w:rFonts w:asciiTheme="minorHAnsi" w:hAnsiTheme="minorHAnsi" w:cstheme="minorHAnsi"/>
                <w:sz w:val="20"/>
                <w:szCs w:val="20"/>
                <w:lang w:val="hr-HR"/>
              </w:rPr>
              <w:t xml:space="preserve">Polaznik samostalno i/ili uz pomoć nastavnika/mentora rješava </w:t>
            </w:r>
            <w:r w:rsidR="00410355" w:rsidRPr="002B76EF">
              <w:rPr>
                <w:rFonts w:asciiTheme="minorHAnsi" w:hAnsiTheme="minorHAnsi" w:cstheme="minorHAnsi"/>
                <w:sz w:val="20"/>
                <w:szCs w:val="20"/>
                <w:lang w:val="hr-HR"/>
              </w:rPr>
              <w:t xml:space="preserve">projektne i </w:t>
            </w:r>
            <w:r w:rsidRPr="002B76EF">
              <w:rPr>
                <w:rFonts w:asciiTheme="minorHAnsi" w:hAnsiTheme="minorHAnsi" w:cstheme="minorHAnsi"/>
                <w:sz w:val="20"/>
                <w:szCs w:val="20"/>
                <w:lang w:val="hr-HR"/>
              </w:rPr>
              <w:t>problemske zadatke</w:t>
            </w:r>
            <w:r w:rsidR="00410355" w:rsidRPr="002B76EF">
              <w:rPr>
                <w:rFonts w:asciiTheme="minorHAnsi" w:hAnsiTheme="minorHAnsi" w:cstheme="minorHAnsi"/>
                <w:sz w:val="20"/>
                <w:szCs w:val="20"/>
                <w:lang w:val="hr-HR"/>
              </w:rPr>
              <w:t xml:space="preserve">, </w:t>
            </w:r>
            <w:r w:rsidR="00335ECD" w:rsidRPr="002B76EF">
              <w:rPr>
                <w:rFonts w:asciiTheme="minorHAnsi" w:hAnsiTheme="minorHAnsi" w:cstheme="minorHAnsi"/>
                <w:sz w:val="20"/>
                <w:szCs w:val="20"/>
                <w:lang w:val="hr-HR"/>
              </w:rPr>
              <w:t xml:space="preserve">čime </w:t>
            </w:r>
            <w:r w:rsidR="00335ECD" w:rsidRPr="002B76EF">
              <w:rPr>
                <w:rFonts w:cstheme="minorHAnsi"/>
                <w:iCs/>
                <w:sz w:val="20"/>
                <w:szCs w:val="20"/>
                <w:lang w:val="hr-HR"/>
              </w:rPr>
              <w:t>stječe</w:t>
            </w:r>
            <w:r w:rsidR="00410355" w:rsidRPr="002B76EF">
              <w:rPr>
                <w:rFonts w:cstheme="minorHAnsi"/>
                <w:iCs/>
                <w:sz w:val="20"/>
                <w:szCs w:val="20"/>
                <w:lang w:val="hr-HR"/>
              </w:rPr>
              <w:t xml:space="preserve"> samostalnost i odgovornost</w:t>
            </w:r>
            <w:r w:rsidR="00410355" w:rsidRPr="002B76EF">
              <w:rPr>
                <w:rFonts w:asciiTheme="minorHAnsi" w:hAnsiTheme="minorHAnsi" w:cstheme="minorHAnsi"/>
                <w:sz w:val="20"/>
                <w:szCs w:val="20"/>
                <w:lang w:val="hr-HR"/>
              </w:rPr>
              <w:t xml:space="preserve"> </w:t>
            </w:r>
            <w:r w:rsidR="00335ECD" w:rsidRPr="002B76EF">
              <w:rPr>
                <w:rFonts w:asciiTheme="minorHAnsi" w:hAnsiTheme="minorHAnsi" w:cstheme="minorHAnsi"/>
                <w:sz w:val="20"/>
                <w:szCs w:val="20"/>
                <w:lang w:val="hr-HR"/>
              </w:rPr>
              <w:t>u budućem radu.</w:t>
            </w:r>
          </w:p>
        </w:tc>
      </w:tr>
      <w:tr w:rsidR="001E535A" w:rsidRPr="002B76EF" w14:paraId="61AAE90C" w14:textId="77777777">
        <w:tc>
          <w:tcPr>
            <w:tcW w:w="2537" w:type="dxa"/>
            <w:shd w:val="clear" w:color="auto" w:fill="B4C6E7" w:themeFill="accent1" w:themeFillTint="66"/>
            <w:tcMar>
              <w:left w:w="57" w:type="dxa"/>
              <w:right w:w="57" w:type="dxa"/>
            </w:tcMar>
            <w:vAlign w:val="center"/>
          </w:tcPr>
          <w:p w14:paraId="70965E85" w14:textId="77777777" w:rsidR="001E535A" w:rsidRPr="002B76EF" w:rsidRDefault="001E535A">
            <w:pPr>
              <w:spacing w:after="0" w:line="240" w:lineRule="auto"/>
              <w:rPr>
                <w:rFonts w:asciiTheme="minorHAnsi" w:hAnsiTheme="minorHAnsi" w:cstheme="minorHAnsi"/>
                <w:b/>
                <w:bCs/>
                <w:color w:val="000000"/>
                <w:sz w:val="20"/>
                <w:szCs w:val="20"/>
                <w:lang w:val="hr-HR"/>
              </w:rPr>
            </w:pPr>
            <w:r w:rsidRPr="002B76EF">
              <w:rPr>
                <w:rFonts w:asciiTheme="minorHAnsi" w:hAnsiTheme="minorHAnsi" w:cstheme="minorHAnsi"/>
                <w:b/>
                <w:bCs/>
                <w:color w:val="000000"/>
                <w:sz w:val="20"/>
                <w:szCs w:val="20"/>
                <w:lang w:val="hr-HR"/>
              </w:rPr>
              <w:t>Literatura i specifična nastavna sredstva potrebna za realizaciju modula</w:t>
            </w:r>
          </w:p>
        </w:tc>
        <w:tc>
          <w:tcPr>
            <w:tcW w:w="6956" w:type="dxa"/>
            <w:gridSpan w:val="3"/>
            <w:tcMar>
              <w:left w:w="57" w:type="dxa"/>
              <w:right w:w="57" w:type="dxa"/>
            </w:tcMar>
          </w:tcPr>
          <w:p w14:paraId="7C044F19" w14:textId="50D0E286" w:rsidR="00DD7235" w:rsidRPr="002B76EF" w:rsidRDefault="005508D9" w:rsidP="002B76EF">
            <w:pPr>
              <w:spacing w:after="0" w:line="240" w:lineRule="auto"/>
              <w:rPr>
                <w:rFonts w:asciiTheme="minorHAnsi" w:hAnsiTheme="minorHAnsi" w:cstheme="minorHAnsi"/>
                <w:iCs/>
                <w:sz w:val="20"/>
                <w:szCs w:val="20"/>
                <w:lang w:val="hr-HR"/>
              </w:rPr>
            </w:pPr>
            <w:hyperlink r:id="rId26" w:history="1">
              <w:r w:rsidR="00907E23" w:rsidRPr="002B76EF">
                <w:rPr>
                  <w:rStyle w:val="Hyperlink"/>
                  <w:rFonts w:asciiTheme="minorHAnsi" w:hAnsiTheme="minorHAnsi" w:cstheme="minorHAnsi"/>
                  <w:iCs/>
                  <w:sz w:val="20"/>
                  <w:szCs w:val="20"/>
                  <w:lang w:val="hr-HR"/>
                </w:rPr>
                <w:t>https://hko.srce.hr/registar/skup-ishoda-ucenja/detalji/5753</w:t>
              </w:r>
            </w:hyperlink>
          </w:p>
          <w:p w14:paraId="62BFAE55" w14:textId="77777777" w:rsidR="00DD7235" w:rsidRPr="002B76EF" w:rsidRDefault="00DD7235" w:rsidP="002B76EF">
            <w:pPr>
              <w:spacing w:after="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Zakon o gradnji – NN</w:t>
            </w:r>
          </w:p>
          <w:p w14:paraId="2A11EFA4" w14:textId="0456FF94" w:rsidR="00907E23" w:rsidRPr="002B76EF" w:rsidRDefault="00DD7235" w:rsidP="002B76EF">
            <w:pPr>
              <w:spacing w:after="12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Pravilnik o obveznom sadržaju i opremanju projekata građevina – NN</w:t>
            </w:r>
          </w:p>
          <w:p w14:paraId="1ACD2D2B" w14:textId="39E5D302" w:rsidR="00907E23" w:rsidRPr="002B76EF" w:rsidRDefault="005508D9" w:rsidP="002B76EF">
            <w:pPr>
              <w:spacing w:after="0" w:line="240" w:lineRule="auto"/>
              <w:rPr>
                <w:rFonts w:asciiTheme="minorHAnsi" w:hAnsiTheme="minorHAnsi" w:cstheme="minorHAnsi"/>
                <w:iCs/>
                <w:sz w:val="20"/>
                <w:szCs w:val="20"/>
                <w:lang w:val="hr-HR"/>
              </w:rPr>
            </w:pPr>
            <w:hyperlink r:id="rId27" w:history="1">
              <w:r w:rsidR="00907E23" w:rsidRPr="002B76EF">
                <w:rPr>
                  <w:rStyle w:val="Hyperlink"/>
                  <w:rFonts w:asciiTheme="minorHAnsi" w:hAnsiTheme="minorHAnsi" w:cstheme="minorHAnsi"/>
                  <w:iCs/>
                  <w:sz w:val="20"/>
                  <w:szCs w:val="20"/>
                  <w:lang w:val="hr-HR"/>
                </w:rPr>
                <w:t>https://hko.srce.hr/registar/skup-ishoda-ucenja/detalji/5756</w:t>
              </w:r>
            </w:hyperlink>
          </w:p>
          <w:p w14:paraId="0CBE3F1D" w14:textId="77777777" w:rsidR="00907E23" w:rsidRPr="002B76EF" w:rsidRDefault="00907E23" w:rsidP="002B76EF">
            <w:pPr>
              <w:spacing w:after="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Radić, J. i suradnici, 2009. Sanacija armiranobetonskih konstrukcija</w:t>
            </w:r>
          </w:p>
          <w:p w14:paraId="39E265BE" w14:textId="4A60025C" w:rsidR="00907E23" w:rsidRPr="002B76EF" w:rsidRDefault="00907E23" w:rsidP="002B76EF">
            <w:pPr>
              <w:spacing w:after="12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Roje-Bonacci, T. (2014): Zaštita kosina i sanacija klizišta, Fakultet građevinarstva, arhitekture i geodezije, Sveučilište u Splitu</w:t>
            </w:r>
          </w:p>
          <w:p w14:paraId="663ADFD9" w14:textId="4BD17E34" w:rsidR="00907E23" w:rsidRPr="002B76EF" w:rsidRDefault="005508D9" w:rsidP="002B76EF">
            <w:pPr>
              <w:spacing w:after="0" w:line="240" w:lineRule="auto"/>
              <w:rPr>
                <w:rFonts w:asciiTheme="minorHAnsi" w:hAnsiTheme="minorHAnsi" w:cstheme="minorHAnsi"/>
                <w:iCs/>
                <w:sz w:val="20"/>
                <w:szCs w:val="20"/>
                <w:lang w:val="hr-HR"/>
              </w:rPr>
            </w:pPr>
            <w:hyperlink r:id="rId28" w:history="1">
              <w:r w:rsidR="00907E23" w:rsidRPr="002B76EF">
                <w:rPr>
                  <w:rStyle w:val="Hyperlink"/>
                  <w:rFonts w:asciiTheme="minorHAnsi" w:hAnsiTheme="minorHAnsi" w:cstheme="minorHAnsi"/>
                  <w:iCs/>
                  <w:sz w:val="20"/>
                  <w:szCs w:val="20"/>
                  <w:lang w:val="hr-HR"/>
                </w:rPr>
                <w:t>https://hko.srce.hr/registar/skup-ishoda-ucenja/detalji/5769</w:t>
              </w:r>
            </w:hyperlink>
          </w:p>
          <w:p w14:paraId="562F0A17" w14:textId="57227212" w:rsidR="00907E23" w:rsidRPr="002B76EF" w:rsidRDefault="00907E23" w:rsidP="002B76EF">
            <w:pPr>
              <w:spacing w:after="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Zakon o zaštiti na radu NN</w:t>
            </w:r>
          </w:p>
          <w:p w14:paraId="65A2F696" w14:textId="5F7EF51A" w:rsidR="00907E23" w:rsidRPr="002B76EF" w:rsidRDefault="00907E23" w:rsidP="002B76EF">
            <w:pPr>
              <w:spacing w:after="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 xml:space="preserve">Zakon o zaštiti okoliša NN </w:t>
            </w:r>
          </w:p>
          <w:p w14:paraId="37DAB75A" w14:textId="4AFBB744" w:rsidR="00907E23" w:rsidRPr="002B76EF" w:rsidRDefault="00907E23" w:rsidP="002B76EF">
            <w:pPr>
              <w:spacing w:after="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 xml:space="preserve">Pravilnik o obavljanju poslova zaštite na radu NN </w:t>
            </w:r>
          </w:p>
          <w:p w14:paraId="5CB8CFE2" w14:textId="3D20220F" w:rsidR="00907E23" w:rsidRPr="002B76EF" w:rsidRDefault="00907E23" w:rsidP="002B76EF">
            <w:pPr>
              <w:spacing w:after="0" w:line="240" w:lineRule="auto"/>
              <w:rPr>
                <w:rFonts w:asciiTheme="minorHAnsi" w:hAnsiTheme="minorHAnsi" w:cstheme="minorHAnsi"/>
                <w:iCs/>
                <w:sz w:val="20"/>
                <w:szCs w:val="20"/>
                <w:lang w:val="hr-HR"/>
              </w:rPr>
            </w:pPr>
            <w:r w:rsidRPr="002B76EF">
              <w:rPr>
                <w:rFonts w:asciiTheme="minorHAnsi" w:hAnsiTheme="minorHAnsi" w:cstheme="minorHAnsi"/>
                <w:iCs/>
                <w:sz w:val="20"/>
                <w:szCs w:val="20"/>
                <w:lang w:val="hr-HR"/>
              </w:rPr>
              <w:t xml:space="preserve">Pravilnik o izradi procjene rizika NN </w:t>
            </w:r>
          </w:p>
          <w:p w14:paraId="53B4FF17" w14:textId="390C094A" w:rsidR="00DD7235" w:rsidRPr="002B76EF" w:rsidRDefault="00907E23" w:rsidP="00907E23">
            <w:pPr>
              <w:spacing w:after="0"/>
              <w:rPr>
                <w:rFonts w:asciiTheme="minorHAnsi" w:hAnsiTheme="minorHAnsi" w:cstheme="minorHAnsi"/>
                <w:iCs/>
                <w:sz w:val="20"/>
                <w:szCs w:val="20"/>
                <w:lang w:val="hr-HR"/>
              </w:rPr>
            </w:pPr>
            <w:r w:rsidRPr="002B76EF">
              <w:rPr>
                <w:rFonts w:asciiTheme="minorHAnsi" w:hAnsiTheme="minorHAnsi" w:cstheme="minorHAnsi"/>
                <w:iCs/>
                <w:sz w:val="20"/>
                <w:szCs w:val="20"/>
                <w:lang w:val="hr-HR"/>
              </w:rPr>
              <w:t>Zavod za istraživanje i razvoj sigurnosti    https://www.zirs.hr/</w:t>
            </w:r>
          </w:p>
        </w:tc>
      </w:tr>
    </w:tbl>
    <w:p w14:paraId="19BAE0C5" w14:textId="77777777" w:rsidR="00E419A1" w:rsidRDefault="00E419A1" w:rsidP="00C759FB">
      <w:pPr>
        <w:spacing w:after="0"/>
        <w:rPr>
          <w:rFonts w:asciiTheme="minorHAnsi" w:hAnsiTheme="minorHAnsi" w:cstheme="minorHAnsi"/>
          <w:sz w:val="20"/>
          <w:szCs w:val="20"/>
          <w:lang w:val="hr-HR"/>
        </w:rPr>
      </w:pPr>
    </w:p>
    <w:p w14:paraId="56A41A62" w14:textId="77777777" w:rsidR="00696A07" w:rsidRPr="002B76EF" w:rsidRDefault="00696A07" w:rsidP="00C759FB">
      <w:pPr>
        <w:spacing w:after="0"/>
        <w:rPr>
          <w:rFonts w:asciiTheme="minorHAnsi" w:hAnsiTheme="minorHAnsi" w:cstheme="minorHAnsi"/>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C759FB" w:rsidRPr="002B76EF" w14:paraId="01080451" w14:textId="77777777" w:rsidTr="00AB7D9C">
        <w:trPr>
          <w:trHeight w:val="409"/>
        </w:trPr>
        <w:tc>
          <w:tcPr>
            <w:tcW w:w="3104" w:type="dxa"/>
            <w:gridSpan w:val="2"/>
            <w:shd w:val="clear" w:color="auto" w:fill="8EAADB" w:themeFill="accent1" w:themeFillTint="99"/>
            <w:tcMar>
              <w:left w:w="57" w:type="dxa"/>
              <w:right w:w="57" w:type="dxa"/>
            </w:tcMar>
            <w:vAlign w:val="center"/>
          </w:tcPr>
          <w:p w14:paraId="2F6A592E" w14:textId="0B449C17" w:rsidR="00C759FB" w:rsidRPr="002B76EF" w:rsidRDefault="00C759FB" w:rsidP="00261474">
            <w:pPr>
              <w:tabs>
                <w:tab w:val="left" w:pos="2820"/>
              </w:tabs>
              <w:spacing w:after="0"/>
              <w:rPr>
                <w:rFonts w:asciiTheme="minorHAnsi" w:hAnsiTheme="minorHAnsi" w:cstheme="minorHAnsi"/>
                <w:bCs/>
                <w:i/>
                <w:sz w:val="20"/>
                <w:szCs w:val="20"/>
                <w:lang w:val="hr-HR"/>
              </w:rPr>
            </w:pPr>
            <w:r w:rsidRPr="002B76EF">
              <w:rPr>
                <w:rFonts w:asciiTheme="minorHAnsi" w:hAnsiTheme="minorHAnsi" w:cstheme="minorHAnsi"/>
                <w:b/>
                <w:sz w:val="20"/>
                <w:szCs w:val="20"/>
                <w:lang w:val="hr-HR"/>
              </w:rPr>
              <w:lastRenderedPageBreak/>
              <w:t>Skup ishoda učenja iz SK-a</w:t>
            </w:r>
            <w:r w:rsidR="00AB7D9C">
              <w:rPr>
                <w:rFonts w:asciiTheme="minorHAnsi" w:hAnsiTheme="minorHAnsi" w:cstheme="minorHAnsi"/>
                <w:b/>
                <w:sz w:val="20"/>
                <w:szCs w:val="20"/>
                <w:lang w:val="hr-HR"/>
              </w:rPr>
              <w:t>, obujam</w:t>
            </w:r>
            <w:r w:rsidRPr="002B76EF">
              <w:rPr>
                <w:rFonts w:asciiTheme="minorHAnsi" w:hAnsiTheme="minorHAnsi" w:cstheme="minorHAnsi"/>
                <w:b/>
                <w:sz w:val="20"/>
                <w:szCs w:val="20"/>
                <w:lang w:val="hr-HR"/>
              </w:rPr>
              <w:t>:</w:t>
            </w:r>
          </w:p>
        </w:tc>
        <w:tc>
          <w:tcPr>
            <w:tcW w:w="6389" w:type="dxa"/>
            <w:shd w:val="clear" w:color="auto" w:fill="auto"/>
            <w:vAlign w:val="center"/>
          </w:tcPr>
          <w:p w14:paraId="1DEBFAFA" w14:textId="31338215" w:rsidR="00C759FB" w:rsidRPr="002B76EF" w:rsidRDefault="00DD7235" w:rsidP="00261474">
            <w:pPr>
              <w:tabs>
                <w:tab w:val="left" w:pos="2820"/>
              </w:tabs>
              <w:spacing w:after="0"/>
              <w:rPr>
                <w:rFonts w:asciiTheme="minorHAnsi" w:hAnsiTheme="minorHAnsi" w:cstheme="minorHAnsi"/>
                <w:b/>
                <w:iCs/>
                <w:sz w:val="20"/>
                <w:szCs w:val="20"/>
                <w:lang w:val="hr-HR"/>
              </w:rPr>
            </w:pPr>
            <w:r w:rsidRPr="002B76EF">
              <w:rPr>
                <w:rFonts w:asciiTheme="minorHAnsi" w:hAnsiTheme="minorHAnsi" w:cstheme="minorHAnsi"/>
                <w:b/>
                <w:iCs/>
                <w:sz w:val="20"/>
                <w:szCs w:val="20"/>
                <w:lang w:val="hr-HR"/>
              </w:rPr>
              <w:t>Projektna dokumentacija za izvođenje stambenih i javnih zgrada</w:t>
            </w:r>
            <w:r w:rsidR="00AB7D9C">
              <w:rPr>
                <w:rFonts w:asciiTheme="minorHAnsi" w:hAnsiTheme="minorHAnsi" w:cstheme="minorHAnsi"/>
                <w:b/>
                <w:iCs/>
                <w:sz w:val="20"/>
                <w:szCs w:val="20"/>
                <w:lang w:val="hr-HR"/>
              </w:rPr>
              <w:t>, 4 CSVET</w:t>
            </w:r>
          </w:p>
        </w:tc>
      </w:tr>
      <w:tr w:rsidR="00C759FB" w:rsidRPr="002B76EF" w14:paraId="5A8002D9" w14:textId="77777777" w:rsidTr="00261474">
        <w:tc>
          <w:tcPr>
            <w:tcW w:w="9493" w:type="dxa"/>
            <w:gridSpan w:val="3"/>
            <w:shd w:val="clear" w:color="auto" w:fill="B4C6E7" w:themeFill="accent1" w:themeFillTint="66"/>
            <w:tcMar>
              <w:left w:w="57" w:type="dxa"/>
              <w:right w:w="57" w:type="dxa"/>
            </w:tcMar>
            <w:vAlign w:val="center"/>
          </w:tcPr>
          <w:p w14:paraId="2B9A5372" w14:textId="77777777" w:rsidR="00C759FB" w:rsidRPr="002B76EF" w:rsidRDefault="00C759FB" w:rsidP="00261474">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Ishodi učenja</w:t>
            </w:r>
          </w:p>
        </w:tc>
      </w:tr>
      <w:tr w:rsidR="00DD7235" w:rsidRPr="002B76EF" w14:paraId="44CF1D6A" w14:textId="77777777" w:rsidTr="00D85FE0">
        <w:tc>
          <w:tcPr>
            <w:tcW w:w="9493" w:type="dxa"/>
            <w:gridSpan w:val="3"/>
            <w:shd w:val="clear" w:color="auto" w:fill="auto"/>
            <w:tcMar>
              <w:left w:w="57" w:type="dxa"/>
              <w:right w:w="57" w:type="dxa"/>
            </w:tcMar>
          </w:tcPr>
          <w:p w14:paraId="7BFA1A47" w14:textId="7117AB7E" w:rsidR="00DD7235" w:rsidRPr="009E06BB" w:rsidRDefault="00DD7235" w:rsidP="00DD7235">
            <w:pPr>
              <w:pStyle w:val="ListParagraph"/>
              <w:numPr>
                <w:ilvl w:val="0"/>
                <w:numId w:val="13"/>
              </w:numPr>
              <w:tabs>
                <w:tab w:val="left" w:pos="2820"/>
              </w:tabs>
              <w:spacing w:after="0"/>
              <w:rPr>
                <w:rFonts w:cstheme="minorHAnsi"/>
                <w:sz w:val="20"/>
                <w:szCs w:val="20"/>
              </w:rPr>
            </w:pPr>
            <w:r w:rsidRPr="009E06BB">
              <w:rPr>
                <w:sz w:val="20"/>
                <w:szCs w:val="20"/>
              </w:rPr>
              <w:t>Interpretirati zakonodavni okvir izrade projektne dokumentacije stambenih i javnih zgrada</w:t>
            </w:r>
          </w:p>
        </w:tc>
      </w:tr>
      <w:tr w:rsidR="00DD7235" w:rsidRPr="002B76EF" w14:paraId="492BC801" w14:textId="77777777" w:rsidTr="00D85FE0">
        <w:tc>
          <w:tcPr>
            <w:tcW w:w="9493" w:type="dxa"/>
            <w:gridSpan w:val="3"/>
            <w:shd w:val="clear" w:color="auto" w:fill="auto"/>
            <w:tcMar>
              <w:left w:w="57" w:type="dxa"/>
              <w:right w:w="57" w:type="dxa"/>
            </w:tcMar>
          </w:tcPr>
          <w:p w14:paraId="58A83CA7" w14:textId="097D39F4" w:rsidR="00DD7235" w:rsidRPr="009E06BB" w:rsidRDefault="00DD7235" w:rsidP="00DD7235">
            <w:pPr>
              <w:pStyle w:val="ListParagraph"/>
              <w:numPr>
                <w:ilvl w:val="0"/>
                <w:numId w:val="13"/>
              </w:numPr>
              <w:tabs>
                <w:tab w:val="left" w:pos="2820"/>
              </w:tabs>
              <w:spacing w:after="0"/>
              <w:rPr>
                <w:rFonts w:cstheme="minorHAnsi"/>
                <w:sz w:val="20"/>
                <w:szCs w:val="20"/>
              </w:rPr>
            </w:pPr>
            <w:r w:rsidRPr="009E06BB">
              <w:rPr>
                <w:sz w:val="20"/>
                <w:szCs w:val="20"/>
              </w:rPr>
              <w:t>Analizirati sadržaj projektne dokumentacije za izvođenje zgrada</w:t>
            </w:r>
          </w:p>
        </w:tc>
      </w:tr>
      <w:tr w:rsidR="00DD7235" w:rsidRPr="002B76EF" w14:paraId="5D6AC6D1" w14:textId="77777777" w:rsidTr="00D85FE0">
        <w:tc>
          <w:tcPr>
            <w:tcW w:w="9493" w:type="dxa"/>
            <w:gridSpan w:val="3"/>
            <w:shd w:val="clear" w:color="auto" w:fill="auto"/>
            <w:tcMar>
              <w:left w:w="57" w:type="dxa"/>
              <w:right w:w="57" w:type="dxa"/>
            </w:tcMar>
          </w:tcPr>
          <w:p w14:paraId="2FA4B970" w14:textId="3C47451C" w:rsidR="00DD7235" w:rsidRPr="009E06BB" w:rsidRDefault="00DD7235" w:rsidP="00DD7235">
            <w:pPr>
              <w:pStyle w:val="ListParagraph"/>
              <w:numPr>
                <w:ilvl w:val="0"/>
                <w:numId w:val="13"/>
              </w:numPr>
              <w:tabs>
                <w:tab w:val="left" w:pos="2820"/>
              </w:tabs>
              <w:spacing w:after="0"/>
              <w:rPr>
                <w:rFonts w:cstheme="minorHAnsi"/>
                <w:sz w:val="20"/>
                <w:szCs w:val="20"/>
              </w:rPr>
            </w:pPr>
            <w:r w:rsidRPr="009E06BB">
              <w:rPr>
                <w:sz w:val="20"/>
                <w:szCs w:val="20"/>
              </w:rPr>
              <w:t>Razraditi karakteristične detalje projekta zgrade</w:t>
            </w:r>
          </w:p>
        </w:tc>
      </w:tr>
      <w:tr w:rsidR="00DD7235" w:rsidRPr="002B76EF" w14:paraId="71393340" w14:textId="77777777" w:rsidTr="00D85FE0">
        <w:tc>
          <w:tcPr>
            <w:tcW w:w="9493" w:type="dxa"/>
            <w:gridSpan w:val="3"/>
            <w:shd w:val="clear" w:color="auto" w:fill="auto"/>
            <w:tcMar>
              <w:left w:w="57" w:type="dxa"/>
              <w:right w:w="57" w:type="dxa"/>
            </w:tcMar>
          </w:tcPr>
          <w:p w14:paraId="645A248D" w14:textId="65122C14" w:rsidR="00DD7235" w:rsidRPr="009E06BB" w:rsidRDefault="00DD7235" w:rsidP="00DD7235">
            <w:pPr>
              <w:pStyle w:val="ListParagraph"/>
              <w:numPr>
                <w:ilvl w:val="0"/>
                <w:numId w:val="13"/>
              </w:numPr>
              <w:tabs>
                <w:tab w:val="left" w:pos="2820"/>
              </w:tabs>
              <w:spacing w:after="0"/>
              <w:rPr>
                <w:rFonts w:cstheme="minorHAnsi"/>
                <w:sz w:val="20"/>
                <w:szCs w:val="20"/>
              </w:rPr>
            </w:pPr>
            <w:r w:rsidRPr="009E06BB">
              <w:rPr>
                <w:sz w:val="20"/>
                <w:szCs w:val="20"/>
              </w:rPr>
              <w:t>Izraditi specifikaciju radova prema projektnoj dokumentaciji zgrade</w:t>
            </w:r>
          </w:p>
        </w:tc>
      </w:tr>
      <w:tr w:rsidR="00C759FB" w:rsidRPr="002B76EF" w14:paraId="58F6C272" w14:textId="77777777" w:rsidTr="00ED29F9">
        <w:trPr>
          <w:trHeight w:val="427"/>
        </w:trPr>
        <w:tc>
          <w:tcPr>
            <w:tcW w:w="9493" w:type="dxa"/>
            <w:gridSpan w:val="3"/>
            <w:shd w:val="clear" w:color="auto" w:fill="B4C6E7" w:themeFill="accent1" w:themeFillTint="66"/>
            <w:tcMar>
              <w:left w:w="57" w:type="dxa"/>
              <w:right w:w="57" w:type="dxa"/>
            </w:tcMar>
            <w:vAlign w:val="center"/>
          </w:tcPr>
          <w:p w14:paraId="40E2D449" w14:textId="77777777" w:rsidR="00C759FB" w:rsidRPr="002B76EF" w:rsidRDefault="00C759FB" w:rsidP="00261474">
            <w:pPr>
              <w:tabs>
                <w:tab w:val="left" w:pos="2820"/>
              </w:tabs>
              <w:spacing w:after="0"/>
              <w:rPr>
                <w:rFonts w:asciiTheme="minorHAnsi" w:hAnsiTheme="minorHAnsi" w:cstheme="minorHAnsi"/>
                <w:b/>
                <w:sz w:val="20"/>
                <w:szCs w:val="20"/>
                <w:lang w:val="hr-HR"/>
              </w:rPr>
            </w:pPr>
            <w:bookmarkStart w:id="3" w:name="_Hlk92457663"/>
            <w:r w:rsidRPr="002B76EF">
              <w:rPr>
                <w:rFonts w:asciiTheme="minorHAnsi" w:hAnsiTheme="minorHAnsi" w:cstheme="minorHAnsi"/>
                <w:b/>
                <w:sz w:val="20"/>
                <w:szCs w:val="20"/>
                <w:lang w:val="hr-HR"/>
              </w:rPr>
              <w:t>Dominantan nastavni sustav i opis načina ostvarivanja SIU</w:t>
            </w:r>
            <w:bookmarkEnd w:id="3"/>
          </w:p>
        </w:tc>
      </w:tr>
      <w:tr w:rsidR="004766FA" w:rsidRPr="002B76EF" w14:paraId="2069020E" w14:textId="77777777" w:rsidTr="00261474">
        <w:trPr>
          <w:trHeight w:val="572"/>
        </w:trPr>
        <w:tc>
          <w:tcPr>
            <w:tcW w:w="9493" w:type="dxa"/>
            <w:gridSpan w:val="3"/>
            <w:shd w:val="clear" w:color="auto" w:fill="auto"/>
            <w:tcMar>
              <w:left w:w="57" w:type="dxa"/>
              <w:right w:w="57" w:type="dxa"/>
            </w:tcMar>
          </w:tcPr>
          <w:p w14:paraId="0A740824" w14:textId="68AE5B52" w:rsidR="004766FA" w:rsidRPr="002B76EF" w:rsidRDefault="00CE1272" w:rsidP="006772BE">
            <w:pPr>
              <w:tabs>
                <w:tab w:val="left" w:pos="2820"/>
              </w:tabs>
              <w:spacing w:before="120" w:after="120"/>
              <w:jc w:val="both"/>
              <w:rPr>
                <w:rFonts w:asciiTheme="minorHAnsi" w:hAnsiTheme="minorHAnsi" w:cstheme="minorHAnsi"/>
                <w:bCs/>
                <w:sz w:val="20"/>
                <w:szCs w:val="20"/>
                <w:lang w:val="hr-HR"/>
              </w:rPr>
            </w:pPr>
            <w:r>
              <w:rPr>
                <w:rFonts w:cstheme="minorHAnsi"/>
                <w:iCs/>
                <w:sz w:val="20"/>
                <w:szCs w:val="20"/>
                <w:lang w:val="hr-HR"/>
              </w:rPr>
              <w:t>D</w:t>
            </w:r>
            <w:r w:rsidR="007B2F0E" w:rsidRPr="002B76EF">
              <w:rPr>
                <w:rFonts w:cstheme="minorHAnsi"/>
                <w:iCs/>
                <w:sz w:val="20"/>
                <w:szCs w:val="20"/>
                <w:lang w:val="hr-HR"/>
              </w:rPr>
              <w:t>ominantan nastavni sustav je projektna nastava, samostalno ili u timovima na rješavanju zadataka kojima će</w:t>
            </w:r>
            <w:r w:rsidR="006939E0" w:rsidRPr="002B76EF">
              <w:rPr>
                <w:rFonts w:cstheme="minorHAnsi"/>
                <w:iCs/>
                <w:sz w:val="20"/>
                <w:szCs w:val="20"/>
                <w:lang w:val="hr-HR"/>
              </w:rPr>
              <w:t xml:space="preserve"> polaznici</w:t>
            </w:r>
            <w:r w:rsidR="007B2F0E" w:rsidRPr="002B76EF">
              <w:rPr>
                <w:rFonts w:cstheme="minorHAnsi"/>
                <w:iCs/>
                <w:sz w:val="20"/>
                <w:szCs w:val="20"/>
                <w:lang w:val="hr-HR"/>
              </w:rPr>
              <w:t xml:space="preserve"> </w:t>
            </w:r>
            <w:r w:rsidR="00955400">
              <w:rPr>
                <w:rFonts w:cstheme="minorHAnsi"/>
                <w:iCs/>
                <w:sz w:val="20"/>
                <w:szCs w:val="20"/>
                <w:lang w:val="hr-HR"/>
              </w:rPr>
              <w:t>steći kompetencije za razumijevajne</w:t>
            </w:r>
            <w:r w:rsidR="007B2F0E" w:rsidRPr="002B76EF">
              <w:rPr>
                <w:rFonts w:cstheme="minorHAnsi"/>
                <w:iCs/>
                <w:sz w:val="20"/>
                <w:szCs w:val="20"/>
                <w:lang w:val="hr-HR"/>
              </w:rPr>
              <w:t xml:space="preserve"> projektne dokumentacije za izvođenje stambenih zgrada te razradu potrebnih detalja i specifikaciju radova. Nastavnik u ulozi mentora organizira i usmjerava aktivnosti </w:t>
            </w:r>
            <w:r w:rsidR="006772BE" w:rsidRPr="002B76EF">
              <w:rPr>
                <w:rFonts w:cstheme="minorHAnsi"/>
                <w:iCs/>
                <w:sz w:val="20"/>
                <w:szCs w:val="20"/>
                <w:lang w:val="hr-HR"/>
              </w:rPr>
              <w:t>polaznika</w:t>
            </w:r>
            <w:r w:rsidR="007B2F0E" w:rsidRPr="002B76EF">
              <w:rPr>
                <w:rFonts w:cstheme="minorHAnsi"/>
                <w:iCs/>
                <w:sz w:val="20"/>
                <w:szCs w:val="20"/>
                <w:lang w:val="hr-HR"/>
              </w:rPr>
              <w:t xml:space="preserve">. Moguće je koristiti i rad u paru ili </w:t>
            </w:r>
            <w:r w:rsidR="006772BE" w:rsidRPr="002B76EF">
              <w:rPr>
                <w:rFonts w:cstheme="minorHAnsi"/>
                <w:iCs/>
                <w:sz w:val="20"/>
                <w:szCs w:val="20"/>
                <w:lang w:val="hr-HR"/>
              </w:rPr>
              <w:t>timski rad</w:t>
            </w:r>
            <w:r w:rsidR="007B2F0E" w:rsidRPr="002B76EF">
              <w:rPr>
                <w:rFonts w:cstheme="minorHAnsi"/>
                <w:iCs/>
                <w:sz w:val="20"/>
                <w:szCs w:val="20"/>
                <w:lang w:val="hr-HR"/>
              </w:rPr>
              <w:t xml:space="preserve"> na način da se s </w:t>
            </w:r>
            <w:r w:rsidR="0067107C" w:rsidRPr="002B76EF">
              <w:rPr>
                <w:rFonts w:cstheme="minorHAnsi"/>
                <w:iCs/>
                <w:sz w:val="20"/>
                <w:szCs w:val="20"/>
                <w:lang w:val="hr-HR"/>
              </w:rPr>
              <w:t>polaznicima</w:t>
            </w:r>
            <w:r w:rsidR="007B2F0E" w:rsidRPr="002B76EF">
              <w:rPr>
                <w:rFonts w:cstheme="minorHAnsi"/>
                <w:iCs/>
                <w:sz w:val="20"/>
                <w:szCs w:val="20"/>
                <w:lang w:val="hr-HR"/>
              </w:rPr>
              <w:t xml:space="preserve"> definiraju zadaci, rokovi izvršenja i uloge unutar tima. </w:t>
            </w:r>
          </w:p>
        </w:tc>
      </w:tr>
      <w:tr w:rsidR="004766FA" w:rsidRPr="002B76EF" w14:paraId="5D4A09FF" w14:textId="77777777" w:rsidTr="00ED29F9">
        <w:tc>
          <w:tcPr>
            <w:tcW w:w="1403" w:type="dxa"/>
            <w:shd w:val="clear" w:color="auto" w:fill="B4C6E7" w:themeFill="accent1" w:themeFillTint="66"/>
            <w:tcMar>
              <w:left w:w="57" w:type="dxa"/>
              <w:right w:w="57" w:type="dxa"/>
            </w:tcMar>
            <w:vAlign w:val="center"/>
          </w:tcPr>
          <w:p w14:paraId="778096AB" w14:textId="77777777" w:rsidR="004766FA" w:rsidRPr="002B76EF" w:rsidRDefault="004766FA" w:rsidP="004766FA">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Nastavne cjeline/teme</w:t>
            </w:r>
          </w:p>
        </w:tc>
        <w:tc>
          <w:tcPr>
            <w:tcW w:w="8090" w:type="dxa"/>
            <w:gridSpan w:val="2"/>
            <w:shd w:val="clear" w:color="auto" w:fill="auto"/>
            <w:tcMar>
              <w:left w:w="57" w:type="dxa"/>
              <w:right w:w="57" w:type="dxa"/>
            </w:tcMar>
            <w:vAlign w:val="center"/>
          </w:tcPr>
          <w:p w14:paraId="1959B4D0" w14:textId="77777777" w:rsidR="007B2F0E" w:rsidRPr="002B76EF" w:rsidRDefault="007B2F0E" w:rsidP="006D3F00">
            <w:pPr>
              <w:tabs>
                <w:tab w:val="left" w:pos="2820"/>
              </w:tabs>
              <w:spacing w:after="0"/>
              <w:ind w:left="357"/>
              <w:rPr>
                <w:rFonts w:asciiTheme="minorHAnsi" w:hAnsiTheme="minorHAnsi" w:cstheme="minorHAnsi"/>
                <w:iCs/>
                <w:sz w:val="20"/>
                <w:szCs w:val="20"/>
                <w:lang w:val="hr-HR"/>
              </w:rPr>
            </w:pPr>
            <w:r w:rsidRPr="002B76EF">
              <w:rPr>
                <w:rFonts w:asciiTheme="minorHAnsi" w:hAnsiTheme="minorHAnsi" w:cstheme="minorHAnsi"/>
                <w:iCs/>
                <w:sz w:val="20"/>
                <w:szCs w:val="20"/>
                <w:lang w:val="hr-HR"/>
              </w:rPr>
              <w:t>Zakon o građenju – projektna dokumentacija za stambene i javne zgrade</w:t>
            </w:r>
          </w:p>
          <w:p w14:paraId="217A5DF1" w14:textId="77777777" w:rsidR="007B2F0E" w:rsidRPr="002B76EF" w:rsidRDefault="007B2F0E" w:rsidP="006D3F00">
            <w:pPr>
              <w:tabs>
                <w:tab w:val="left" w:pos="2820"/>
              </w:tabs>
              <w:spacing w:after="0"/>
              <w:ind w:left="357"/>
              <w:rPr>
                <w:rFonts w:asciiTheme="minorHAnsi" w:hAnsiTheme="minorHAnsi" w:cstheme="minorHAnsi"/>
                <w:iCs/>
                <w:sz w:val="20"/>
                <w:szCs w:val="20"/>
                <w:lang w:val="hr-HR"/>
              </w:rPr>
            </w:pPr>
            <w:r w:rsidRPr="002B76EF">
              <w:rPr>
                <w:rFonts w:asciiTheme="minorHAnsi" w:hAnsiTheme="minorHAnsi" w:cstheme="minorHAnsi"/>
                <w:iCs/>
                <w:sz w:val="20"/>
                <w:szCs w:val="20"/>
                <w:lang w:val="hr-HR"/>
              </w:rPr>
              <w:t>Sadržaj projektne dokumentacije – dijelovi izvedbenog projekta (stambene i javne zgrade)</w:t>
            </w:r>
          </w:p>
          <w:p w14:paraId="6E7299E0" w14:textId="77777777" w:rsidR="007B2F0E" w:rsidRPr="002B76EF" w:rsidRDefault="007B2F0E" w:rsidP="006D3F00">
            <w:pPr>
              <w:tabs>
                <w:tab w:val="left" w:pos="2820"/>
              </w:tabs>
              <w:spacing w:after="0"/>
              <w:ind w:left="357"/>
              <w:rPr>
                <w:rFonts w:asciiTheme="minorHAnsi" w:hAnsiTheme="minorHAnsi" w:cstheme="minorHAnsi"/>
                <w:iCs/>
                <w:sz w:val="20"/>
                <w:szCs w:val="20"/>
                <w:lang w:val="hr-HR"/>
              </w:rPr>
            </w:pPr>
            <w:r w:rsidRPr="002B76EF">
              <w:rPr>
                <w:rFonts w:asciiTheme="minorHAnsi" w:hAnsiTheme="minorHAnsi" w:cstheme="minorHAnsi"/>
                <w:iCs/>
                <w:sz w:val="20"/>
                <w:szCs w:val="20"/>
                <w:lang w:val="hr-HR"/>
              </w:rPr>
              <w:t>Izrada nacrta karakterističnih detalja zgrade</w:t>
            </w:r>
          </w:p>
          <w:p w14:paraId="7F077CC2" w14:textId="3D861079" w:rsidR="002B28E4" w:rsidRPr="002B76EF" w:rsidRDefault="007B2F0E" w:rsidP="006D3F00">
            <w:pPr>
              <w:tabs>
                <w:tab w:val="left" w:pos="2820"/>
              </w:tabs>
              <w:spacing w:after="0"/>
              <w:ind w:left="357"/>
              <w:rPr>
                <w:sz w:val="20"/>
                <w:szCs w:val="20"/>
                <w:lang w:val="hr-HR"/>
              </w:rPr>
            </w:pPr>
            <w:r w:rsidRPr="002B76EF">
              <w:rPr>
                <w:rFonts w:asciiTheme="minorHAnsi" w:hAnsiTheme="minorHAnsi" w:cstheme="minorHAnsi"/>
                <w:iCs/>
                <w:sz w:val="20"/>
                <w:szCs w:val="20"/>
                <w:lang w:val="hr-HR"/>
              </w:rPr>
              <w:t>Specifikacija radova – stambene i javne zgrade</w:t>
            </w:r>
          </w:p>
        </w:tc>
      </w:tr>
      <w:tr w:rsidR="004766FA" w:rsidRPr="002B76EF" w14:paraId="3397CF8A" w14:textId="77777777" w:rsidTr="00ED29F9">
        <w:trPr>
          <w:trHeight w:val="486"/>
        </w:trPr>
        <w:tc>
          <w:tcPr>
            <w:tcW w:w="9493" w:type="dxa"/>
            <w:gridSpan w:val="3"/>
            <w:shd w:val="clear" w:color="auto" w:fill="B4C6E7" w:themeFill="accent1" w:themeFillTint="66"/>
            <w:tcMar>
              <w:left w:w="57" w:type="dxa"/>
              <w:right w:w="57" w:type="dxa"/>
            </w:tcMar>
            <w:vAlign w:val="center"/>
          </w:tcPr>
          <w:p w14:paraId="7C6E6EA6" w14:textId="77777777" w:rsidR="004766FA" w:rsidRPr="002B76EF" w:rsidRDefault="004766FA" w:rsidP="004766FA">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Načini i primjer vrjednovanja skupa ishoda učenja</w:t>
            </w:r>
          </w:p>
        </w:tc>
      </w:tr>
      <w:tr w:rsidR="004766FA" w:rsidRPr="002B76EF" w14:paraId="11B91234" w14:textId="77777777" w:rsidTr="00261474">
        <w:trPr>
          <w:trHeight w:val="572"/>
        </w:trPr>
        <w:tc>
          <w:tcPr>
            <w:tcW w:w="9493" w:type="dxa"/>
            <w:gridSpan w:val="3"/>
            <w:shd w:val="clear" w:color="auto" w:fill="auto"/>
            <w:tcMar>
              <w:left w:w="57" w:type="dxa"/>
              <w:right w:w="57" w:type="dxa"/>
            </w:tcMar>
          </w:tcPr>
          <w:p w14:paraId="6DD6A4FF" w14:textId="73CADFB5" w:rsidR="007B2F0E" w:rsidRPr="002B76EF" w:rsidRDefault="007B2F0E" w:rsidP="007B2F0E">
            <w:pPr>
              <w:tabs>
                <w:tab w:val="left" w:pos="2820"/>
              </w:tabs>
              <w:spacing w:after="0"/>
              <w:rPr>
                <w:rFonts w:asciiTheme="minorHAnsi" w:hAnsiTheme="minorHAnsi" w:cstheme="minorHAnsi"/>
                <w:bCs/>
                <w:sz w:val="20"/>
                <w:szCs w:val="20"/>
                <w:lang w:val="hr-HR"/>
              </w:rPr>
            </w:pPr>
            <w:r w:rsidRPr="002B76EF">
              <w:rPr>
                <w:rFonts w:asciiTheme="minorHAnsi" w:hAnsiTheme="minorHAnsi" w:cstheme="minorHAnsi"/>
                <w:b/>
                <w:sz w:val="20"/>
                <w:szCs w:val="20"/>
                <w:lang w:val="hr-HR"/>
              </w:rPr>
              <w:t xml:space="preserve">Radna situacija:                                                                                                                                                                                             </w:t>
            </w:r>
            <w:r w:rsidRPr="002B76EF">
              <w:rPr>
                <w:rFonts w:asciiTheme="minorHAnsi" w:hAnsiTheme="minorHAnsi" w:cstheme="minorHAnsi"/>
                <w:bCs/>
                <w:sz w:val="20"/>
                <w:szCs w:val="20"/>
                <w:lang w:val="hr-HR"/>
              </w:rPr>
              <w:t xml:space="preserve">Na gradilištu će se izvoditi trakasti temelji stambene zgrade. </w:t>
            </w:r>
          </w:p>
          <w:p w14:paraId="4A54B945" w14:textId="77777777" w:rsidR="007B2F0E" w:rsidRPr="002B76EF" w:rsidRDefault="007B2F0E" w:rsidP="007B2F0E">
            <w:pPr>
              <w:tabs>
                <w:tab w:val="left" w:pos="2820"/>
              </w:tabs>
              <w:spacing w:after="0"/>
              <w:rPr>
                <w:rFonts w:asciiTheme="minorHAnsi" w:hAnsiTheme="minorHAnsi" w:cstheme="minorHAnsi"/>
                <w:bCs/>
                <w:sz w:val="20"/>
                <w:szCs w:val="20"/>
                <w:lang w:val="hr-HR"/>
              </w:rPr>
            </w:pPr>
            <w:r w:rsidRPr="002B76EF">
              <w:rPr>
                <w:rFonts w:asciiTheme="minorHAnsi" w:hAnsiTheme="minorHAnsi" w:cstheme="minorHAnsi"/>
                <w:b/>
                <w:sz w:val="20"/>
                <w:szCs w:val="20"/>
                <w:lang w:val="hr-HR"/>
              </w:rPr>
              <w:t xml:space="preserve">Zadatak:                                                                                                                                                                                                    </w:t>
            </w:r>
            <w:r w:rsidRPr="002B76EF">
              <w:rPr>
                <w:rFonts w:asciiTheme="minorHAnsi" w:hAnsiTheme="minorHAnsi" w:cstheme="minorHAnsi"/>
                <w:bCs/>
                <w:sz w:val="20"/>
                <w:szCs w:val="20"/>
                <w:lang w:val="hr-HR"/>
              </w:rPr>
              <w:t>Treba izraditi specifikaciju materijala i radne snage potrebnih za izvođenje hidroizolacije oko temelja te razraditi detalj izvođenja hidroizolacije oko temelja prema izvedbenom projektu, specifikaciji materijala i pravilima struke.</w:t>
            </w:r>
          </w:p>
          <w:p w14:paraId="385AE2BC" w14:textId="643610C9" w:rsidR="006772BE" w:rsidRPr="002B76EF" w:rsidRDefault="007B2F0E" w:rsidP="006772BE">
            <w:pPr>
              <w:tabs>
                <w:tab w:val="left" w:pos="2820"/>
              </w:tabs>
              <w:spacing w:after="0"/>
              <w:rPr>
                <w:rFonts w:asciiTheme="minorHAnsi" w:hAnsiTheme="minorHAnsi" w:cstheme="minorHAnsi"/>
                <w:bCs/>
                <w:sz w:val="20"/>
                <w:szCs w:val="20"/>
                <w:lang w:val="hr-HR"/>
              </w:rPr>
            </w:pPr>
            <w:r w:rsidRPr="002B76EF">
              <w:rPr>
                <w:rFonts w:asciiTheme="minorHAnsi" w:hAnsiTheme="minorHAnsi" w:cstheme="minorHAnsi"/>
                <w:b/>
                <w:sz w:val="20"/>
                <w:szCs w:val="20"/>
                <w:lang w:val="hr-HR"/>
              </w:rPr>
              <w:t>Vrednovanje za učenje</w:t>
            </w:r>
            <w:r w:rsidRPr="002B76EF">
              <w:rPr>
                <w:rFonts w:asciiTheme="minorHAnsi" w:hAnsiTheme="minorHAnsi" w:cstheme="minorHAnsi"/>
                <w:bCs/>
                <w:sz w:val="20"/>
                <w:szCs w:val="20"/>
                <w:lang w:val="hr-HR"/>
              </w:rPr>
              <w:t xml:space="preserve">: nastavnik prati aktivnosti </w:t>
            </w:r>
            <w:r w:rsidR="008879AA" w:rsidRPr="002B76EF">
              <w:rPr>
                <w:rFonts w:asciiTheme="minorHAnsi" w:hAnsiTheme="minorHAnsi" w:cstheme="minorHAnsi"/>
                <w:bCs/>
                <w:sz w:val="20"/>
                <w:szCs w:val="20"/>
                <w:lang w:val="hr-HR"/>
              </w:rPr>
              <w:t>polaznika</w:t>
            </w:r>
            <w:r w:rsidRPr="002B76EF">
              <w:rPr>
                <w:rFonts w:asciiTheme="minorHAnsi" w:hAnsiTheme="minorHAnsi" w:cstheme="minorHAnsi"/>
                <w:bCs/>
                <w:sz w:val="20"/>
                <w:szCs w:val="20"/>
                <w:lang w:val="hr-HR"/>
              </w:rPr>
              <w:t xml:space="preserve"> i daje povratnu informaciju uz smjernice o daljnjem poboljšanju </w:t>
            </w:r>
          </w:p>
        </w:tc>
      </w:tr>
      <w:tr w:rsidR="004766FA" w:rsidRPr="002B76EF" w14:paraId="76DCAFB0" w14:textId="77777777" w:rsidTr="00ED29F9">
        <w:tc>
          <w:tcPr>
            <w:tcW w:w="9493" w:type="dxa"/>
            <w:gridSpan w:val="3"/>
            <w:shd w:val="clear" w:color="auto" w:fill="B4C6E7" w:themeFill="accent1" w:themeFillTint="66"/>
            <w:tcMar>
              <w:left w:w="57" w:type="dxa"/>
              <w:right w:w="57" w:type="dxa"/>
            </w:tcMar>
            <w:vAlign w:val="center"/>
          </w:tcPr>
          <w:p w14:paraId="03FC0872" w14:textId="77777777" w:rsidR="004766FA" w:rsidRPr="002B76EF" w:rsidRDefault="004766FA" w:rsidP="004766FA">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Prilagodba iskustava učenja za polaznike/osobe s invaliditetom</w:t>
            </w:r>
          </w:p>
        </w:tc>
      </w:tr>
      <w:tr w:rsidR="004766FA" w:rsidRPr="002B76EF" w14:paraId="59DB8C8D" w14:textId="77777777" w:rsidTr="00261474">
        <w:tc>
          <w:tcPr>
            <w:tcW w:w="9493" w:type="dxa"/>
            <w:gridSpan w:val="3"/>
            <w:shd w:val="clear" w:color="auto" w:fill="auto"/>
            <w:tcMar>
              <w:left w:w="57" w:type="dxa"/>
              <w:right w:w="57" w:type="dxa"/>
            </w:tcMar>
          </w:tcPr>
          <w:p w14:paraId="0B4CEE93" w14:textId="77777777" w:rsidR="004766FA" w:rsidRPr="002B76EF" w:rsidRDefault="004766FA" w:rsidP="004766FA">
            <w:pPr>
              <w:tabs>
                <w:tab w:val="left" w:pos="2820"/>
              </w:tabs>
              <w:spacing w:after="0"/>
              <w:rPr>
                <w:rFonts w:asciiTheme="minorHAnsi" w:hAnsiTheme="minorHAnsi" w:cstheme="minorHAnsi"/>
                <w:i/>
                <w:sz w:val="16"/>
                <w:szCs w:val="16"/>
                <w:lang w:val="hr-HR"/>
              </w:rPr>
            </w:pPr>
            <w:r w:rsidRPr="002B76EF">
              <w:rPr>
                <w:rFonts w:asciiTheme="minorHAnsi" w:hAnsiTheme="minorHAnsi" w:cstheme="minorHAnsi"/>
                <w:i/>
                <w:sz w:val="16"/>
                <w:szCs w:val="16"/>
                <w:lang w:val="hr-HR"/>
              </w:rPr>
              <w:t>(Izraditi način i primjer vrjednovanja skupa ishoda učenja za polaznike/osobe s invaliditetom ako je primjenjivo)</w:t>
            </w:r>
          </w:p>
          <w:p w14:paraId="216925CA" w14:textId="77777777" w:rsidR="004766FA" w:rsidRPr="002B76EF" w:rsidRDefault="004766FA" w:rsidP="004766FA">
            <w:pPr>
              <w:tabs>
                <w:tab w:val="left" w:pos="2820"/>
              </w:tabs>
              <w:spacing w:after="0"/>
              <w:rPr>
                <w:rFonts w:asciiTheme="minorHAnsi" w:hAnsiTheme="minorHAnsi" w:cstheme="minorHAnsi"/>
                <w:iCs/>
                <w:sz w:val="20"/>
                <w:szCs w:val="20"/>
                <w:lang w:val="hr-HR"/>
              </w:rPr>
            </w:pPr>
          </w:p>
        </w:tc>
      </w:tr>
    </w:tbl>
    <w:p w14:paraId="63216E7D" w14:textId="71D299E8" w:rsidR="00D07619" w:rsidRPr="002B76EF" w:rsidRDefault="00D07619" w:rsidP="003C2BCF">
      <w:pPr>
        <w:spacing w:after="0"/>
        <w:rPr>
          <w:rFonts w:asciiTheme="minorHAnsi" w:hAnsiTheme="minorHAnsi" w:cstheme="minorHAnsi"/>
          <w:sz w:val="20"/>
          <w:szCs w:val="20"/>
          <w:lang w:val="hr-HR"/>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4"/>
        <w:gridCol w:w="1451"/>
        <w:gridCol w:w="6083"/>
        <w:gridCol w:w="10"/>
      </w:tblGrid>
      <w:tr w:rsidR="003C2BCF" w:rsidRPr="002B76EF" w14:paraId="4C047A79" w14:textId="77777777" w:rsidTr="006D3F00">
        <w:trPr>
          <w:trHeight w:val="409"/>
        </w:trPr>
        <w:tc>
          <w:tcPr>
            <w:tcW w:w="3106" w:type="dxa"/>
            <w:gridSpan w:val="2"/>
            <w:shd w:val="clear" w:color="auto" w:fill="8EAADB" w:themeFill="accent1" w:themeFillTint="99"/>
            <w:tcMar>
              <w:left w:w="57" w:type="dxa"/>
              <w:right w:w="57" w:type="dxa"/>
            </w:tcMar>
            <w:vAlign w:val="center"/>
          </w:tcPr>
          <w:p w14:paraId="7073DFFF" w14:textId="0B396B54" w:rsidR="003C2BCF" w:rsidRPr="002B76EF" w:rsidRDefault="003C2BCF" w:rsidP="00D07619">
            <w:pPr>
              <w:tabs>
                <w:tab w:val="left" w:pos="2820"/>
              </w:tabs>
              <w:spacing w:after="0"/>
              <w:rPr>
                <w:rFonts w:asciiTheme="minorHAnsi" w:hAnsiTheme="minorHAnsi" w:cstheme="minorHAnsi"/>
                <w:bCs/>
                <w:i/>
                <w:sz w:val="20"/>
                <w:szCs w:val="20"/>
                <w:lang w:val="hr-HR"/>
              </w:rPr>
            </w:pPr>
            <w:r w:rsidRPr="002B76EF">
              <w:rPr>
                <w:rFonts w:asciiTheme="minorHAnsi" w:hAnsiTheme="minorHAnsi" w:cstheme="minorHAnsi"/>
                <w:b/>
                <w:sz w:val="20"/>
                <w:szCs w:val="20"/>
                <w:lang w:val="hr-HR"/>
              </w:rPr>
              <w:t>Skup ishoda učenja iz SK-a</w:t>
            </w:r>
            <w:r w:rsidR="008E3F2C">
              <w:rPr>
                <w:rFonts w:asciiTheme="minorHAnsi" w:hAnsiTheme="minorHAnsi" w:cstheme="minorHAnsi"/>
                <w:b/>
                <w:sz w:val="20"/>
                <w:szCs w:val="20"/>
                <w:lang w:val="hr-HR"/>
              </w:rPr>
              <w:t>, obujam</w:t>
            </w:r>
            <w:r w:rsidRPr="002B76EF">
              <w:rPr>
                <w:rFonts w:asciiTheme="minorHAnsi" w:hAnsiTheme="minorHAnsi" w:cstheme="minorHAnsi"/>
                <w:b/>
                <w:sz w:val="20"/>
                <w:szCs w:val="20"/>
                <w:lang w:val="hr-HR"/>
              </w:rPr>
              <w:t>:</w:t>
            </w:r>
          </w:p>
        </w:tc>
        <w:tc>
          <w:tcPr>
            <w:tcW w:w="6389" w:type="dxa"/>
            <w:gridSpan w:val="2"/>
            <w:shd w:val="clear" w:color="auto" w:fill="auto"/>
            <w:vAlign w:val="center"/>
          </w:tcPr>
          <w:p w14:paraId="286529E2" w14:textId="4B9927FF" w:rsidR="003C2BCF" w:rsidRPr="002B76EF" w:rsidRDefault="00222F11" w:rsidP="00D07619">
            <w:pPr>
              <w:spacing w:before="60" w:after="60"/>
              <w:rPr>
                <w:rFonts w:asciiTheme="minorHAnsi" w:hAnsiTheme="minorHAnsi" w:cstheme="minorHAnsi"/>
                <w:b/>
                <w:bCs/>
                <w:sz w:val="20"/>
                <w:szCs w:val="20"/>
                <w:lang w:val="hr-HR"/>
              </w:rPr>
            </w:pPr>
            <w:r w:rsidRPr="002B76EF">
              <w:rPr>
                <w:rFonts w:asciiTheme="minorHAnsi" w:hAnsiTheme="minorHAnsi" w:cstheme="minorHAnsi"/>
                <w:b/>
                <w:bCs/>
                <w:sz w:val="20"/>
                <w:szCs w:val="20"/>
                <w:lang w:val="hr-HR"/>
              </w:rPr>
              <w:t>Obnova i sanacija građevina nakon potresa</w:t>
            </w:r>
            <w:r w:rsidR="00A00860">
              <w:rPr>
                <w:rFonts w:asciiTheme="minorHAnsi" w:hAnsiTheme="minorHAnsi" w:cstheme="minorHAnsi"/>
                <w:b/>
                <w:bCs/>
                <w:sz w:val="20"/>
                <w:szCs w:val="20"/>
                <w:lang w:val="hr-HR"/>
              </w:rPr>
              <w:t>, 4 CSVET</w:t>
            </w:r>
          </w:p>
        </w:tc>
      </w:tr>
      <w:tr w:rsidR="003C2BCF" w:rsidRPr="002B76EF" w14:paraId="139A6D65" w14:textId="77777777" w:rsidTr="006D3F00">
        <w:tc>
          <w:tcPr>
            <w:tcW w:w="9495" w:type="dxa"/>
            <w:gridSpan w:val="4"/>
            <w:shd w:val="clear" w:color="auto" w:fill="B4C6E7" w:themeFill="accent1" w:themeFillTint="66"/>
            <w:tcMar>
              <w:left w:w="57" w:type="dxa"/>
              <w:right w:w="57" w:type="dxa"/>
            </w:tcMar>
            <w:vAlign w:val="center"/>
          </w:tcPr>
          <w:p w14:paraId="62DB56B6" w14:textId="77777777" w:rsidR="003C2BCF" w:rsidRPr="002B76EF" w:rsidRDefault="003C2BCF" w:rsidP="00D07619">
            <w:pPr>
              <w:tabs>
                <w:tab w:val="left" w:pos="2820"/>
              </w:tabs>
              <w:spacing w:before="120" w:after="0" w:line="36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Ishodi učenja</w:t>
            </w:r>
          </w:p>
        </w:tc>
      </w:tr>
      <w:tr w:rsidR="009D1603" w:rsidRPr="002B76EF" w14:paraId="50DA68B7" w14:textId="77777777" w:rsidTr="006D3F00">
        <w:trPr>
          <w:cantSplit/>
        </w:trPr>
        <w:tc>
          <w:tcPr>
            <w:tcW w:w="9495" w:type="dxa"/>
            <w:gridSpan w:val="4"/>
            <w:shd w:val="clear" w:color="auto" w:fill="auto"/>
            <w:tcMar>
              <w:left w:w="57" w:type="dxa"/>
              <w:right w:w="57" w:type="dxa"/>
            </w:tcMar>
          </w:tcPr>
          <w:p w14:paraId="26637709" w14:textId="7AAE93E4" w:rsidR="009D1603" w:rsidRPr="00A00860" w:rsidRDefault="000A7E08" w:rsidP="00D07619">
            <w:pPr>
              <w:pStyle w:val="ListParagraph"/>
              <w:numPr>
                <w:ilvl w:val="0"/>
                <w:numId w:val="14"/>
              </w:numPr>
              <w:tabs>
                <w:tab w:val="left" w:pos="2820"/>
              </w:tabs>
              <w:spacing w:after="0" w:line="276" w:lineRule="auto"/>
              <w:rPr>
                <w:rFonts w:cstheme="minorHAnsi"/>
                <w:sz w:val="20"/>
                <w:szCs w:val="20"/>
              </w:rPr>
            </w:pPr>
            <w:r w:rsidRPr="000A7E08">
              <w:rPr>
                <w:rFonts w:cstheme="minorHAnsi"/>
                <w:sz w:val="20"/>
                <w:szCs w:val="20"/>
              </w:rPr>
              <w:t>Analizirati metode obnove i sanacije građevina nakon potresa</w:t>
            </w:r>
          </w:p>
        </w:tc>
      </w:tr>
      <w:tr w:rsidR="009D1603" w:rsidRPr="002B76EF" w14:paraId="43B5E4BB" w14:textId="77777777" w:rsidTr="006D3F00">
        <w:trPr>
          <w:cantSplit/>
        </w:trPr>
        <w:tc>
          <w:tcPr>
            <w:tcW w:w="9495" w:type="dxa"/>
            <w:gridSpan w:val="4"/>
            <w:shd w:val="clear" w:color="auto" w:fill="auto"/>
            <w:tcMar>
              <w:left w:w="57" w:type="dxa"/>
              <w:right w:w="57" w:type="dxa"/>
            </w:tcMar>
          </w:tcPr>
          <w:p w14:paraId="65F00327" w14:textId="03F39A4B" w:rsidR="009D1603" w:rsidRPr="00A00860" w:rsidRDefault="005B5286" w:rsidP="00D07619">
            <w:pPr>
              <w:pStyle w:val="ListParagraph"/>
              <w:numPr>
                <w:ilvl w:val="0"/>
                <w:numId w:val="14"/>
              </w:numPr>
              <w:tabs>
                <w:tab w:val="left" w:pos="2820"/>
              </w:tabs>
              <w:spacing w:after="0" w:line="276" w:lineRule="auto"/>
              <w:rPr>
                <w:rFonts w:cstheme="minorHAnsi"/>
                <w:sz w:val="20"/>
                <w:szCs w:val="20"/>
              </w:rPr>
            </w:pPr>
            <w:r w:rsidRPr="005B5286">
              <w:rPr>
                <w:rFonts w:cstheme="minorHAnsi"/>
                <w:sz w:val="20"/>
                <w:szCs w:val="20"/>
              </w:rPr>
              <w:t xml:space="preserve">Identificirati materijale za obnovu i sanaciju građevina nakon potresa  </w:t>
            </w:r>
          </w:p>
        </w:tc>
      </w:tr>
      <w:tr w:rsidR="009D1603" w:rsidRPr="002B76EF" w14:paraId="1938E4FE" w14:textId="77777777" w:rsidTr="006D3F00">
        <w:trPr>
          <w:cantSplit/>
        </w:trPr>
        <w:tc>
          <w:tcPr>
            <w:tcW w:w="9495" w:type="dxa"/>
            <w:gridSpan w:val="4"/>
            <w:shd w:val="clear" w:color="auto" w:fill="auto"/>
            <w:tcMar>
              <w:left w:w="57" w:type="dxa"/>
              <w:right w:w="57" w:type="dxa"/>
            </w:tcMar>
          </w:tcPr>
          <w:p w14:paraId="3414B38D" w14:textId="20520C32" w:rsidR="009D1603" w:rsidRPr="00A00860" w:rsidRDefault="009D1603" w:rsidP="00D07619">
            <w:pPr>
              <w:pStyle w:val="ListParagraph"/>
              <w:numPr>
                <w:ilvl w:val="0"/>
                <w:numId w:val="14"/>
              </w:numPr>
              <w:tabs>
                <w:tab w:val="left" w:pos="2820"/>
              </w:tabs>
              <w:spacing w:after="0" w:line="276" w:lineRule="auto"/>
              <w:rPr>
                <w:rFonts w:cstheme="minorHAnsi"/>
                <w:sz w:val="20"/>
                <w:szCs w:val="20"/>
              </w:rPr>
            </w:pPr>
            <w:r w:rsidRPr="00A00860">
              <w:rPr>
                <w:sz w:val="20"/>
                <w:szCs w:val="20"/>
              </w:rPr>
              <w:t>Odabrati strojeve, alate, opremu i pribor za izvođenje radova na obnovi i sanaciji građevina nakon potresa</w:t>
            </w:r>
          </w:p>
        </w:tc>
      </w:tr>
      <w:tr w:rsidR="009D1603" w:rsidRPr="002B76EF" w14:paraId="71547DDB" w14:textId="77777777" w:rsidTr="006D3F00">
        <w:trPr>
          <w:cantSplit/>
        </w:trPr>
        <w:tc>
          <w:tcPr>
            <w:tcW w:w="9495" w:type="dxa"/>
            <w:gridSpan w:val="4"/>
            <w:shd w:val="clear" w:color="auto" w:fill="auto"/>
            <w:tcMar>
              <w:left w:w="57" w:type="dxa"/>
              <w:right w:w="57" w:type="dxa"/>
            </w:tcMar>
          </w:tcPr>
          <w:p w14:paraId="36B5A3AA" w14:textId="3D487E04" w:rsidR="009D1603" w:rsidRPr="00A00860" w:rsidRDefault="004D0742" w:rsidP="00D07619">
            <w:pPr>
              <w:pStyle w:val="ListParagraph"/>
              <w:numPr>
                <w:ilvl w:val="0"/>
                <w:numId w:val="14"/>
              </w:numPr>
              <w:tabs>
                <w:tab w:val="left" w:pos="2820"/>
              </w:tabs>
              <w:spacing w:after="0" w:line="276" w:lineRule="auto"/>
              <w:rPr>
                <w:rFonts w:cstheme="minorHAnsi"/>
                <w:sz w:val="20"/>
                <w:szCs w:val="20"/>
              </w:rPr>
            </w:pPr>
            <w:r w:rsidRPr="004D0742">
              <w:rPr>
                <w:rFonts w:cstheme="minorHAnsi"/>
                <w:sz w:val="20"/>
                <w:szCs w:val="20"/>
              </w:rPr>
              <w:t>Odrediti način gospodarenja građevnim otpadom nastalim tijekom izvođenja radova</w:t>
            </w:r>
          </w:p>
        </w:tc>
      </w:tr>
      <w:tr w:rsidR="009D1603" w:rsidRPr="002B76EF" w14:paraId="65ED0297" w14:textId="77777777" w:rsidTr="006D3F00">
        <w:trPr>
          <w:cantSplit/>
        </w:trPr>
        <w:tc>
          <w:tcPr>
            <w:tcW w:w="9495" w:type="dxa"/>
            <w:gridSpan w:val="4"/>
            <w:shd w:val="clear" w:color="auto" w:fill="auto"/>
            <w:tcMar>
              <w:left w:w="57" w:type="dxa"/>
              <w:right w:w="57" w:type="dxa"/>
            </w:tcMar>
          </w:tcPr>
          <w:p w14:paraId="516D373D" w14:textId="0F453981" w:rsidR="009D1603" w:rsidRPr="00A00860" w:rsidRDefault="004D0742" w:rsidP="00D07619">
            <w:pPr>
              <w:pStyle w:val="ListParagraph"/>
              <w:numPr>
                <w:ilvl w:val="0"/>
                <w:numId w:val="14"/>
              </w:numPr>
              <w:tabs>
                <w:tab w:val="left" w:pos="2820"/>
              </w:tabs>
              <w:spacing w:after="0" w:line="276" w:lineRule="auto"/>
              <w:rPr>
                <w:rFonts w:cstheme="minorHAnsi"/>
                <w:sz w:val="20"/>
                <w:szCs w:val="20"/>
              </w:rPr>
            </w:pPr>
            <w:r w:rsidRPr="004D0742">
              <w:rPr>
                <w:rFonts w:cstheme="minorHAnsi"/>
                <w:sz w:val="20"/>
                <w:szCs w:val="20"/>
              </w:rPr>
              <w:t>Sastaviti pisanu izjavu o izvedenim radovima i uvjetima održavanja</w:t>
            </w:r>
          </w:p>
        </w:tc>
      </w:tr>
      <w:tr w:rsidR="003C2BCF" w:rsidRPr="002B76EF" w14:paraId="3AEDFFE1" w14:textId="77777777" w:rsidTr="006D3F00">
        <w:trPr>
          <w:trHeight w:val="427"/>
        </w:trPr>
        <w:tc>
          <w:tcPr>
            <w:tcW w:w="9495" w:type="dxa"/>
            <w:gridSpan w:val="4"/>
            <w:shd w:val="clear" w:color="auto" w:fill="B4C6E7" w:themeFill="accent1" w:themeFillTint="66"/>
            <w:tcMar>
              <w:left w:w="57" w:type="dxa"/>
              <w:right w:w="57" w:type="dxa"/>
            </w:tcMar>
            <w:vAlign w:val="center"/>
          </w:tcPr>
          <w:p w14:paraId="5089361E" w14:textId="77777777" w:rsidR="003C2BCF" w:rsidRPr="002B76EF" w:rsidRDefault="003C2BCF" w:rsidP="00D07619">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Dominantan nastavni sustav i opis načina ostvarivanja SIU</w:t>
            </w:r>
          </w:p>
        </w:tc>
      </w:tr>
      <w:tr w:rsidR="003C2BCF" w:rsidRPr="002B76EF" w14:paraId="1F6646EE" w14:textId="77777777" w:rsidTr="006D3F00">
        <w:trPr>
          <w:trHeight w:val="572"/>
        </w:trPr>
        <w:tc>
          <w:tcPr>
            <w:tcW w:w="9495" w:type="dxa"/>
            <w:gridSpan w:val="4"/>
            <w:shd w:val="clear" w:color="auto" w:fill="auto"/>
            <w:tcMar>
              <w:left w:w="57" w:type="dxa"/>
              <w:right w:w="57" w:type="dxa"/>
            </w:tcMar>
          </w:tcPr>
          <w:p w14:paraId="577E328E" w14:textId="4C9D4B61" w:rsidR="003C2BCF" w:rsidRPr="002B76EF" w:rsidRDefault="001B6887" w:rsidP="00D07619">
            <w:pPr>
              <w:tabs>
                <w:tab w:val="left" w:pos="2820"/>
              </w:tabs>
              <w:spacing w:before="120" w:after="120"/>
              <w:jc w:val="both"/>
              <w:rPr>
                <w:rFonts w:asciiTheme="minorHAnsi" w:hAnsiTheme="minorHAnsi" w:cstheme="minorHAnsi"/>
                <w:bCs/>
                <w:sz w:val="16"/>
                <w:szCs w:val="16"/>
                <w:lang w:val="hr-HR"/>
              </w:rPr>
            </w:pPr>
            <w:r w:rsidRPr="009B4590">
              <w:rPr>
                <w:rFonts w:asciiTheme="minorHAnsi" w:hAnsiTheme="minorHAnsi" w:cstheme="minorHAnsi"/>
                <w:iCs/>
                <w:sz w:val="20"/>
                <w:szCs w:val="20"/>
                <w:lang w:val="hr-HR"/>
              </w:rPr>
              <w:t xml:space="preserve">Dominantan nastavni sustav je </w:t>
            </w:r>
            <w:r w:rsidR="00AE164C">
              <w:rPr>
                <w:rFonts w:asciiTheme="minorHAnsi" w:hAnsiTheme="minorHAnsi" w:cstheme="minorHAnsi"/>
                <w:iCs/>
                <w:sz w:val="20"/>
                <w:szCs w:val="20"/>
                <w:lang w:val="hr-HR"/>
              </w:rPr>
              <w:t xml:space="preserve">učenje temeljeno na radu </w:t>
            </w:r>
            <w:r w:rsidRPr="009B4590">
              <w:rPr>
                <w:rFonts w:asciiTheme="minorHAnsi" w:hAnsiTheme="minorHAnsi" w:cstheme="minorHAnsi"/>
                <w:iCs/>
                <w:sz w:val="20"/>
                <w:szCs w:val="20"/>
                <w:lang w:val="hr-HR"/>
              </w:rPr>
              <w:t>temeljena na individualnom radu, radu u paru i</w:t>
            </w:r>
            <w:r w:rsidR="00861BBA" w:rsidRPr="009B4590">
              <w:rPr>
                <w:rFonts w:asciiTheme="minorHAnsi" w:hAnsiTheme="minorHAnsi" w:cstheme="minorHAnsi"/>
                <w:iCs/>
                <w:sz w:val="20"/>
                <w:szCs w:val="20"/>
                <w:lang w:val="hr-HR"/>
              </w:rPr>
              <w:t>li</w:t>
            </w:r>
            <w:r w:rsidRPr="009B4590">
              <w:rPr>
                <w:rFonts w:asciiTheme="minorHAnsi" w:hAnsiTheme="minorHAnsi" w:cstheme="minorHAnsi"/>
                <w:iCs/>
                <w:sz w:val="20"/>
                <w:szCs w:val="20"/>
                <w:lang w:val="hr-HR"/>
              </w:rPr>
              <w:t xml:space="preserve"> radu u grupama.  Radom na jednostavnim i složenijim problemskim zadacima, istraživanjem, uz pomoć nastavnika, </w:t>
            </w:r>
            <w:r w:rsidR="005C57E7" w:rsidRPr="009B4590">
              <w:rPr>
                <w:rFonts w:asciiTheme="minorHAnsi" w:hAnsiTheme="minorHAnsi" w:cstheme="minorHAnsi"/>
                <w:iCs/>
                <w:sz w:val="20"/>
                <w:szCs w:val="20"/>
                <w:lang w:val="hr-HR"/>
              </w:rPr>
              <w:t xml:space="preserve">polaznici </w:t>
            </w:r>
            <w:r w:rsidR="00861BBA" w:rsidRPr="009B4590">
              <w:rPr>
                <w:rFonts w:asciiTheme="minorHAnsi" w:hAnsiTheme="minorHAnsi" w:cstheme="minorHAnsi"/>
                <w:iCs/>
                <w:sz w:val="20"/>
                <w:szCs w:val="20"/>
                <w:lang w:val="hr-HR"/>
              </w:rPr>
              <w:t>usvajaju metode i postupke obnove</w:t>
            </w:r>
            <w:r w:rsidR="00AA56D9" w:rsidRPr="009B4590">
              <w:rPr>
                <w:rFonts w:asciiTheme="minorHAnsi" w:hAnsiTheme="minorHAnsi" w:cstheme="minorHAnsi"/>
                <w:iCs/>
                <w:sz w:val="20"/>
                <w:szCs w:val="20"/>
                <w:lang w:val="hr-HR"/>
              </w:rPr>
              <w:t xml:space="preserve"> objekata</w:t>
            </w:r>
            <w:r w:rsidRPr="009B4590">
              <w:rPr>
                <w:rFonts w:asciiTheme="minorHAnsi" w:hAnsiTheme="minorHAnsi" w:cstheme="minorHAnsi"/>
                <w:iCs/>
                <w:sz w:val="20"/>
                <w:szCs w:val="20"/>
                <w:lang w:val="hr-HR"/>
              </w:rPr>
              <w:t xml:space="preserve">, te upoznaju zakonske propise. </w:t>
            </w:r>
            <w:r w:rsidR="00861BBA" w:rsidRPr="009B4590">
              <w:rPr>
                <w:rFonts w:asciiTheme="minorHAnsi" w:hAnsiTheme="minorHAnsi" w:cstheme="minorHAnsi"/>
                <w:iCs/>
                <w:sz w:val="20"/>
                <w:szCs w:val="20"/>
                <w:lang w:val="hr-HR"/>
              </w:rPr>
              <w:t>Polaznici</w:t>
            </w:r>
            <w:r w:rsidRPr="009B4590">
              <w:rPr>
                <w:rFonts w:asciiTheme="minorHAnsi" w:hAnsiTheme="minorHAnsi" w:cstheme="minorHAnsi"/>
                <w:iCs/>
                <w:sz w:val="20"/>
                <w:szCs w:val="20"/>
                <w:lang w:val="hr-HR"/>
              </w:rPr>
              <w:t xml:space="preserve"> suradnički rade na dokument</w:t>
            </w:r>
            <w:r w:rsidR="00900D2E" w:rsidRPr="009B4590">
              <w:rPr>
                <w:rFonts w:asciiTheme="minorHAnsi" w:hAnsiTheme="minorHAnsi" w:cstheme="minorHAnsi"/>
                <w:iCs/>
                <w:sz w:val="20"/>
                <w:szCs w:val="20"/>
                <w:lang w:val="hr-HR"/>
              </w:rPr>
              <w:t>aciji i postupcima izvedbe obnove zgrade</w:t>
            </w:r>
            <w:r w:rsidRPr="009B4590">
              <w:rPr>
                <w:rFonts w:asciiTheme="minorHAnsi" w:hAnsiTheme="minorHAnsi" w:cstheme="minorHAnsi"/>
                <w:iCs/>
                <w:sz w:val="20"/>
                <w:szCs w:val="20"/>
                <w:lang w:val="hr-HR"/>
              </w:rPr>
              <w:t xml:space="preserve">, </w:t>
            </w:r>
            <w:r w:rsidR="00900D2E" w:rsidRPr="009B4590">
              <w:rPr>
                <w:rFonts w:asciiTheme="minorHAnsi" w:hAnsiTheme="minorHAnsi" w:cstheme="minorHAnsi"/>
                <w:iCs/>
                <w:sz w:val="20"/>
                <w:szCs w:val="20"/>
                <w:lang w:val="hr-HR"/>
              </w:rPr>
              <w:t>na primjerima i u realnoj situaciji.</w:t>
            </w:r>
            <w:r w:rsidRPr="009B4590">
              <w:rPr>
                <w:rFonts w:asciiTheme="minorHAnsi" w:hAnsiTheme="minorHAnsi" w:cstheme="minorHAnsi"/>
                <w:iCs/>
                <w:sz w:val="20"/>
                <w:szCs w:val="20"/>
                <w:lang w:val="hr-HR"/>
              </w:rPr>
              <w:t xml:space="preserve"> </w:t>
            </w:r>
          </w:p>
        </w:tc>
      </w:tr>
      <w:tr w:rsidR="003C2BCF" w:rsidRPr="002B76EF" w14:paraId="126E78F7" w14:textId="77777777" w:rsidTr="006D3F00">
        <w:tc>
          <w:tcPr>
            <w:tcW w:w="1403" w:type="dxa"/>
            <w:shd w:val="clear" w:color="auto" w:fill="B4C6E7" w:themeFill="accent1" w:themeFillTint="66"/>
            <w:tcMar>
              <w:left w:w="57" w:type="dxa"/>
              <w:right w:w="57" w:type="dxa"/>
            </w:tcMar>
            <w:vAlign w:val="center"/>
          </w:tcPr>
          <w:p w14:paraId="31BBEE08" w14:textId="77777777" w:rsidR="003C2BCF" w:rsidRPr="002B76EF" w:rsidRDefault="003C2BCF" w:rsidP="00261474">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Nastavne cjeline/teme</w:t>
            </w:r>
          </w:p>
        </w:tc>
        <w:tc>
          <w:tcPr>
            <w:tcW w:w="8092" w:type="dxa"/>
            <w:gridSpan w:val="3"/>
            <w:shd w:val="clear" w:color="auto" w:fill="auto"/>
            <w:tcMar>
              <w:left w:w="57" w:type="dxa"/>
              <w:right w:w="57" w:type="dxa"/>
            </w:tcMar>
            <w:vAlign w:val="center"/>
          </w:tcPr>
          <w:p w14:paraId="42ED3B2D" w14:textId="77777777" w:rsidR="001B6887" w:rsidRPr="002B76EF" w:rsidRDefault="001B6887" w:rsidP="006D3F00">
            <w:pPr>
              <w:spacing w:after="0"/>
              <w:ind w:left="357"/>
              <w:rPr>
                <w:sz w:val="20"/>
                <w:szCs w:val="20"/>
                <w:lang w:val="hr-HR"/>
              </w:rPr>
            </w:pPr>
            <w:r w:rsidRPr="002B76EF">
              <w:rPr>
                <w:sz w:val="20"/>
                <w:szCs w:val="20"/>
                <w:lang w:val="hr-HR"/>
              </w:rPr>
              <w:t>Vrste sanacijskih zahvata</w:t>
            </w:r>
          </w:p>
          <w:p w14:paraId="2203F8BA" w14:textId="77777777" w:rsidR="001B6887" w:rsidRPr="002B76EF" w:rsidRDefault="001B6887" w:rsidP="006D3F00">
            <w:pPr>
              <w:spacing w:after="0"/>
              <w:ind w:left="357"/>
              <w:rPr>
                <w:sz w:val="20"/>
                <w:szCs w:val="20"/>
                <w:lang w:val="hr-HR"/>
              </w:rPr>
            </w:pPr>
            <w:r w:rsidRPr="002B76EF">
              <w:rPr>
                <w:sz w:val="20"/>
                <w:szCs w:val="20"/>
                <w:lang w:val="hr-HR"/>
              </w:rPr>
              <w:t>Ocjena stanja konstrukcije</w:t>
            </w:r>
          </w:p>
          <w:p w14:paraId="0D69C713" w14:textId="77777777" w:rsidR="001B6887" w:rsidRPr="002B76EF" w:rsidRDefault="001B6887" w:rsidP="006D3F00">
            <w:pPr>
              <w:spacing w:after="0"/>
              <w:ind w:left="357"/>
              <w:rPr>
                <w:sz w:val="20"/>
                <w:szCs w:val="20"/>
                <w:lang w:val="hr-HR"/>
              </w:rPr>
            </w:pPr>
            <w:r w:rsidRPr="002B76EF">
              <w:rPr>
                <w:sz w:val="20"/>
                <w:szCs w:val="20"/>
                <w:lang w:val="hr-HR"/>
              </w:rPr>
              <w:t>Projekt sanacije</w:t>
            </w:r>
          </w:p>
          <w:p w14:paraId="2E06CCAA" w14:textId="77777777" w:rsidR="001B6887" w:rsidRPr="002B76EF" w:rsidRDefault="001B6887" w:rsidP="006D3F00">
            <w:pPr>
              <w:spacing w:after="0"/>
              <w:ind w:left="357"/>
              <w:rPr>
                <w:sz w:val="20"/>
                <w:szCs w:val="20"/>
                <w:lang w:val="hr-HR"/>
              </w:rPr>
            </w:pPr>
            <w:r w:rsidRPr="002B76EF">
              <w:rPr>
                <w:sz w:val="20"/>
                <w:szCs w:val="20"/>
                <w:lang w:val="hr-HR"/>
              </w:rPr>
              <w:t>Metode sanacije</w:t>
            </w:r>
          </w:p>
          <w:p w14:paraId="55E66867" w14:textId="77777777" w:rsidR="001B6887" w:rsidRPr="002B76EF" w:rsidRDefault="001B6887" w:rsidP="006D3F00">
            <w:pPr>
              <w:spacing w:after="0"/>
              <w:ind w:left="357"/>
              <w:rPr>
                <w:sz w:val="20"/>
                <w:szCs w:val="20"/>
                <w:lang w:val="hr-HR"/>
              </w:rPr>
            </w:pPr>
            <w:r w:rsidRPr="002B76EF">
              <w:rPr>
                <w:sz w:val="20"/>
                <w:szCs w:val="20"/>
                <w:lang w:val="hr-HR"/>
              </w:rPr>
              <w:lastRenderedPageBreak/>
              <w:t xml:space="preserve">Konvencionalne tehnike sanacije i pojačanja zidanih konstrukcija </w:t>
            </w:r>
          </w:p>
          <w:p w14:paraId="03401EAC" w14:textId="77777777" w:rsidR="001B6887" w:rsidRPr="002B76EF" w:rsidRDefault="001B6887" w:rsidP="006D3F00">
            <w:pPr>
              <w:spacing w:after="0"/>
              <w:ind w:left="357"/>
              <w:rPr>
                <w:sz w:val="20"/>
                <w:szCs w:val="20"/>
                <w:lang w:val="hr-HR"/>
              </w:rPr>
            </w:pPr>
            <w:r w:rsidRPr="002B76EF">
              <w:rPr>
                <w:sz w:val="20"/>
                <w:szCs w:val="20"/>
                <w:lang w:val="hr-HR"/>
              </w:rPr>
              <w:t>Specijalne tehnike sanacije i pojačanja zidanih konstrukcija (FRG sustav. FRCM sustav, CRM sustav)</w:t>
            </w:r>
          </w:p>
          <w:p w14:paraId="0CDCECA0" w14:textId="4DE56B80" w:rsidR="00FF398E" w:rsidRPr="002B76EF" w:rsidRDefault="001B6887" w:rsidP="006D3F00">
            <w:pPr>
              <w:tabs>
                <w:tab w:val="left" w:pos="2820"/>
              </w:tabs>
              <w:spacing w:after="0"/>
              <w:ind w:left="357"/>
              <w:rPr>
                <w:rFonts w:asciiTheme="minorHAnsi" w:hAnsiTheme="minorHAnsi" w:cstheme="minorHAnsi"/>
                <w:iCs/>
                <w:sz w:val="20"/>
                <w:szCs w:val="20"/>
                <w:lang w:val="hr-HR"/>
              </w:rPr>
            </w:pPr>
            <w:r w:rsidRPr="002B76EF">
              <w:rPr>
                <w:sz w:val="20"/>
                <w:szCs w:val="20"/>
                <w:lang w:val="hr-HR"/>
              </w:rPr>
              <w:t>Mjere zaštite na radu kod izvođenja sanacijskih radova</w:t>
            </w:r>
          </w:p>
        </w:tc>
      </w:tr>
      <w:tr w:rsidR="003C2BCF" w:rsidRPr="002B76EF" w14:paraId="6CC4F45F" w14:textId="77777777" w:rsidTr="006D3F00">
        <w:trPr>
          <w:trHeight w:val="486"/>
        </w:trPr>
        <w:tc>
          <w:tcPr>
            <w:tcW w:w="9495" w:type="dxa"/>
            <w:gridSpan w:val="4"/>
            <w:shd w:val="clear" w:color="auto" w:fill="B4C6E7" w:themeFill="accent1" w:themeFillTint="66"/>
            <w:tcMar>
              <w:left w:w="57" w:type="dxa"/>
              <w:right w:w="57" w:type="dxa"/>
            </w:tcMar>
            <w:vAlign w:val="center"/>
          </w:tcPr>
          <w:p w14:paraId="3323501B" w14:textId="77777777" w:rsidR="003C2BCF" w:rsidRPr="002B76EF" w:rsidRDefault="003C2BCF" w:rsidP="00261474">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lastRenderedPageBreak/>
              <w:t>Načini i primjer vrjednovanja skupa ishoda učenja</w:t>
            </w:r>
          </w:p>
        </w:tc>
      </w:tr>
      <w:tr w:rsidR="003C2BCF" w:rsidRPr="002B76EF" w14:paraId="5DB34444" w14:textId="77777777" w:rsidTr="006D3F00">
        <w:trPr>
          <w:trHeight w:val="572"/>
        </w:trPr>
        <w:tc>
          <w:tcPr>
            <w:tcW w:w="9495" w:type="dxa"/>
            <w:gridSpan w:val="4"/>
            <w:shd w:val="clear" w:color="auto" w:fill="auto"/>
            <w:tcMar>
              <w:left w:w="57" w:type="dxa"/>
              <w:right w:w="57" w:type="dxa"/>
            </w:tcMar>
          </w:tcPr>
          <w:p w14:paraId="6FBBC5AA" w14:textId="0D888736" w:rsidR="001B6887" w:rsidRPr="002B76EF" w:rsidRDefault="001B6887" w:rsidP="001B6887">
            <w:pPr>
              <w:tabs>
                <w:tab w:val="left" w:pos="2820"/>
              </w:tabs>
              <w:spacing w:after="0"/>
              <w:jc w:val="both"/>
              <w:rPr>
                <w:rFonts w:asciiTheme="minorHAnsi" w:hAnsiTheme="minorHAnsi" w:cstheme="minorHAnsi"/>
                <w:bCs/>
                <w:sz w:val="20"/>
                <w:szCs w:val="20"/>
                <w:lang w:val="hr-HR"/>
              </w:rPr>
            </w:pPr>
            <w:r w:rsidRPr="002B76EF">
              <w:rPr>
                <w:rFonts w:asciiTheme="minorHAnsi" w:hAnsiTheme="minorHAnsi" w:cstheme="minorHAnsi"/>
                <w:b/>
                <w:sz w:val="20"/>
                <w:szCs w:val="20"/>
                <w:lang w:val="hr-HR"/>
              </w:rPr>
              <w:t>Radna situacija:</w:t>
            </w:r>
            <w:r w:rsidRPr="002B76EF">
              <w:rPr>
                <w:rFonts w:asciiTheme="minorHAnsi" w:hAnsiTheme="minorHAnsi" w:cstheme="minorHAnsi"/>
                <w:bCs/>
                <w:sz w:val="20"/>
                <w:szCs w:val="20"/>
                <w:lang w:val="hr-HR"/>
              </w:rPr>
              <w:t xml:space="preserve"> Građevinska tvrtka odabrana je za obnovu stambeno poslovne zgrade čija je zidana konstrukcija znatno oštećena potresom. </w:t>
            </w:r>
          </w:p>
          <w:p w14:paraId="119B1082" w14:textId="77777777" w:rsidR="001B6887" w:rsidRPr="002B76EF" w:rsidRDefault="001B6887" w:rsidP="001B6887">
            <w:pPr>
              <w:tabs>
                <w:tab w:val="left" w:pos="2820"/>
              </w:tabs>
              <w:spacing w:after="0"/>
              <w:jc w:val="both"/>
              <w:rPr>
                <w:rFonts w:asciiTheme="minorHAnsi" w:hAnsiTheme="minorHAnsi" w:cstheme="minorHAnsi"/>
                <w:bCs/>
                <w:sz w:val="20"/>
                <w:szCs w:val="20"/>
                <w:lang w:val="hr-HR"/>
              </w:rPr>
            </w:pPr>
            <w:r w:rsidRPr="002B76EF">
              <w:rPr>
                <w:rFonts w:asciiTheme="minorHAnsi" w:hAnsiTheme="minorHAnsi" w:cstheme="minorHAnsi"/>
                <w:b/>
                <w:sz w:val="20"/>
                <w:szCs w:val="20"/>
                <w:lang w:val="hr-HR"/>
              </w:rPr>
              <w:t>Zadatak:</w:t>
            </w:r>
            <w:r w:rsidRPr="002B76EF">
              <w:rPr>
                <w:rFonts w:asciiTheme="minorHAnsi" w:hAnsiTheme="minorHAnsi" w:cstheme="minorHAnsi"/>
                <w:bCs/>
                <w:sz w:val="20"/>
                <w:szCs w:val="20"/>
                <w:lang w:val="hr-HR"/>
              </w:rPr>
              <w:t xml:space="preserve"> Odabrati prikladnu metodu sanacije i utvrditi materijale pogodne za izvođenje sanacije. Predvidjeti strojeve, alate, opremu i pribor za izvođenje sanacije na zadanoj konstrukciji. </w:t>
            </w:r>
          </w:p>
          <w:p w14:paraId="79864AF7" w14:textId="4B9B8591" w:rsidR="000A52E2" w:rsidRPr="002B76EF" w:rsidRDefault="00511710" w:rsidP="001B6887">
            <w:pPr>
              <w:tabs>
                <w:tab w:val="left" w:pos="2820"/>
              </w:tabs>
              <w:spacing w:after="0"/>
              <w:jc w:val="both"/>
              <w:rPr>
                <w:rFonts w:asciiTheme="minorHAnsi" w:hAnsiTheme="minorHAnsi" w:cstheme="minorHAnsi"/>
                <w:bCs/>
                <w:sz w:val="20"/>
                <w:szCs w:val="20"/>
                <w:lang w:val="hr-HR"/>
              </w:rPr>
            </w:pPr>
            <w:r w:rsidRPr="002B76EF">
              <w:rPr>
                <w:rFonts w:asciiTheme="minorHAnsi" w:hAnsiTheme="minorHAnsi" w:cstheme="minorHAnsi"/>
                <w:b/>
                <w:sz w:val="20"/>
                <w:szCs w:val="20"/>
                <w:lang w:val="hr-HR"/>
              </w:rPr>
              <w:t xml:space="preserve">Vrednovanje: </w:t>
            </w:r>
            <w:r w:rsidRPr="002B76EF">
              <w:rPr>
                <w:rFonts w:asciiTheme="minorHAnsi" w:hAnsiTheme="minorHAnsi" w:cstheme="minorHAnsi"/>
                <w:bCs/>
                <w:sz w:val="20"/>
                <w:szCs w:val="20"/>
                <w:lang w:val="hr-HR"/>
              </w:rPr>
              <w:t xml:space="preserve">nastavnik </w:t>
            </w:r>
            <w:r w:rsidR="00AA56D9">
              <w:rPr>
                <w:rFonts w:asciiTheme="minorHAnsi" w:hAnsiTheme="minorHAnsi" w:cstheme="minorHAnsi"/>
                <w:bCs/>
                <w:sz w:val="20"/>
                <w:szCs w:val="20"/>
                <w:lang w:val="hr-HR"/>
              </w:rPr>
              <w:t>vrednuje izrađeni elaborat</w:t>
            </w:r>
            <w:r w:rsidRPr="002B76EF">
              <w:rPr>
                <w:rFonts w:asciiTheme="minorHAnsi" w:hAnsiTheme="minorHAnsi" w:cstheme="minorHAnsi"/>
                <w:bCs/>
                <w:sz w:val="20"/>
                <w:szCs w:val="20"/>
                <w:lang w:val="hr-HR"/>
              </w:rPr>
              <w:t xml:space="preserve"> </w:t>
            </w:r>
            <w:r w:rsidR="00AA56D9">
              <w:rPr>
                <w:rFonts w:asciiTheme="minorHAnsi" w:hAnsiTheme="minorHAnsi" w:cstheme="minorHAnsi"/>
                <w:bCs/>
                <w:sz w:val="20"/>
                <w:szCs w:val="20"/>
                <w:lang w:val="hr-HR"/>
              </w:rPr>
              <w:t xml:space="preserve">obnove </w:t>
            </w:r>
            <w:r w:rsidRPr="002B76EF">
              <w:rPr>
                <w:rFonts w:asciiTheme="minorHAnsi" w:hAnsiTheme="minorHAnsi" w:cstheme="minorHAnsi"/>
                <w:bCs/>
                <w:sz w:val="20"/>
                <w:szCs w:val="20"/>
                <w:lang w:val="hr-HR"/>
              </w:rPr>
              <w:t xml:space="preserve">i daje povratnu informaciju uz smjernice o </w:t>
            </w:r>
            <w:r w:rsidR="00AA56D9">
              <w:rPr>
                <w:rFonts w:asciiTheme="minorHAnsi" w:hAnsiTheme="minorHAnsi" w:cstheme="minorHAnsi"/>
                <w:bCs/>
                <w:sz w:val="20"/>
                <w:szCs w:val="20"/>
                <w:lang w:val="hr-HR"/>
              </w:rPr>
              <w:t>eventualnom</w:t>
            </w:r>
            <w:r w:rsidRPr="002B76EF">
              <w:rPr>
                <w:rFonts w:asciiTheme="minorHAnsi" w:hAnsiTheme="minorHAnsi" w:cstheme="minorHAnsi"/>
                <w:bCs/>
                <w:sz w:val="20"/>
                <w:szCs w:val="20"/>
                <w:lang w:val="hr-HR"/>
              </w:rPr>
              <w:t xml:space="preserve"> poboljšanju</w:t>
            </w:r>
          </w:p>
          <w:p w14:paraId="5801F224" w14:textId="06AEC348" w:rsidR="00511710" w:rsidRPr="002B76EF" w:rsidRDefault="00511710" w:rsidP="001B6887">
            <w:pPr>
              <w:tabs>
                <w:tab w:val="left" w:pos="2820"/>
              </w:tabs>
              <w:spacing w:after="0"/>
              <w:jc w:val="both"/>
              <w:rPr>
                <w:rFonts w:asciiTheme="minorHAnsi" w:hAnsiTheme="minorHAnsi" w:cstheme="minorHAnsi"/>
                <w:bCs/>
                <w:sz w:val="20"/>
                <w:szCs w:val="20"/>
                <w:lang w:val="hr-HR"/>
              </w:rPr>
            </w:pPr>
          </w:p>
        </w:tc>
      </w:tr>
      <w:tr w:rsidR="003C2BCF" w:rsidRPr="002B76EF" w14:paraId="056F267B" w14:textId="77777777" w:rsidTr="006D3F00">
        <w:tc>
          <w:tcPr>
            <w:tcW w:w="9495" w:type="dxa"/>
            <w:gridSpan w:val="4"/>
            <w:shd w:val="clear" w:color="auto" w:fill="B4C6E7" w:themeFill="accent1" w:themeFillTint="66"/>
            <w:tcMar>
              <w:left w:w="57" w:type="dxa"/>
              <w:right w:w="57" w:type="dxa"/>
            </w:tcMar>
            <w:vAlign w:val="center"/>
          </w:tcPr>
          <w:p w14:paraId="414EC1D7" w14:textId="77777777" w:rsidR="003C2BCF" w:rsidRPr="002B76EF" w:rsidRDefault="003C2BCF" w:rsidP="00261474">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Prilagodba iskustava učenja za polaznike/osobe s invaliditetom</w:t>
            </w:r>
          </w:p>
        </w:tc>
      </w:tr>
      <w:tr w:rsidR="003C2BCF" w:rsidRPr="002B76EF" w14:paraId="4342553D" w14:textId="77777777" w:rsidTr="006D3F00">
        <w:tc>
          <w:tcPr>
            <w:tcW w:w="9495" w:type="dxa"/>
            <w:gridSpan w:val="4"/>
            <w:shd w:val="clear" w:color="auto" w:fill="auto"/>
            <w:tcMar>
              <w:left w:w="57" w:type="dxa"/>
              <w:right w:w="57" w:type="dxa"/>
            </w:tcMar>
          </w:tcPr>
          <w:p w14:paraId="7659BD3A" w14:textId="77777777" w:rsidR="003C2BCF" w:rsidRPr="002B76EF" w:rsidRDefault="003C2BCF" w:rsidP="00261474">
            <w:pPr>
              <w:tabs>
                <w:tab w:val="left" w:pos="2820"/>
              </w:tabs>
              <w:spacing w:after="0"/>
              <w:rPr>
                <w:rFonts w:asciiTheme="minorHAnsi" w:hAnsiTheme="minorHAnsi" w:cstheme="minorHAnsi"/>
                <w:i/>
                <w:sz w:val="16"/>
                <w:szCs w:val="16"/>
                <w:lang w:val="hr-HR"/>
              </w:rPr>
            </w:pPr>
            <w:r w:rsidRPr="002B76EF">
              <w:rPr>
                <w:rFonts w:asciiTheme="minorHAnsi" w:hAnsiTheme="minorHAnsi" w:cstheme="minorHAnsi"/>
                <w:i/>
                <w:sz w:val="16"/>
                <w:szCs w:val="16"/>
                <w:lang w:val="hr-HR"/>
              </w:rPr>
              <w:t>(Izraditi način i primjer vrjednovanja skupa ishoda učenja za polaznike/osobe s invaliditetom ako je primjenjivo)</w:t>
            </w:r>
          </w:p>
          <w:p w14:paraId="1423FA34" w14:textId="332A3C58" w:rsidR="005A6AB1" w:rsidRPr="002B76EF" w:rsidRDefault="005A6AB1" w:rsidP="00261474">
            <w:pPr>
              <w:tabs>
                <w:tab w:val="left" w:pos="2820"/>
              </w:tabs>
              <w:spacing w:after="0"/>
              <w:rPr>
                <w:rFonts w:asciiTheme="minorHAnsi" w:hAnsiTheme="minorHAnsi" w:cstheme="minorHAnsi"/>
                <w:i/>
                <w:sz w:val="16"/>
                <w:szCs w:val="16"/>
                <w:lang w:val="hr-HR"/>
              </w:rPr>
            </w:pPr>
          </w:p>
        </w:tc>
      </w:tr>
      <w:tr w:rsidR="004713DC" w:rsidRPr="002B76EF" w14:paraId="71646C6C" w14:textId="77777777" w:rsidTr="006D3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p w14:paraId="06D7D371" w14:textId="02A4717D" w:rsidR="002B76EF" w:rsidRDefault="002B76EF" w:rsidP="00B15B0A">
            <w:pPr>
              <w:tabs>
                <w:tab w:val="left" w:pos="720"/>
              </w:tabs>
              <w:autoSpaceDE w:val="0"/>
              <w:snapToGrid w:val="0"/>
              <w:spacing w:after="0" w:line="259" w:lineRule="auto"/>
              <w:jc w:val="both"/>
              <w:rPr>
                <w:rFonts w:asciiTheme="minorHAnsi" w:eastAsiaTheme="minorHAnsi" w:hAnsiTheme="minorHAnsi" w:cstheme="minorHAnsi"/>
                <w:b/>
                <w:bCs/>
                <w:iCs/>
                <w:sz w:val="20"/>
                <w:szCs w:val="20"/>
                <w:lang w:val="hr-HR" w:eastAsia="en-US"/>
              </w:rPr>
            </w:pPr>
          </w:p>
          <w:p w14:paraId="79A27C68" w14:textId="77777777" w:rsidR="002E1FB2" w:rsidRPr="002B76EF" w:rsidRDefault="002E1FB2" w:rsidP="00B15B0A">
            <w:pPr>
              <w:tabs>
                <w:tab w:val="left" w:pos="720"/>
              </w:tabs>
              <w:autoSpaceDE w:val="0"/>
              <w:snapToGrid w:val="0"/>
              <w:spacing w:after="0" w:line="259" w:lineRule="auto"/>
              <w:jc w:val="both"/>
              <w:rPr>
                <w:rFonts w:asciiTheme="minorHAnsi" w:eastAsiaTheme="minorHAnsi" w:hAnsiTheme="minorHAnsi" w:cstheme="minorHAnsi"/>
                <w:b/>
                <w:bCs/>
                <w:iCs/>
                <w:sz w:val="20"/>
                <w:szCs w:val="20"/>
                <w:lang w:val="hr-HR" w:eastAsia="en-US"/>
              </w:rPr>
            </w:pPr>
          </w:p>
          <w:tbl>
            <w:tblPr>
              <w:tblW w:w="9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96"/>
              <w:gridCol w:w="1823"/>
              <w:gridCol w:w="6229"/>
            </w:tblGrid>
            <w:tr w:rsidR="00257B4B" w:rsidRPr="002B76EF" w14:paraId="2D133805" w14:textId="77777777" w:rsidTr="006D3F00">
              <w:trPr>
                <w:trHeight w:val="344"/>
              </w:trPr>
              <w:tc>
                <w:tcPr>
                  <w:tcW w:w="3219" w:type="dxa"/>
                  <w:gridSpan w:val="2"/>
                  <w:shd w:val="clear" w:color="auto" w:fill="8EAADB" w:themeFill="accent1" w:themeFillTint="99"/>
                  <w:tcMar>
                    <w:left w:w="57" w:type="dxa"/>
                    <w:right w:w="57" w:type="dxa"/>
                  </w:tcMar>
                  <w:vAlign w:val="center"/>
                </w:tcPr>
                <w:p w14:paraId="6CEF9800" w14:textId="51AD97FA" w:rsidR="00257B4B" w:rsidRPr="002B76EF" w:rsidRDefault="00257B4B" w:rsidP="00257B4B">
                  <w:pPr>
                    <w:tabs>
                      <w:tab w:val="left" w:pos="2820"/>
                    </w:tabs>
                    <w:spacing w:after="0"/>
                    <w:rPr>
                      <w:rFonts w:asciiTheme="minorHAnsi" w:hAnsiTheme="minorHAnsi" w:cstheme="minorHAnsi"/>
                      <w:bCs/>
                      <w:i/>
                      <w:sz w:val="20"/>
                      <w:szCs w:val="20"/>
                      <w:lang w:val="hr-HR"/>
                    </w:rPr>
                  </w:pPr>
                  <w:r w:rsidRPr="002B76EF">
                    <w:rPr>
                      <w:rFonts w:asciiTheme="minorHAnsi" w:hAnsiTheme="minorHAnsi" w:cstheme="minorHAnsi"/>
                      <w:b/>
                      <w:sz w:val="20"/>
                      <w:szCs w:val="20"/>
                      <w:lang w:val="hr-HR"/>
                    </w:rPr>
                    <w:t>Skup ishoda učenja iz SK-a</w:t>
                  </w:r>
                  <w:r w:rsidR="00FD393D">
                    <w:rPr>
                      <w:rFonts w:asciiTheme="minorHAnsi" w:hAnsiTheme="minorHAnsi" w:cstheme="minorHAnsi"/>
                      <w:b/>
                      <w:sz w:val="20"/>
                      <w:szCs w:val="20"/>
                      <w:lang w:val="hr-HR"/>
                    </w:rPr>
                    <w:t>, obujam</w:t>
                  </w:r>
                  <w:r w:rsidRPr="002B76EF">
                    <w:rPr>
                      <w:rFonts w:asciiTheme="minorHAnsi" w:hAnsiTheme="minorHAnsi" w:cstheme="minorHAnsi"/>
                      <w:b/>
                      <w:sz w:val="20"/>
                      <w:szCs w:val="20"/>
                      <w:lang w:val="hr-HR"/>
                    </w:rPr>
                    <w:t>:</w:t>
                  </w:r>
                </w:p>
              </w:tc>
              <w:tc>
                <w:tcPr>
                  <w:tcW w:w="6229" w:type="dxa"/>
                  <w:shd w:val="clear" w:color="auto" w:fill="auto"/>
                  <w:vAlign w:val="center"/>
                </w:tcPr>
                <w:p w14:paraId="3EA723BF" w14:textId="007F4BB5" w:rsidR="00257B4B" w:rsidRPr="002B76EF" w:rsidRDefault="005835F2" w:rsidP="00257B4B">
                  <w:pPr>
                    <w:tabs>
                      <w:tab w:val="left" w:pos="2820"/>
                    </w:tabs>
                    <w:spacing w:after="0"/>
                    <w:rPr>
                      <w:rFonts w:asciiTheme="minorHAnsi" w:hAnsiTheme="minorHAnsi" w:cstheme="minorHAnsi"/>
                      <w:b/>
                      <w:iCs/>
                      <w:sz w:val="20"/>
                      <w:szCs w:val="20"/>
                      <w:lang w:val="hr-HR"/>
                    </w:rPr>
                  </w:pPr>
                  <w:r w:rsidRPr="002B76EF">
                    <w:rPr>
                      <w:rFonts w:asciiTheme="minorHAnsi" w:hAnsiTheme="minorHAnsi" w:cstheme="minorHAnsi"/>
                      <w:b/>
                      <w:iCs/>
                      <w:sz w:val="20"/>
                      <w:szCs w:val="20"/>
                      <w:lang w:val="hr-HR"/>
                    </w:rPr>
                    <w:t>Zaštita na radu tijekom izvođenja građevinskih radova</w:t>
                  </w:r>
                  <w:r w:rsidR="00FD393D">
                    <w:rPr>
                      <w:rFonts w:asciiTheme="minorHAnsi" w:hAnsiTheme="minorHAnsi" w:cstheme="minorHAnsi"/>
                      <w:b/>
                      <w:iCs/>
                      <w:sz w:val="20"/>
                      <w:szCs w:val="20"/>
                      <w:lang w:val="hr-HR"/>
                    </w:rPr>
                    <w:t>, 4 CSVET</w:t>
                  </w:r>
                </w:p>
              </w:tc>
            </w:tr>
            <w:tr w:rsidR="00257B4B" w:rsidRPr="002B76EF" w14:paraId="4E61410B" w14:textId="77777777" w:rsidTr="006D3F00">
              <w:trPr>
                <w:trHeight w:val="286"/>
              </w:trPr>
              <w:tc>
                <w:tcPr>
                  <w:tcW w:w="9448" w:type="dxa"/>
                  <w:gridSpan w:val="3"/>
                  <w:shd w:val="clear" w:color="auto" w:fill="B4C6E7" w:themeFill="accent1" w:themeFillTint="66"/>
                  <w:tcMar>
                    <w:left w:w="57" w:type="dxa"/>
                    <w:right w:w="57" w:type="dxa"/>
                  </w:tcMar>
                  <w:vAlign w:val="center"/>
                </w:tcPr>
                <w:p w14:paraId="5558E54B" w14:textId="77777777" w:rsidR="00257B4B" w:rsidRPr="002B76EF" w:rsidRDefault="00257B4B" w:rsidP="00257B4B">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Ishodi učenja</w:t>
                  </w:r>
                </w:p>
              </w:tc>
            </w:tr>
            <w:tr w:rsidR="005835F2" w:rsidRPr="002B76EF" w14:paraId="6AFD826C" w14:textId="77777777" w:rsidTr="006D3F00">
              <w:trPr>
                <w:trHeight w:val="271"/>
              </w:trPr>
              <w:tc>
                <w:tcPr>
                  <w:tcW w:w="9448" w:type="dxa"/>
                  <w:gridSpan w:val="3"/>
                  <w:shd w:val="clear" w:color="auto" w:fill="auto"/>
                  <w:tcMar>
                    <w:left w:w="57" w:type="dxa"/>
                    <w:right w:w="57" w:type="dxa"/>
                  </w:tcMar>
                </w:tcPr>
                <w:p w14:paraId="040911D3" w14:textId="57E15222" w:rsidR="005835F2" w:rsidRPr="00FD393D" w:rsidRDefault="005835F2" w:rsidP="00B15B0A">
                  <w:pPr>
                    <w:pStyle w:val="ListParagraph"/>
                    <w:numPr>
                      <w:ilvl w:val="0"/>
                      <w:numId w:val="15"/>
                    </w:numPr>
                    <w:tabs>
                      <w:tab w:val="left" w:pos="2820"/>
                    </w:tabs>
                    <w:spacing w:after="0" w:line="240" w:lineRule="auto"/>
                    <w:ind w:left="714" w:hanging="357"/>
                    <w:contextualSpacing w:val="0"/>
                    <w:rPr>
                      <w:rFonts w:cstheme="minorHAnsi"/>
                      <w:sz w:val="20"/>
                      <w:szCs w:val="20"/>
                    </w:rPr>
                  </w:pPr>
                  <w:r w:rsidRPr="00FD393D">
                    <w:rPr>
                      <w:sz w:val="20"/>
                      <w:szCs w:val="20"/>
                    </w:rPr>
                    <w:t>Analizirati sastavnice plana izvođenja radova</w:t>
                  </w:r>
                </w:p>
              </w:tc>
            </w:tr>
            <w:tr w:rsidR="005835F2" w:rsidRPr="002B76EF" w14:paraId="7071EE1F" w14:textId="77777777" w:rsidTr="006D3F00">
              <w:trPr>
                <w:cantSplit/>
                <w:trHeight w:val="284"/>
              </w:trPr>
              <w:tc>
                <w:tcPr>
                  <w:tcW w:w="9448" w:type="dxa"/>
                  <w:gridSpan w:val="3"/>
                  <w:shd w:val="clear" w:color="auto" w:fill="auto"/>
                  <w:tcMar>
                    <w:left w:w="57" w:type="dxa"/>
                    <w:right w:w="57" w:type="dxa"/>
                  </w:tcMar>
                </w:tcPr>
                <w:p w14:paraId="1A8160F9" w14:textId="25B5AA69" w:rsidR="005835F2" w:rsidRPr="00FD393D" w:rsidRDefault="005835F2" w:rsidP="00B15B0A">
                  <w:pPr>
                    <w:pStyle w:val="ListParagraph"/>
                    <w:numPr>
                      <w:ilvl w:val="0"/>
                      <w:numId w:val="15"/>
                    </w:numPr>
                    <w:spacing w:after="0" w:line="240" w:lineRule="auto"/>
                    <w:ind w:left="714" w:hanging="357"/>
                    <w:contextualSpacing w:val="0"/>
                    <w:rPr>
                      <w:sz w:val="20"/>
                      <w:szCs w:val="20"/>
                    </w:rPr>
                  </w:pPr>
                  <w:r w:rsidRPr="00FD393D">
                    <w:rPr>
                      <w:sz w:val="20"/>
                      <w:szCs w:val="20"/>
                    </w:rPr>
                    <w:t>Organizirati izvođenje radova sukladno planu izvođenja radova</w:t>
                  </w:r>
                </w:p>
              </w:tc>
            </w:tr>
            <w:tr w:rsidR="005835F2" w:rsidRPr="002B76EF" w14:paraId="044137CF" w14:textId="77777777" w:rsidTr="006D3F00">
              <w:trPr>
                <w:cantSplit/>
                <w:trHeight w:val="284"/>
              </w:trPr>
              <w:tc>
                <w:tcPr>
                  <w:tcW w:w="9448" w:type="dxa"/>
                  <w:gridSpan w:val="3"/>
                  <w:shd w:val="clear" w:color="auto" w:fill="auto"/>
                  <w:tcMar>
                    <w:left w:w="57" w:type="dxa"/>
                    <w:right w:w="57" w:type="dxa"/>
                  </w:tcMar>
                </w:tcPr>
                <w:p w14:paraId="5DC907E8" w14:textId="3E5963F3" w:rsidR="005835F2" w:rsidRPr="00FD393D" w:rsidRDefault="005835F2" w:rsidP="00B15B0A">
                  <w:pPr>
                    <w:pStyle w:val="ListParagraph"/>
                    <w:numPr>
                      <w:ilvl w:val="0"/>
                      <w:numId w:val="15"/>
                    </w:numPr>
                    <w:spacing w:after="0" w:line="240" w:lineRule="auto"/>
                    <w:ind w:left="714" w:hanging="357"/>
                    <w:contextualSpacing w:val="0"/>
                    <w:rPr>
                      <w:sz w:val="20"/>
                      <w:szCs w:val="20"/>
                    </w:rPr>
                  </w:pPr>
                  <w:r w:rsidRPr="00FD393D">
                    <w:rPr>
                      <w:sz w:val="20"/>
                      <w:szCs w:val="20"/>
                    </w:rPr>
                    <w:t>Provoditi kontrolu primjene načela zaštite na radu</w:t>
                  </w:r>
                </w:p>
              </w:tc>
            </w:tr>
            <w:tr w:rsidR="005835F2" w:rsidRPr="002B76EF" w14:paraId="7F63CBC8" w14:textId="77777777" w:rsidTr="006D3F00">
              <w:trPr>
                <w:cantSplit/>
                <w:trHeight w:val="284"/>
              </w:trPr>
              <w:tc>
                <w:tcPr>
                  <w:tcW w:w="9448" w:type="dxa"/>
                  <w:gridSpan w:val="3"/>
                  <w:shd w:val="clear" w:color="auto" w:fill="auto"/>
                  <w:tcMar>
                    <w:left w:w="57" w:type="dxa"/>
                    <w:right w:w="57" w:type="dxa"/>
                  </w:tcMar>
                </w:tcPr>
                <w:p w14:paraId="5506C296" w14:textId="1B15826B" w:rsidR="005835F2" w:rsidRPr="00FD393D" w:rsidRDefault="005835F2" w:rsidP="00B15B0A">
                  <w:pPr>
                    <w:pStyle w:val="ListParagraph"/>
                    <w:numPr>
                      <w:ilvl w:val="0"/>
                      <w:numId w:val="15"/>
                    </w:numPr>
                    <w:spacing w:after="0" w:line="240" w:lineRule="auto"/>
                    <w:ind w:left="714" w:hanging="357"/>
                    <w:contextualSpacing w:val="0"/>
                    <w:rPr>
                      <w:sz w:val="20"/>
                      <w:szCs w:val="20"/>
                    </w:rPr>
                  </w:pPr>
                  <w:r w:rsidRPr="00FD393D">
                    <w:rPr>
                      <w:sz w:val="20"/>
                      <w:szCs w:val="20"/>
                    </w:rPr>
                    <w:t>Identificirati moguće opasnosti na gradilištu koje mogu prouzročiti ozljede na radu</w:t>
                  </w:r>
                </w:p>
              </w:tc>
            </w:tr>
            <w:tr w:rsidR="005835F2" w:rsidRPr="002B76EF" w14:paraId="7F973E53" w14:textId="77777777" w:rsidTr="006D3F00">
              <w:trPr>
                <w:cantSplit/>
                <w:trHeight w:val="284"/>
              </w:trPr>
              <w:tc>
                <w:tcPr>
                  <w:tcW w:w="9448" w:type="dxa"/>
                  <w:gridSpan w:val="3"/>
                  <w:shd w:val="clear" w:color="auto" w:fill="auto"/>
                  <w:tcMar>
                    <w:left w:w="57" w:type="dxa"/>
                    <w:right w:w="57" w:type="dxa"/>
                  </w:tcMar>
                </w:tcPr>
                <w:p w14:paraId="328DA8F3" w14:textId="5D54EEB9" w:rsidR="005835F2" w:rsidRPr="00FD393D" w:rsidRDefault="005835F2" w:rsidP="00B15B0A">
                  <w:pPr>
                    <w:pStyle w:val="ListParagraph"/>
                    <w:numPr>
                      <w:ilvl w:val="0"/>
                      <w:numId w:val="15"/>
                    </w:numPr>
                    <w:spacing w:after="0" w:line="240" w:lineRule="auto"/>
                    <w:ind w:left="714" w:hanging="357"/>
                    <w:contextualSpacing w:val="0"/>
                    <w:rPr>
                      <w:sz w:val="20"/>
                      <w:szCs w:val="20"/>
                    </w:rPr>
                  </w:pPr>
                  <w:r w:rsidRPr="00FD393D">
                    <w:rPr>
                      <w:sz w:val="20"/>
                      <w:szCs w:val="20"/>
                    </w:rPr>
                    <w:t>Demonstrirati pružanje prve pomoći sukladno pravilima</w:t>
                  </w:r>
                </w:p>
              </w:tc>
            </w:tr>
            <w:tr w:rsidR="00257B4B" w:rsidRPr="002B76EF" w14:paraId="262B8D14" w14:textId="77777777" w:rsidTr="006D3F00">
              <w:trPr>
                <w:trHeight w:val="428"/>
              </w:trPr>
              <w:tc>
                <w:tcPr>
                  <w:tcW w:w="9448" w:type="dxa"/>
                  <w:gridSpan w:val="3"/>
                  <w:shd w:val="clear" w:color="auto" w:fill="B4C6E7" w:themeFill="accent1" w:themeFillTint="66"/>
                  <w:tcMar>
                    <w:left w:w="57" w:type="dxa"/>
                    <w:right w:w="57" w:type="dxa"/>
                  </w:tcMar>
                  <w:vAlign w:val="center"/>
                </w:tcPr>
                <w:p w14:paraId="4D7F429E" w14:textId="77777777" w:rsidR="00257B4B" w:rsidRPr="002B76EF" w:rsidRDefault="00257B4B" w:rsidP="00257B4B">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Dominantan nastavni sustav i opis načina ostvarivanja SIU</w:t>
                  </w:r>
                </w:p>
              </w:tc>
            </w:tr>
            <w:tr w:rsidR="00257B4B" w:rsidRPr="002B76EF" w14:paraId="18651BBD" w14:textId="77777777" w:rsidTr="006D3F00">
              <w:trPr>
                <w:trHeight w:val="574"/>
              </w:trPr>
              <w:tc>
                <w:tcPr>
                  <w:tcW w:w="9448" w:type="dxa"/>
                  <w:gridSpan w:val="3"/>
                  <w:shd w:val="clear" w:color="auto" w:fill="auto"/>
                  <w:tcMar>
                    <w:left w:w="57" w:type="dxa"/>
                    <w:right w:w="57" w:type="dxa"/>
                  </w:tcMar>
                </w:tcPr>
                <w:p w14:paraId="604028AB" w14:textId="23BCF3BF" w:rsidR="00257B4B" w:rsidRPr="009B4590" w:rsidRDefault="005835F2" w:rsidP="000A52E2">
                  <w:pPr>
                    <w:tabs>
                      <w:tab w:val="left" w:pos="2820"/>
                    </w:tabs>
                    <w:spacing w:after="0"/>
                    <w:jc w:val="both"/>
                    <w:rPr>
                      <w:rFonts w:asciiTheme="minorHAnsi" w:hAnsiTheme="minorHAnsi" w:cstheme="minorHAnsi"/>
                      <w:bCs/>
                      <w:sz w:val="20"/>
                      <w:szCs w:val="20"/>
                      <w:highlight w:val="yellow"/>
                      <w:lang w:val="hr-HR"/>
                    </w:rPr>
                  </w:pPr>
                  <w:r w:rsidRPr="00EF4132">
                    <w:rPr>
                      <w:rFonts w:cstheme="minorHAnsi"/>
                      <w:iCs/>
                      <w:sz w:val="20"/>
                      <w:szCs w:val="20"/>
                      <w:lang w:val="hr-HR"/>
                    </w:rPr>
                    <w:t xml:space="preserve">Dominantan nastavni sustav je </w:t>
                  </w:r>
                  <w:r w:rsidR="009C18ED" w:rsidRPr="00EF4132">
                    <w:rPr>
                      <w:rFonts w:cstheme="minorHAnsi"/>
                      <w:iCs/>
                      <w:sz w:val="20"/>
                      <w:szCs w:val="20"/>
                      <w:lang w:val="hr-HR"/>
                    </w:rPr>
                    <w:t xml:space="preserve">programirana nastava </w:t>
                  </w:r>
                  <w:r w:rsidR="002E1FB2" w:rsidRPr="00EF4132">
                    <w:rPr>
                      <w:rFonts w:cstheme="minorHAnsi"/>
                      <w:iCs/>
                      <w:sz w:val="20"/>
                      <w:szCs w:val="20"/>
                      <w:lang w:val="hr-HR"/>
                    </w:rPr>
                    <w:t>u svrhu</w:t>
                  </w:r>
                  <w:r w:rsidRPr="00EF4132">
                    <w:rPr>
                      <w:rFonts w:cstheme="minorHAnsi"/>
                      <w:iCs/>
                      <w:sz w:val="20"/>
                      <w:szCs w:val="20"/>
                      <w:lang w:val="hr-HR"/>
                    </w:rPr>
                    <w:t xml:space="preserve"> provedb</w:t>
                  </w:r>
                  <w:r w:rsidR="002E1FB2" w:rsidRPr="00EF4132">
                    <w:rPr>
                      <w:rFonts w:cstheme="minorHAnsi"/>
                      <w:iCs/>
                      <w:sz w:val="20"/>
                      <w:szCs w:val="20"/>
                      <w:lang w:val="hr-HR"/>
                    </w:rPr>
                    <w:t>e</w:t>
                  </w:r>
                  <w:r w:rsidRPr="00EF4132">
                    <w:rPr>
                      <w:rFonts w:cstheme="minorHAnsi"/>
                      <w:iCs/>
                      <w:sz w:val="20"/>
                      <w:szCs w:val="20"/>
                      <w:lang w:val="hr-HR"/>
                    </w:rPr>
                    <w:t xml:space="preserve"> analiz</w:t>
                  </w:r>
                  <w:r w:rsidR="002E1FB2" w:rsidRPr="00EF4132">
                    <w:rPr>
                      <w:rFonts w:cstheme="minorHAnsi"/>
                      <w:iCs/>
                      <w:sz w:val="20"/>
                      <w:szCs w:val="20"/>
                      <w:lang w:val="hr-HR"/>
                    </w:rPr>
                    <w:t>e</w:t>
                  </w:r>
                  <w:r w:rsidRPr="00EF4132">
                    <w:rPr>
                      <w:rFonts w:cstheme="minorHAnsi"/>
                      <w:iCs/>
                      <w:sz w:val="20"/>
                      <w:szCs w:val="20"/>
                      <w:lang w:val="hr-HR"/>
                    </w:rPr>
                    <w:t xml:space="preserve"> i utvrđivanja opasnosti i mjera zaštite na radu u poslovima izvođenja građevinskih radova</w:t>
                  </w:r>
                  <w:r w:rsidR="002E1FB2" w:rsidRPr="00EF4132">
                    <w:rPr>
                      <w:rFonts w:cstheme="minorHAnsi"/>
                      <w:iCs/>
                      <w:sz w:val="20"/>
                      <w:szCs w:val="20"/>
                      <w:lang w:val="hr-HR"/>
                    </w:rPr>
                    <w:t>. Isto tako potrebno je</w:t>
                  </w:r>
                  <w:r w:rsidRPr="00EF4132">
                    <w:rPr>
                      <w:rFonts w:cstheme="minorHAnsi"/>
                      <w:iCs/>
                      <w:sz w:val="20"/>
                      <w:szCs w:val="20"/>
                      <w:lang w:val="hr-HR"/>
                    </w:rPr>
                    <w:t xml:space="preserve"> utvr</w:t>
                  </w:r>
                  <w:r w:rsidR="002E1FB2" w:rsidRPr="00EF4132">
                    <w:rPr>
                      <w:rFonts w:cstheme="minorHAnsi"/>
                      <w:iCs/>
                      <w:sz w:val="20"/>
                      <w:szCs w:val="20"/>
                      <w:lang w:val="hr-HR"/>
                    </w:rPr>
                    <w:t>diti</w:t>
                  </w:r>
                  <w:r w:rsidRPr="00EF4132">
                    <w:rPr>
                      <w:rFonts w:cstheme="minorHAnsi"/>
                      <w:iCs/>
                      <w:sz w:val="20"/>
                      <w:szCs w:val="20"/>
                      <w:lang w:val="hr-HR"/>
                    </w:rPr>
                    <w:t xml:space="preserve"> dužnosti, prava i obvez</w:t>
                  </w:r>
                  <w:r w:rsidR="002E1FB2" w:rsidRPr="00EF4132">
                    <w:rPr>
                      <w:rFonts w:cstheme="minorHAnsi"/>
                      <w:iCs/>
                      <w:sz w:val="20"/>
                      <w:szCs w:val="20"/>
                      <w:lang w:val="hr-HR"/>
                    </w:rPr>
                    <w:t>e</w:t>
                  </w:r>
                  <w:r w:rsidRPr="00EF4132">
                    <w:rPr>
                      <w:rFonts w:cstheme="minorHAnsi"/>
                      <w:iCs/>
                      <w:sz w:val="20"/>
                      <w:szCs w:val="20"/>
                      <w:lang w:val="hr-HR"/>
                    </w:rPr>
                    <w:t xml:space="preserve"> pojedinih sudionika u zaštiti na radu. Nastavnik u ulozi mentora pomaže polaznicima u izradi analiza i istraživanja u području zaštite na radu,  te usmjerava aktivnosti u scenariju organizacije ZNR na gradilištu. </w:t>
                  </w:r>
                </w:p>
              </w:tc>
            </w:tr>
            <w:tr w:rsidR="00257B4B" w:rsidRPr="002B76EF" w14:paraId="717DCBBE" w14:textId="77777777" w:rsidTr="006D3F00">
              <w:trPr>
                <w:trHeight w:val="1261"/>
              </w:trPr>
              <w:tc>
                <w:tcPr>
                  <w:tcW w:w="1396" w:type="dxa"/>
                  <w:shd w:val="clear" w:color="auto" w:fill="B4C6E7" w:themeFill="accent1" w:themeFillTint="66"/>
                  <w:tcMar>
                    <w:left w:w="57" w:type="dxa"/>
                    <w:right w:w="57" w:type="dxa"/>
                  </w:tcMar>
                  <w:vAlign w:val="center"/>
                </w:tcPr>
                <w:p w14:paraId="79E5DF8C" w14:textId="77777777" w:rsidR="00257B4B" w:rsidRPr="002B76EF" w:rsidRDefault="00257B4B" w:rsidP="00257B4B">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Nastavne cjeline/teme</w:t>
                  </w:r>
                </w:p>
              </w:tc>
              <w:tc>
                <w:tcPr>
                  <w:tcW w:w="8052" w:type="dxa"/>
                  <w:gridSpan w:val="2"/>
                  <w:shd w:val="clear" w:color="auto" w:fill="auto"/>
                  <w:tcMar>
                    <w:left w:w="57" w:type="dxa"/>
                    <w:right w:w="57" w:type="dxa"/>
                  </w:tcMar>
                  <w:vAlign w:val="center"/>
                </w:tcPr>
                <w:p w14:paraId="1C14FF67" w14:textId="77777777" w:rsidR="005835F2" w:rsidRPr="002B76EF" w:rsidRDefault="005835F2" w:rsidP="006D3F00">
                  <w:pPr>
                    <w:tabs>
                      <w:tab w:val="left" w:pos="2820"/>
                    </w:tabs>
                    <w:spacing w:after="0"/>
                    <w:ind w:left="357"/>
                    <w:rPr>
                      <w:rFonts w:asciiTheme="minorHAnsi" w:hAnsiTheme="minorHAnsi" w:cstheme="minorHAnsi"/>
                      <w:iCs/>
                      <w:sz w:val="20"/>
                      <w:szCs w:val="20"/>
                      <w:lang w:val="hr-HR"/>
                    </w:rPr>
                  </w:pPr>
                  <w:r w:rsidRPr="002B76EF">
                    <w:rPr>
                      <w:rFonts w:asciiTheme="minorHAnsi" w:hAnsiTheme="minorHAnsi" w:cstheme="minorHAnsi"/>
                      <w:iCs/>
                      <w:sz w:val="20"/>
                      <w:szCs w:val="20"/>
                      <w:lang w:val="hr-HR"/>
                    </w:rPr>
                    <w:t>Planiranje i organizacija izvođenja građevinskih radova</w:t>
                  </w:r>
                </w:p>
                <w:p w14:paraId="6C96D567" w14:textId="77777777" w:rsidR="005835F2" w:rsidRPr="002B76EF" w:rsidRDefault="005835F2" w:rsidP="006D3F00">
                  <w:pPr>
                    <w:tabs>
                      <w:tab w:val="left" w:pos="2820"/>
                    </w:tabs>
                    <w:spacing w:after="0"/>
                    <w:ind w:left="357"/>
                    <w:rPr>
                      <w:rFonts w:asciiTheme="minorHAnsi" w:hAnsiTheme="minorHAnsi" w:cstheme="minorHAnsi"/>
                      <w:iCs/>
                      <w:sz w:val="20"/>
                      <w:szCs w:val="20"/>
                      <w:lang w:val="hr-HR"/>
                    </w:rPr>
                  </w:pPr>
                  <w:r w:rsidRPr="002B76EF">
                    <w:rPr>
                      <w:rFonts w:asciiTheme="minorHAnsi" w:hAnsiTheme="minorHAnsi" w:cstheme="minorHAnsi"/>
                      <w:iCs/>
                      <w:sz w:val="20"/>
                      <w:szCs w:val="20"/>
                      <w:lang w:val="hr-HR"/>
                    </w:rPr>
                    <w:t xml:space="preserve">Opasnosti i štetnosti na mjestima rada u graditeljstvu </w:t>
                  </w:r>
                </w:p>
                <w:p w14:paraId="7185B917" w14:textId="77777777" w:rsidR="005835F2" w:rsidRPr="002B76EF" w:rsidRDefault="005835F2" w:rsidP="006D3F00">
                  <w:pPr>
                    <w:tabs>
                      <w:tab w:val="left" w:pos="2820"/>
                    </w:tabs>
                    <w:spacing w:after="0"/>
                    <w:ind w:left="357"/>
                    <w:rPr>
                      <w:rFonts w:asciiTheme="minorHAnsi" w:hAnsiTheme="minorHAnsi" w:cstheme="minorHAnsi"/>
                      <w:iCs/>
                      <w:sz w:val="20"/>
                      <w:szCs w:val="20"/>
                      <w:lang w:val="hr-HR"/>
                    </w:rPr>
                  </w:pPr>
                  <w:r w:rsidRPr="002B76EF">
                    <w:rPr>
                      <w:rFonts w:asciiTheme="minorHAnsi" w:hAnsiTheme="minorHAnsi" w:cstheme="minorHAnsi"/>
                      <w:iCs/>
                      <w:sz w:val="20"/>
                      <w:szCs w:val="20"/>
                      <w:lang w:val="hr-HR"/>
                    </w:rPr>
                    <w:t>Kontrola primjene pravila zaštite na radu</w:t>
                  </w:r>
                </w:p>
                <w:p w14:paraId="08F671F0" w14:textId="321A9E1E" w:rsidR="00536917" w:rsidRPr="002B76EF" w:rsidRDefault="005835F2" w:rsidP="006D3F00">
                  <w:pPr>
                    <w:tabs>
                      <w:tab w:val="left" w:pos="2820"/>
                    </w:tabs>
                    <w:spacing w:after="0"/>
                    <w:ind w:left="357"/>
                    <w:rPr>
                      <w:rFonts w:asciiTheme="minorHAnsi" w:hAnsiTheme="minorHAnsi" w:cstheme="minorHAnsi"/>
                      <w:iCs/>
                      <w:sz w:val="20"/>
                      <w:szCs w:val="20"/>
                      <w:lang w:val="hr-HR"/>
                    </w:rPr>
                  </w:pPr>
                  <w:r w:rsidRPr="002B76EF">
                    <w:rPr>
                      <w:rFonts w:asciiTheme="minorHAnsi" w:hAnsiTheme="minorHAnsi" w:cstheme="minorHAnsi"/>
                      <w:iCs/>
                      <w:sz w:val="20"/>
                      <w:szCs w:val="20"/>
                      <w:lang w:val="hr-HR"/>
                    </w:rPr>
                    <w:t>Prva pomoć kod ozljeda na radu prilikom izvođenja radova</w:t>
                  </w:r>
                </w:p>
              </w:tc>
            </w:tr>
            <w:tr w:rsidR="00257B4B" w:rsidRPr="002B76EF" w14:paraId="0DAF1E34" w14:textId="77777777" w:rsidTr="006D3F00">
              <w:trPr>
                <w:trHeight w:val="411"/>
              </w:trPr>
              <w:tc>
                <w:tcPr>
                  <w:tcW w:w="9448" w:type="dxa"/>
                  <w:gridSpan w:val="3"/>
                  <w:shd w:val="clear" w:color="auto" w:fill="B4C6E7" w:themeFill="accent1" w:themeFillTint="66"/>
                  <w:tcMar>
                    <w:left w:w="57" w:type="dxa"/>
                    <w:right w:w="57" w:type="dxa"/>
                  </w:tcMar>
                  <w:vAlign w:val="center"/>
                </w:tcPr>
                <w:p w14:paraId="01FE23C6" w14:textId="77777777" w:rsidR="00257B4B" w:rsidRPr="002B76EF" w:rsidRDefault="00257B4B" w:rsidP="00257B4B">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t>Načini i primjer vrjednovanja skupa ishoda učenja</w:t>
                  </w:r>
                </w:p>
              </w:tc>
            </w:tr>
            <w:tr w:rsidR="00257B4B" w:rsidRPr="002B76EF" w14:paraId="141DD01E" w14:textId="77777777" w:rsidTr="006D3F00">
              <w:trPr>
                <w:trHeight w:val="574"/>
              </w:trPr>
              <w:tc>
                <w:tcPr>
                  <w:tcW w:w="9448" w:type="dxa"/>
                  <w:gridSpan w:val="3"/>
                  <w:shd w:val="clear" w:color="auto" w:fill="auto"/>
                  <w:tcMar>
                    <w:left w:w="57" w:type="dxa"/>
                    <w:right w:w="57" w:type="dxa"/>
                  </w:tcMar>
                </w:tcPr>
                <w:p w14:paraId="1CCF184B" w14:textId="698BA43B" w:rsidR="005835F2" w:rsidRPr="002B76EF" w:rsidRDefault="005835F2" w:rsidP="00B15B0A">
                  <w:pPr>
                    <w:tabs>
                      <w:tab w:val="left" w:pos="2820"/>
                    </w:tabs>
                    <w:spacing w:after="80" w:line="240" w:lineRule="auto"/>
                    <w:jc w:val="both"/>
                    <w:rPr>
                      <w:rFonts w:asciiTheme="minorHAnsi" w:hAnsiTheme="minorHAnsi" w:cstheme="minorHAnsi"/>
                      <w:b/>
                      <w:sz w:val="20"/>
                      <w:szCs w:val="20"/>
                      <w:lang w:val="hr-HR"/>
                    </w:rPr>
                  </w:pPr>
                  <w:r w:rsidRPr="002B76EF">
                    <w:rPr>
                      <w:rFonts w:asciiTheme="minorHAnsi" w:hAnsiTheme="minorHAnsi" w:cstheme="minorHAnsi"/>
                      <w:b/>
                      <w:sz w:val="20"/>
                      <w:szCs w:val="20"/>
                      <w:lang w:val="hr-HR"/>
                    </w:rPr>
                    <w:t>Problemski zadatak:</w:t>
                  </w:r>
                </w:p>
                <w:p w14:paraId="6FE2E3CD" w14:textId="5BF67CBC" w:rsidR="005835F2" w:rsidRPr="002B76EF" w:rsidRDefault="005835F2" w:rsidP="00B15B0A">
                  <w:pPr>
                    <w:tabs>
                      <w:tab w:val="left" w:pos="2820"/>
                    </w:tabs>
                    <w:spacing w:after="80" w:line="240" w:lineRule="auto"/>
                    <w:jc w:val="both"/>
                    <w:rPr>
                      <w:rFonts w:asciiTheme="minorHAnsi" w:hAnsiTheme="minorHAnsi" w:cstheme="minorHAnsi"/>
                      <w:bCs/>
                      <w:sz w:val="20"/>
                      <w:szCs w:val="20"/>
                      <w:lang w:val="hr-HR"/>
                    </w:rPr>
                  </w:pPr>
                  <w:r w:rsidRPr="002B76EF">
                    <w:rPr>
                      <w:rFonts w:asciiTheme="minorHAnsi" w:hAnsiTheme="minorHAnsi" w:cstheme="minorHAnsi"/>
                      <w:bCs/>
                      <w:sz w:val="20"/>
                      <w:szCs w:val="20"/>
                      <w:lang w:val="hr-HR"/>
                    </w:rPr>
                    <w:t>Na gradilištu je uočen nezaštićeni prodor većih dimenzija u stropnoj ploči. Za zadanu radnu situaciju izraditi prijedlog osiguranja prodora od mogućih neželjenih povreda na radu i demonstrirati postupak imobilizacije prijeloma noge.</w:t>
                  </w:r>
                  <w:r w:rsidR="007B5A3F">
                    <w:rPr>
                      <w:rFonts w:asciiTheme="minorHAnsi" w:hAnsiTheme="minorHAnsi" w:cstheme="minorHAnsi"/>
                      <w:bCs/>
                      <w:sz w:val="20"/>
                      <w:szCs w:val="20"/>
                      <w:lang w:val="hr-HR"/>
                    </w:rPr>
                    <w:t xml:space="preserve"> Potrebno je</w:t>
                  </w:r>
                  <w:r w:rsidRPr="002B76EF">
                    <w:rPr>
                      <w:rFonts w:asciiTheme="minorHAnsi" w:hAnsiTheme="minorHAnsi" w:cstheme="minorHAnsi"/>
                      <w:bCs/>
                      <w:sz w:val="20"/>
                      <w:szCs w:val="20"/>
                      <w:lang w:val="hr-HR"/>
                    </w:rPr>
                    <w:t xml:space="preserve"> napraviti analizu projektnog zadatka</w:t>
                  </w:r>
                </w:p>
                <w:p w14:paraId="7B1B4954" w14:textId="03F240CB" w:rsidR="007B5A3F" w:rsidRPr="00955400" w:rsidRDefault="005835F2" w:rsidP="00955400">
                  <w:pPr>
                    <w:tabs>
                      <w:tab w:val="left" w:pos="2820"/>
                    </w:tabs>
                    <w:spacing w:after="80" w:line="240" w:lineRule="auto"/>
                    <w:jc w:val="both"/>
                    <w:rPr>
                      <w:rFonts w:asciiTheme="minorHAnsi" w:hAnsiTheme="minorHAnsi" w:cstheme="minorHAnsi"/>
                      <w:bCs/>
                      <w:sz w:val="20"/>
                      <w:szCs w:val="20"/>
                      <w:lang w:val="hr-HR"/>
                    </w:rPr>
                  </w:pPr>
                  <w:r w:rsidRPr="002B76EF">
                    <w:rPr>
                      <w:rFonts w:asciiTheme="minorHAnsi" w:hAnsiTheme="minorHAnsi" w:cstheme="minorHAnsi"/>
                      <w:b/>
                      <w:sz w:val="20"/>
                      <w:szCs w:val="20"/>
                      <w:lang w:val="hr-HR"/>
                    </w:rPr>
                    <w:t>Vrednovanje naučenog</w:t>
                  </w:r>
                  <w:r w:rsidRPr="002B76EF">
                    <w:rPr>
                      <w:rFonts w:asciiTheme="minorHAnsi" w:hAnsiTheme="minorHAnsi" w:cstheme="minorHAnsi"/>
                      <w:bCs/>
                      <w:sz w:val="20"/>
                      <w:szCs w:val="20"/>
                      <w:lang w:val="hr-HR"/>
                    </w:rPr>
                    <w:t>: nastavnik vrednuje kvalitetu provedene analize opasnosti i mjera zaštite na radu za zadanu radnu situaciju , poznavanje dužnosti i obveza pojedinih sudionika, poznavanje potrebnih zaštitnih sredstava na radu i mjera pružanja prve pomoći u slučaju nezgode ili ozljede uporabom unaprijed definiranih pokazatelja:</w:t>
                  </w:r>
                </w:p>
                <w:p w14:paraId="3192C110" w14:textId="7C9F01F7" w:rsidR="005835F2" w:rsidRPr="002B76EF" w:rsidRDefault="005835F2" w:rsidP="00B15B0A">
                  <w:pPr>
                    <w:tabs>
                      <w:tab w:val="left" w:pos="2820"/>
                    </w:tabs>
                    <w:spacing w:after="80" w:line="240" w:lineRule="auto"/>
                    <w:rPr>
                      <w:rFonts w:asciiTheme="minorHAnsi" w:hAnsiTheme="minorHAnsi" w:cstheme="minorHAnsi"/>
                      <w:b/>
                      <w:sz w:val="20"/>
                      <w:szCs w:val="20"/>
                      <w:lang w:val="hr-HR"/>
                    </w:rPr>
                  </w:pPr>
                  <w:r w:rsidRPr="002B76EF">
                    <w:rPr>
                      <w:rFonts w:asciiTheme="minorHAnsi" w:hAnsiTheme="minorHAnsi" w:cstheme="minorHAnsi"/>
                      <w:b/>
                      <w:sz w:val="20"/>
                      <w:szCs w:val="20"/>
                      <w:lang w:val="hr-HR"/>
                    </w:rPr>
                    <w:t>Primjer vrednovanja</w:t>
                  </w:r>
                </w:p>
                <w:tbl>
                  <w:tblPr>
                    <w:tblStyle w:val="TableGrid"/>
                    <w:tblW w:w="5000" w:type="pct"/>
                    <w:tblLook w:val="04A0" w:firstRow="1" w:lastRow="0" w:firstColumn="1" w:lastColumn="0" w:noHBand="0" w:noVBand="1"/>
                  </w:tblPr>
                  <w:tblGrid>
                    <w:gridCol w:w="1902"/>
                    <w:gridCol w:w="2208"/>
                    <w:gridCol w:w="2622"/>
                    <w:gridCol w:w="2592"/>
                  </w:tblGrid>
                  <w:tr w:rsidR="005835F2" w:rsidRPr="002B76EF" w14:paraId="7B8CCBB6" w14:textId="77777777" w:rsidTr="006D3F00">
                    <w:tc>
                      <w:tcPr>
                        <w:tcW w:w="1020" w:type="pct"/>
                        <w:shd w:val="clear" w:color="auto" w:fill="B4C6E7" w:themeFill="accent1" w:themeFillTint="66"/>
                        <w:vAlign w:val="center"/>
                      </w:tcPr>
                      <w:p w14:paraId="14E72DF5" w14:textId="77777777" w:rsidR="005835F2" w:rsidRPr="002B76EF" w:rsidRDefault="005835F2" w:rsidP="005835F2">
                        <w:pPr>
                          <w:spacing w:after="0" w:line="240" w:lineRule="auto"/>
                          <w:jc w:val="center"/>
                          <w:rPr>
                            <w:rFonts w:ascii="Cambria" w:hAnsi="Cambria" w:cstheme="minorHAnsi"/>
                            <w:b/>
                            <w:bCs/>
                            <w:sz w:val="18"/>
                            <w:szCs w:val="18"/>
                            <w:lang w:val="hr-HR"/>
                          </w:rPr>
                        </w:pPr>
                        <w:r w:rsidRPr="002B76EF">
                          <w:rPr>
                            <w:rFonts w:ascii="Cambria" w:hAnsi="Cambria" w:cstheme="minorHAnsi"/>
                            <w:b/>
                            <w:bCs/>
                            <w:sz w:val="18"/>
                            <w:szCs w:val="18"/>
                            <w:lang w:val="hr-HR"/>
                          </w:rPr>
                          <w:t>Kriterij</w:t>
                        </w:r>
                      </w:p>
                    </w:tc>
                    <w:tc>
                      <w:tcPr>
                        <w:tcW w:w="3980" w:type="pct"/>
                        <w:gridSpan w:val="3"/>
                        <w:shd w:val="clear" w:color="auto" w:fill="B4C6E7" w:themeFill="accent1" w:themeFillTint="66"/>
                        <w:vAlign w:val="center"/>
                      </w:tcPr>
                      <w:p w14:paraId="03DACA3A" w14:textId="77777777" w:rsidR="005835F2" w:rsidRPr="002B76EF" w:rsidRDefault="005835F2" w:rsidP="005835F2">
                        <w:pPr>
                          <w:spacing w:after="0" w:line="240" w:lineRule="auto"/>
                          <w:jc w:val="center"/>
                          <w:rPr>
                            <w:rFonts w:ascii="Cambria" w:hAnsi="Cambria" w:cstheme="minorHAnsi"/>
                            <w:b/>
                            <w:bCs/>
                            <w:sz w:val="18"/>
                            <w:szCs w:val="18"/>
                            <w:lang w:val="hr-HR"/>
                          </w:rPr>
                        </w:pPr>
                        <w:r w:rsidRPr="002B76EF">
                          <w:rPr>
                            <w:rFonts w:ascii="Cambria" w:hAnsi="Cambria" w:cstheme="minorHAnsi"/>
                            <w:b/>
                            <w:bCs/>
                            <w:sz w:val="18"/>
                            <w:szCs w:val="18"/>
                            <w:lang w:val="hr-HR"/>
                          </w:rPr>
                          <w:t>Razina ostvarenosti kriterija</w:t>
                        </w:r>
                      </w:p>
                    </w:tc>
                  </w:tr>
                  <w:tr w:rsidR="005835F2" w:rsidRPr="002B76EF" w14:paraId="6FE472AC" w14:textId="77777777" w:rsidTr="006D3F00">
                    <w:tc>
                      <w:tcPr>
                        <w:tcW w:w="1020" w:type="pct"/>
                        <w:shd w:val="clear" w:color="auto" w:fill="B4C6E7" w:themeFill="accent1" w:themeFillTint="66"/>
                        <w:vAlign w:val="center"/>
                      </w:tcPr>
                      <w:p w14:paraId="6370119B" w14:textId="77777777" w:rsidR="005835F2" w:rsidRPr="002B76EF" w:rsidRDefault="005835F2" w:rsidP="005835F2">
                        <w:pPr>
                          <w:spacing w:after="0" w:line="240" w:lineRule="auto"/>
                          <w:rPr>
                            <w:rFonts w:ascii="Cambria" w:hAnsi="Cambria" w:cstheme="minorHAnsi"/>
                            <w:sz w:val="18"/>
                            <w:szCs w:val="18"/>
                            <w:lang w:val="hr-HR"/>
                          </w:rPr>
                        </w:pPr>
                        <w:r w:rsidRPr="002B76EF">
                          <w:rPr>
                            <w:rFonts w:ascii="Cambria" w:hAnsi="Cambria" w:cstheme="minorHAnsi"/>
                            <w:color w:val="000000" w:themeColor="text1"/>
                            <w:sz w:val="18"/>
                            <w:szCs w:val="18"/>
                            <w:lang w:val="hr-HR"/>
                          </w:rPr>
                          <w:t>Analiza opasnosti i mjera zaštite na radu za zadanu radnu situaciju</w:t>
                        </w:r>
                      </w:p>
                    </w:tc>
                    <w:tc>
                      <w:tcPr>
                        <w:tcW w:w="1184" w:type="pct"/>
                        <w:vAlign w:val="center"/>
                      </w:tcPr>
                      <w:p w14:paraId="5D605753"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U potpunosti analizira sve moguće opasnosti i mjere koje je potrebno provesti na gradilištu</w:t>
                        </w:r>
                      </w:p>
                      <w:p w14:paraId="5402FA32" w14:textId="77777777" w:rsidR="005835F2" w:rsidRPr="002B76EF" w:rsidRDefault="005835F2" w:rsidP="005835F2">
                        <w:pPr>
                          <w:spacing w:after="0" w:line="240" w:lineRule="auto"/>
                          <w:jc w:val="center"/>
                          <w:rPr>
                            <w:rFonts w:ascii="Cambria" w:hAnsi="Cambria" w:cstheme="minorHAnsi"/>
                            <w:i/>
                            <w:iCs/>
                            <w:sz w:val="18"/>
                            <w:szCs w:val="18"/>
                            <w:lang w:val="hr-HR"/>
                          </w:rPr>
                        </w:pPr>
                        <w:r w:rsidRPr="002B76EF">
                          <w:rPr>
                            <w:rFonts w:ascii="Cambria" w:hAnsi="Cambria" w:cstheme="minorHAnsi"/>
                            <w:sz w:val="18"/>
                            <w:szCs w:val="18"/>
                            <w:lang w:val="hr-HR"/>
                          </w:rPr>
                          <w:t>(40 bodova)</w:t>
                        </w:r>
                      </w:p>
                    </w:tc>
                    <w:tc>
                      <w:tcPr>
                        <w:tcW w:w="1406" w:type="pct"/>
                        <w:vAlign w:val="center"/>
                      </w:tcPr>
                      <w:p w14:paraId="11453159"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Većinom analizira moguće opasnosti i mjere koje je potrebno provesti  na gradilištu</w:t>
                        </w:r>
                      </w:p>
                      <w:p w14:paraId="2682ED5D" w14:textId="77777777" w:rsidR="005835F2" w:rsidRPr="002B76EF" w:rsidRDefault="005835F2" w:rsidP="005835F2">
                        <w:pPr>
                          <w:spacing w:after="0" w:line="240" w:lineRule="auto"/>
                          <w:rPr>
                            <w:rFonts w:ascii="Cambria" w:hAnsi="Cambria" w:cstheme="minorHAnsi"/>
                            <w:sz w:val="18"/>
                            <w:szCs w:val="18"/>
                            <w:lang w:val="hr-HR"/>
                          </w:rPr>
                        </w:pPr>
                        <w:r w:rsidRPr="002B76EF">
                          <w:rPr>
                            <w:rFonts w:ascii="Cambria" w:hAnsi="Cambria" w:cstheme="minorHAnsi"/>
                            <w:sz w:val="18"/>
                            <w:szCs w:val="18"/>
                            <w:lang w:val="hr-HR"/>
                          </w:rPr>
                          <w:t xml:space="preserve">           (25 bodova)</w:t>
                        </w:r>
                      </w:p>
                    </w:tc>
                    <w:tc>
                      <w:tcPr>
                        <w:tcW w:w="1390" w:type="pct"/>
                        <w:vAlign w:val="center"/>
                      </w:tcPr>
                      <w:p w14:paraId="07D8CDF3"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Ne poznaje opasnosti i mjere koje je potrebno provesti na gradilištu</w:t>
                        </w:r>
                      </w:p>
                      <w:p w14:paraId="2361897E"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(0 bodova)</w:t>
                        </w:r>
                      </w:p>
                    </w:tc>
                  </w:tr>
                  <w:tr w:rsidR="005835F2" w:rsidRPr="002B76EF" w14:paraId="5DD0E4F1" w14:textId="77777777" w:rsidTr="006D3F00">
                    <w:tc>
                      <w:tcPr>
                        <w:tcW w:w="1020" w:type="pct"/>
                        <w:shd w:val="clear" w:color="auto" w:fill="B4C6E7" w:themeFill="accent1" w:themeFillTint="66"/>
                        <w:vAlign w:val="center"/>
                      </w:tcPr>
                      <w:p w14:paraId="2A1030C3" w14:textId="77777777" w:rsidR="005835F2" w:rsidRPr="002B76EF" w:rsidRDefault="005835F2" w:rsidP="005835F2">
                        <w:pPr>
                          <w:spacing w:after="0" w:line="240" w:lineRule="auto"/>
                          <w:rPr>
                            <w:rFonts w:ascii="Cambria" w:hAnsi="Cambria" w:cstheme="minorHAnsi"/>
                            <w:sz w:val="18"/>
                            <w:szCs w:val="18"/>
                            <w:lang w:val="hr-HR"/>
                          </w:rPr>
                        </w:pPr>
                        <w:r w:rsidRPr="002B76EF">
                          <w:rPr>
                            <w:rFonts w:ascii="Cambria" w:hAnsi="Cambria" w:cstheme="minorHAnsi"/>
                            <w:color w:val="000000" w:themeColor="text1"/>
                            <w:sz w:val="18"/>
                            <w:szCs w:val="18"/>
                            <w:lang w:val="hr-HR"/>
                          </w:rPr>
                          <w:lastRenderedPageBreak/>
                          <w:t>Poznavanje obveza i odgovornosti pojedinih sudionika u pogledu ZNR</w:t>
                        </w:r>
                      </w:p>
                    </w:tc>
                    <w:tc>
                      <w:tcPr>
                        <w:tcW w:w="1184" w:type="pct"/>
                        <w:vAlign w:val="center"/>
                      </w:tcPr>
                      <w:p w14:paraId="4A2B817B"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 xml:space="preserve">Potpuno poznaje sve obveze i </w:t>
                        </w:r>
                        <w:r w:rsidRPr="002B76EF">
                          <w:rPr>
                            <w:rFonts w:ascii="Cambria" w:hAnsi="Cambria" w:cstheme="minorHAnsi"/>
                            <w:color w:val="000000" w:themeColor="text1"/>
                            <w:sz w:val="18"/>
                            <w:szCs w:val="18"/>
                            <w:lang w:val="hr-HR"/>
                          </w:rPr>
                          <w:t>odgovornosti pojedinih sudionika u pogledu ZNR</w:t>
                        </w:r>
                      </w:p>
                      <w:p w14:paraId="021320F5" w14:textId="77777777" w:rsidR="005835F2" w:rsidRPr="002B76EF" w:rsidRDefault="005835F2" w:rsidP="005835F2">
                        <w:pPr>
                          <w:spacing w:after="0" w:line="240" w:lineRule="auto"/>
                          <w:jc w:val="center"/>
                          <w:rPr>
                            <w:rFonts w:ascii="Cambria" w:hAnsi="Cambria" w:cstheme="minorHAnsi"/>
                            <w:i/>
                            <w:iCs/>
                            <w:sz w:val="18"/>
                            <w:szCs w:val="18"/>
                            <w:lang w:val="hr-HR"/>
                          </w:rPr>
                        </w:pPr>
                        <w:r w:rsidRPr="002B76EF">
                          <w:rPr>
                            <w:rFonts w:ascii="Cambria" w:hAnsi="Cambria" w:cstheme="minorHAnsi"/>
                            <w:bCs/>
                            <w:sz w:val="18"/>
                            <w:szCs w:val="18"/>
                            <w:lang w:val="hr-HR"/>
                          </w:rPr>
                          <w:t>(15 bodova)</w:t>
                        </w:r>
                      </w:p>
                    </w:tc>
                    <w:tc>
                      <w:tcPr>
                        <w:tcW w:w="1406" w:type="pct"/>
                        <w:vAlign w:val="center"/>
                      </w:tcPr>
                      <w:p w14:paraId="32E3FF3E"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 xml:space="preserve">Većinom poznaje obveze i </w:t>
                        </w:r>
                        <w:r w:rsidRPr="002B76EF">
                          <w:rPr>
                            <w:rFonts w:ascii="Cambria" w:hAnsi="Cambria" w:cstheme="minorHAnsi"/>
                            <w:color w:val="000000" w:themeColor="text1"/>
                            <w:sz w:val="18"/>
                            <w:szCs w:val="18"/>
                            <w:lang w:val="hr-HR"/>
                          </w:rPr>
                          <w:t>odgovornosti pojedinih sudionika u pogledu ZNR</w:t>
                        </w:r>
                      </w:p>
                      <w:p w14:paraId="6FC3B5C1" w14:textId="77777777" w:rsidR="005835F2" w:rsidRPr="002B76EF" w:rsidRDefault="005835F2" w:rsidP="005835F2">
                        <w:pPr>
                          <w:spacing w:after="0" w:line="240" w:lineRule="auto"/>
                          <w:rPr>
                            <w:rFonts w:ascii="Cambria" w:hAnsi="Cambria" w:cstheme="minorHAnsi"/>
                            <w:sz w:val="18"/>
                            <w:szCs w:val="18"/>
                            <w:lang w:val="hr-HR"/>
                          </w:rPr>
                        </w:pPr>
                        <w:r w:rsidRPr="002B76EF">
                          <w:rPr>
                            <w:rFonts w:ascii="Cambria" w:hAnsi="Cambria" w:cstheme="minorHAnsi"/>
                            <w:bCs/>
                            <w:sz w:val="18"/>
                            <w:szCs w:val="18"/>
                            <w:lang w:val="hr-HR"/>
                          </w:rPr>
                          <w:t xml:space="preserve">           (10 bodova)</w:t>
                        </w:r>
                      </w:p>
                    </w:tc>
                    <w:tc>
                      <w:tcPr>
                        <w:tcW w:w="1390" w:type="pct"/>
                        <w:vAlign w:val="center"/>
                      </w:tcPr>
                      <w:p w14:paraId="4220A1DA"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 xml:space="preserve">Ne poznaje obveze i </w:t>
                        </w:r>
                        <w:r w:rsidRPr="002B76EF">
                          <w:rPr>
                            <w:rFonts w:ascii="Cambria" w:hAnsi="Cambria" w:cstheme="minorHAnsi"/>
                            <w:color w:val="000000" w:themeColor="text1"/>
                            <w:sz w:val="18"/>
                            <w:szCs w:val="18"/>
                            <w:lang w:val="hr-HR"/>
                          </w:rPr>
                          <w:t>odgovornosti pojedinih sudionika u pogledu ZNR</w:t>
                        </w:r>
                      </w:p>
                      <w:p w14:paraId="78EE0208" w14:textId="77777777" w:rsidR="005835F2" w:rsidRPr="002B76EF" w:rsidRDefault="005835F2" w:rsidP="005835F2">
                        <w:pPr>
                          <w:spacing w:after="0" w:line="240" w:lineRule="auto"/>
                          <w:jc w:val="center"/>
                          <w:rPr>
                            <w:rFonts w:ascii="Cambria" w:hAnsi="Cambria" w:cstheme="minorHAnsi"/>
                            <w:bCs/>
                            <w:sz w:val="18"/>
                            <w:szCs w:val="18"/>
                            <w:lang w:val="hr-HR"/>
                          </w:rPr>
                        </w:pPr>
                        <w:r w:rsidRPr="002B76EF">
                          <w:rPr>
                            <w:rFonts w:ascii="Cambria" w:hAnsi="Cambria" w:cstheme="minorHAnsi"/>
                            <w:bCs/>
                            <w:sz w:val="18"/>
                            <w:szCs w:val="18"/>
                            <w:lang w:val="hr-HR"/>
                          </w:rPr>
                          <w:t>(0 bodova)</w:t>
                        </w:r>
                      </w:p>
                    </w:tc>
                  </w:tr>
                  <w:tr w:rsidR="005835F2" w:rsidRPr="002B76EF" w14:paraId="3FCD04EB" w14:textId="77777777" w:rsidTr="006D3F00">
                    <w:tc>
                      <w:tcPr>
                        <w:tcW w:w="1020" w:type="pct"/>
                        <w:shd w:val="clear" w:color="auto" w:fill="B4C6E7" w:themeFill="accent1" w:themeFillTint="66"/>
                        <w:vAlign w:val="center"/>
                      </w:tcPr>
                      <w:p w14:paraId="31EBCB17" w14:textId="77777777" w:rsidR="005835F2" w:rsidRPr="002B76EF" w:rsidRDefault="005835F2" w:rsidP="005835F2">
                        <w:pPr>
                          <w:spacing w:after="0" w:line="240" w:lineRule="auto"/>
                          <w:rPr>
                            <w:rFonts w:ascii="Cambria" w:hAnsi="Cambria" w:cstheme="minorHAnsi"/>
                            <w:color w:val="000000" w:themeColor="text1"/>
                            <w:sz w:val="18"/>
                            <w:szCs w:val="18"/>
                            <w:lang w:val="hr-HR"/>
                          </w:rPr>
                        </w:pPr>
                        <w:r w:rsidRPr="002B76EF">
                          <w:rPr>
                            <w:rFonts w:ascii="Cambria" w:hAnsi="Cambria" w:cstheme="minorHAnsi"/>
                            <w:color w:val="000000" w:themeColor="text1"/>
                            <w:sz w:val="18"/>
                            <w:szCs w:val="18"/>
                            <w:lang w:val="hr-HR"/>
                          </w:rPr>
                          <w:t>Poznavanje potrebnih osobnih zaštitnih sredstava na radu i uporabu</w:t>
                        </w:r>
                      </w:p>
                    </w:tc>
                    <w:tc>
                      <w:tcPr>
                        <w:tcW w:w="1184" w:type="pct"/>
                        <w:vAlign w:val="center"/>
                      </w:tcPr>
                      <w:p w14:paraId="3DDB0D85"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 xml:space="preserve">Potpuno </w:t>
                        </w:r>
                        <w:r w:rsidRPr="002B76EF">
                          <w:rPr>
                            <w:rFonts w:ascii="Cambria" w:hAnsi="Cambria" w:cstheme="minorHAnsi"/>
                            <w:color w:val="000000" w:themeColor="text1"/>
                            <w:sz w:val="18"/>
                            <w:szCs w:val="18"/>
                            <w:lang w:val="hr-HR"/>
                          </w:rPr>
                          <w:t xml:space="preserve">poznavanje sva  potrebna osobna zaštitna sredstava </w:t>
                        </w:r>
                      </w:p>
                      <w:p w14:paraId="17A26AD4"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(15 bodova)</w:t>
                        </w:r>
                      </w:p>
                    </w:tc>
                    <w:tc>
                      <w:tcPr>
                        <w:tcW w:w="1406" w:type="pct"/>
                        <w:vAlign w:val="center"/>
                      </w:tcPr>
                      <w:p w14:paraId="4CE913BE"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 xml:space="preserve">Većinom </w:t>
                        </w:r>
                        <w:r w:rsidRPr="002B76EF">
                          <w:rPr>
                            <w:rFonts w:ascii="Cambria" w:hAnsi="Cambria" w:cstheme="minorHAnsi"/>
                            <w:color w:val="000000" w:themeColor="text1"/>
                            <w:sz w:val="18"/>
                            <w:szCs w:val="18"/>
                            <w:lang w:val="hr-HR"/>
                          </w:rPr>
                          <w:t>poznaje  potrebna osobna zaštitna sredstava</w:t>
                        </w:r>
                      </w:p>
                      <w:p w14:paraId="24A739DD" w14:textId="77777777" w:rsidR="005835F2" w:rsidRPr="002B76EF" w:rsidRDefault="005835F2" w:rsidP="005835F2">
                        <w:pPr>
                          <w:spacing w:after="0" w:line="240" w:lineRule="auto"/>
                          <w:rPr>
                            <w:rFonts w:ascii="Cambria" w:hAnsi="Cambria" w:cstheme="minorHAnsi"/>
                            <w:sz w:val="18"/>
                            <w:szCs w:val="18"/>
                            <w:lang w:val="hr-HR"/>
                          </w:rPr>
                        </w:pPr>
                        <w:r w:rsidRPr="002B76EF">
                          <w:rPr>
                            <w:rFonts w:ascii="Cambria" w:hAnsi="Cambria" w:cstheme="minorHAnsi"/>
                            <w:sz w:val="18"/>
                            <w:szCs w:val="18"/>
                            <w:lang w:val="hr-HR"/>
                          </w:rPr>
                          <w:t xml:space="preserve">           (10 bodova)</w:t>
                        </w:r>
                      </w:p>
                    </w:tc>
                    <w:tc>
                      <w:tcPr>
                        <w:tcW w:w="1390" w:type="pct"/>
                        <w:vAlign w:val="center"/>
                      </w:tcPr>
                      <w:p w14:paraId="3E63A4F5"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 xml:space="preserve">Ne </w:t>
                        </w:r>
                        <w:r w:rsidRPr="002B76EF">
                          <w:rPr>
                            <w:rFonts w:ascii="Cambria" w:hAnsi="Cambria" w:cstheme="minorHAnsi"/>
                            <w:color w:val="000000" w:themeColor="text1"/>
                            <w:sz w:val="18"/>
                            <w:szCs w:val="18"/>
                            <w:lang w:val="hr-HR"/>
                          </w:rPr>
                          <w:t>poznaje potrebna osobna zaštitna sredstava</w:t>
                        </w:r>
                      </w:p>
                      <w:p w14:paraId="0FBC2466" w14:textId="77777777" w:rsidR="005835F2" w:rsidRPr="002B76EF" w:rsidRDefault="005835F2" w:rsidP="005835F2">
                        <w:pPr>
                          <w:spacing w:after="0" w:line="240" w:lineRule="auto"/>
                          <w:jc w:val="center"/>
                          <w:rPr>
                            <w:rFonts w:ascii="Cambria" w:hAnsi="Cambria" w:cstheme="minorHAnsi"/>
                            <w:sz w:val="18"/>
                            <w:szCs w:val="18"/>
                            <w:lang w:val="hr-HR"/>
                          </w:rPr>
                        </w:pPr>
                        <w:r w:rsidRPr="002B76EF">
                          <w:rPr>
                            <w:rFonts w:ascii="Cambria" w:hAnsi="Cambria" w:cstheme="minorHAnsi"/>
                            <w:sz w:val="18"/>
                            <w:szCs w:val="18"/>
                            <w:lang w:val="hr-HR"/>
                          </w:rPr>
                          <w:t>(0 bodova)</w:t>
                        </w:r>
                      </w:p>
                    </w:tc>
                  </w:tr>
                  <w:tr w:rsidR="005835F2" w:rsidRPr="002B76EF" w14:paraId="0B03871D" w14:textId="77777777" w:rsidTr="006D3F00">
                    <w:tc>
                      <w:tcPr>
                        <w:tcW w:w="1020" w:type="pct"/>
                        <w:shd w:val="clear" w:color="auto" w:fill="B4C6E7" w:themeFill="accent1" w:themeFillTint="66"/>
                        <w:vAlign w:val="center"/>
                      </w:tcPr>
                      <w:p w14:paraId="37427720" w14:textId="77777777" w:rsidR="005835F2" w:rsidRPr="002B76EF" w:rsidRDefault="005835F2" w:rsidP="005835F2">
                        <w:pPr>
                          <w:spacing w:after="0" w:line="240" w:lineRule="auto"/>
                          <w:rPr>
                            <w:rFonts w:ascii="Cambria" w:hAnsi="Cambria" w:cstheme="minorHAnsi"/>
                            <w:sz w:val="18"/>
                            <w:szCs w:val="18"/>
                            <w:lang w:val="hr-HR"/>
                          </w:rPr>
                        </w:pPr>
                        <w:r w:rsidRPr="002B76EF">
                          <w:rPr>
                            <w:rFonts w:ascii="Cambria" w:hAnsi="Cambria" w:cstheme="minorHAnsi"/>
                            <w:color w:val="000000" w:themeColor="text1"/>
                            <w:sz w:val="18"/>
                            <w:szCs w:val="18"/>
                            <w:lang w:val="hr-HR"/>
                          </w:rPr>
                          <w:t>Provedba pružanja prve pomoći u slučaju nezgode/ozljede</w:t>
                        </w:r>
                      </w:p>
                    </w:tc>
                    <w:tc>
                      <w:tcPr>
                        <w:tcW w:w="1184" w:type="pct"/>
                        <w:vAlign w:val="center"/>
                      </w:tcPr>
                      <w:p w14:paraId="0BE0D29B" w14:textId="77777777" w:rsidR="005835F2" w:rsidRPr="002B76EF" w:rsidRDefault="005835F2" w:rsidP="005835F2">
                        <w:pPr>
                          <w:spacing w:after="0" w:line="240" w:lineRule="auto"/>
                          <w:jc w:val="center"/>
                          <w:rPr>
                            <w:rFonts w:ascii="Cambria" w:hAnsi="Cambria" w:cstheme="minorHAnsi"/>
                            <w:bCs/>
                            <w:sz w:val="18"/>
                            <w:szCs w:val="18"/>
                            <w:lang w:val="hr-HR"/>
                          </w:rPr>
                        </w:pPr>
                        <w:r w:rsidRPr="002B76EF">
                          <w:rPr>
                            <w:rFonts w:ascii="Cambria" w:hAnsi="Cambria" w:cstheme="minorHAnsi"/>
                            <w:bCs/>
                            <w:sz w:val="18"/>
                            <w:szCs w:val="18"/>
                            <w:lang w:val="hr-HR"/>
                          </w:rPr>
                          <w:t xml:space="preserve">U potpunosti izvodi postupke pružanja prve pomoći u slučaju ozljede </w:t>
                        </w:r>
                      </w:p>
                      <w:p w14:paraId="4AFC3ED4" w14:textId="77777777" w:rsidR="005835F2" w:rsidRPr="002B76EF" w:rsidRDefault="005835F2" w:rsidP="005835F2">
                        <w:pPr>
                          <w:spacing w:after="0" w:line="240" w:lineRule="auto"/>
                          <w:jc w:val="center"/>
                          <w:rPr>
                            <w:rFonts w:ascii="Cambria" w:hAnsi="Cambria" w:cstheme="minorHAnsi"/>
                            <w:bCs/>
                            <w:sz w:val="18"/>
                            <w:szCs w:val="18"/>
                            <w:lang w:val="hr-HR"/>
                          </w:rPr>
                        </w:pPr>
                        <w:r w:rsidRPr="002B76EF">
                          <w:rPr>
                            <w:rFonts w:ascii="Cambria" w:hAnsi="Cambria" w:cstheme="minorHAnsi"/>
                            <w:bCs/>
                            <w:sz w:val="18"/>
                            <w:szCs w:val="18"/>
                            <w:lang w:val="hr-HR"/>
                          </w:rPr>
                          <w:t>(30 bodova)</w:t>
                        </w:r>
                      </w:p>
                    </w:tc>
                    <w:tc>
                      <w:tcPr>
                        <w:tcW w:w="1406" w:type="pct"/>
                      </w:tcPr>
                      <w:p w14:paraId="4A031F89" w14:textId="5A156B46" w:rsidR="005835F2" w:rsidRPr="002B76EF" w:rsidRDefault="00B15B0A" w:rsidP="005835F2">
                        <w:pPr>
                          <w:spacing w:after="0" w:line="240" w:lineRule="auto"/>
                          <w:jc w:val="center"/>
                          <w:rPr>
                            <w:rFonts w:ascii="Cambria" w:hAnsi="Cambria" w:cstheme="minorHAnsi"/>
                            <w:bCs/>
                            <w:sz w:val="18"/>
                            <w:szCs w:val="18"/>
                            <w:lang w:val="hr-HR"/>
                          </w:rPr>
                        </w:pPr>
                        <w:r w:rsidRPr="002B76EF">
                          <w:rPr>
                            <w:rFonts w:ascii="Cambria" w:hAnsi="Cambria" w:cstheme="minorHAnsi"/>
                            <w:bCs/>
                            <w:sz w:val="18"/>
                            <w:szCs w:val="18"/>
                            <w:lang w:val="hr-HR"/>
                          </w:rPr>
                          <w:t>Djelomično</w:t>
                        </w:r>
                        <w:r w:rsidR="005835F2" w:rsidRPr="002B76EF">
                          <w:rPr>
                            <w:rFonts w:ascii="Cambria" w:hAnsi="Cambria" w:cstheme="minorHAnsi"/>
                            <w:bCs/>
                            <w:sz w:val="18"/>
                            <w:szCs w:val="18"/>
                            <w:lang w:val="hr-HR"/>
                          </w:rPr>
                          <w:t xml:space="preserve"> izvodi postupke pružanja prve pomoći u slučaju nezgode/ozljede </w:t>
                        </w:r>
                      </w:p>
                      <w:p w14:paraId="74DDA069" w14:textId="77777777" w:rsidR="005835F2" w:rsidRPr="002B76EF" w:rsidRDefault="005835F2" w:rsidP="005835F2">
                        <w:pPr>
                          <w:spacing w:after="0" w:line="240" w:lineRule="auto"/>
                          <w:jc w:val="center"/>
                          <w:rPr>
                            <w:rFonts w:ascii="Cambria" w:hAnsi="Cambria" w:cstheme="minorHAnsi"/>
                            <w:bCs/>
                            <w:sz w:val="18"/>
                            <w:szCs w:val="18"/>
                            <w:lang w:val="hr-HR"/>
                          </w:rPr>
                        </w:pPr>
                        <w:r w:rsidRPr="002B76EF">
                          <w:rPr>
                            <w:rFonts w:ascii="Cambria" w:hAnsi="Cambria" w:cstheme="minorHAnsi"/>
                            <w:bCs/>
                            <w:sz w:val="18"/>
                            <w:szCs w:val="18"/>
                            <w:lang w:val="hr-HR"/>
                          </w:rPr>
                          <w:t>(15 bodova)</w:t>
                        </w:r>
                      </w:p>
                    </w:tc>
                    <w:tc>
                      <w:tcPr>
                        <w:tcW w:w="1390" w:type="pct"/>
                      </w:tcPr>
                      <w:p w14:paraId="755FCD95" w14:textId="77777777" w:rsidR="005835F2" w:rsidRPr="002B76EF" w:rsidRDefault="005835F2" w:rsidP="005835F2">
                        <w:pPr>
                          <w:spacing w:after="0" w:line="240" w:lineRule="auto"/>
                          <w:jc w:val="center"/>
                          <w:rPr>
                            <w:rFonts w:ascii="Cambria" w:hAnsi="Cambria" w:cstheme="minorHAnsi"/>
                            <w:bCs/>
                            <w:sz w:val="18"/>
                            <w:szCs w:val="18"/>
                            <w:lang w:val="hr-HR"/>
                          </w:rPr>
                        </w:pPr>
                        <w:r w:rsidRPr="002B76EF">
                          <w:rPr>
                            <w:rFonts w:ascii="Cambria" w:hAnsi="Cambria" w:cstheme="minorHAnsi"/>
                            <w:bCs/>
                            <w:sz w:val="18"/>
                            <w:szCs w:val="18"/>
                            <w:lang w:val="hr-HR"/>
                          </w:rPr>
                          <w:t xml:space="preserve">Ne izvodi postupke pružanja prve pomoći u slučaju nezgode/ozljede </w:t>
                        </w:r>
                      </w:p>
                      <w:p w14:paraId="775ECDA1" w14:textId="77777777" w:rsidR="005835F2" w:rsidRPr="002B76EF" w:rsidRDefault="005835F2" w:rsidP="005835F2">
                        <w:pPr>
                          <w:spacing w:after="0" w:line="240" w:lineRule="auto"/>
                          <w:jc w:val="center"/>
                          <w:rPr>
                            <w:rFonts w:ascii="Cambria" w:hAnsi="Cambria" w:cstheme="minorHAnsi"/>
                            <w:bCs/>
                            <w:sz w:val="18"/>
                            <w:szCs w:val="18"/>
                            <w:lang w:val="hr-HR"/>
                          </w:rPr>
                        </w:pPr>
                        <w:r w:rsidRPr="002B76EF">
                          <w:rPr>
                            <w:rFonts w:ascii="Cambria" w:hAnsi="Cambria" w:cstheme="minorHAnsi"/>
                            <w:bCs/>
                            <w:sz w:val="18"/>
                            <w:szCs w:val="18"/>
                            <w:lang w:val="hr-HR"/>
                          </w:rPr>
                          <w:t>(0 bodova)</w:t>
                        </w:r>
                      </w:p>
                    </w:tc>
                  </w:tr>
                </w:tbl>
                <w:p w14:paraId="1DC5354C" w14:textId="77777777" w:rsidR="005835F2" w:rsidRPr="002B76EF" w:rsidRDefault="005835F2" w:rsidP="005835F2">
                  <w:pPr>
                    <w:tabs>
                      <w:tab w:val="left" w:pos="2820"/>
                    </w:tabs>
                    <w:spacing w:after="0"/>
                    <w:rPr>
                      <w:rFonts w:asciiTheme="minorHAnsi" w:hAnsiTheme="minorHAnsi" w:cstheme="minorHAnsi"/>
                      <w:bCs/>
                      <w:sz w:val="20"/>
                      <w:szCs w:val="20"/>
                      <w:lang w:val="hr-HR"/>
                    </w:rPr>
                  </w:pPr>
                  <w:r w:rsidRPr="002B76EF">
                    <w:rPr>
                      <w:rFonts w:asciiTheme="minorHAnsi" w:hAnsiTheme="minorHAnsi" w:cstheme="minorHAnsi"/>
                      <w:bCs/>
                      <w:sz w:val="20"/>
                      <w:szCs w:val="20"/>
                      <w:lang w:val="hr-HR"/>
                    </w:rPr>
                    <w:t>Bodovi:</w:t>
                  </w:r>
                </w:p>
                <w:p w14:paraId="2DB37441" w14:textId="129B4460" w:rsidR="005835F2" w:rsidRPr="002B76EF" w:rsidRDefault="005835F2" w:rsidP="005835F2">
                  <w:pPr>
                    <w:tabs>
                      <w:tab w:val="left" w:pos="2820"/>
                    </w:tabs>
                    <w:spacing w:after="0"/>
                    <w:rPr>
                      <w:rFonts w:asciiTheme="minorHAnsi" w:hAnsiTheme="minorHAnsi" w:cstheme="minorHAnsi"/>
                      <w:bCs/>
                      <w:sz w:val="20"/>
                      <w:szCs w:val="20"/>
                      <w:lang w:val="hr-HR"/>
                    </w:rPr>
                  </w:pPr>
                  <w:r w:rsidRPr="002B76EF">
                    <w:rPr>
                      <w:rFonts w:asciiTheme="minorHAnsi" w:hAnsiTheme="minorHAnsi" w:cstheme="minorHAnsi"/>
                      <w:bCs/>
                      <w:sz w:val="20"/>
                      <w:szCs w:val="20"/>
                      <w:lang w:val="hr-HR"/>
                    </w:rPr>
                    <w:t>0 - 44  nedovoljan</w:t>
                  </w:r>
                  <w:r w:rsidR="00B15B0A" w:rsidRPr="002B76EF">
                    <w:rPr>
                      <w:rFonts w:asciiTheme="minorHAnsi" w:hAnsiTheme="minorHAnsi" w:cstheme="minorHAnsi"/>
                      <w:bCs/>
                      <w:sz w:val="20"/>
                      <w:szCs w:val="20"/>
                      <w:lang w:val="hr-HR"/>
                    </w:rPr>
                    <w:t xml:space="preserve">, </w:t>
                  </w:r>
                  <w:r w:rsidRPr="002B76EF">
                    <w:rPr>
                      <w:rFonts w:asciiTheme="minorHAnsi" w:hAnsiTheme="minorHAnsi" w:cstheme="minorHAnsi"/>
                      <w:bCs/>
                      <w:sz w:val="20"/>
                      <w:szCs w:val="20"/>
                      <w:lang w:val="hr-HR"/>
                    </w:rPr>
                    <w:t>45 – 59 dovoljan</w:t>
                  </w:r>
                  <w:r w:rsidR="00B15B0A" w:rsidRPr="002B76EF">
                    <w:rPr>
                      <w:rFonts w:asciiTheme="minorHAnsi" w:hAnsiTheme="minorHAnsi" w:cstheme="minorHAnsi"/>
                      <w:bCs/>
                      <w:sz w:val="20"/>
                      <w:szCs w:val="20"/>
                      <w:lang w:val="hr-HR"/>
                    </w:rPr>
                    <w:t xml:space="preserve">, </w:t>
                  </w:r>
                  <w:r w:rsidRPr="002B76EF">
                    <w:rPr>
                      <w:rFonts w:asciiTheme="minorHAnsi" w:hAnsiTheme="minorHAnsi" w:cstheme="minorHAnsi"/>
                      <w:bCs/>
                      <w:sz w:val="20"/>
                      <w:szCs w:val="20"/>
                      <w:lang w:val="hr-HR"/>
                    </w:rPr>
                    <w:t>60 – 74 dobar</w:t>
                  </w:r>
                  <w:r w:rsidR="00B15B0A" w:rsidRPr="002B76EF">
                    <w:rPr>
                      <w:rFonts w:asciiTheme="minorHAnsi" w:hAnsiTheme="minorHAnsi" w:cstheme="minorHAnsi"/>
                      <w:bCs/>
                      <w:sz w:val="20"/>
                      <w:szCs w:val="20"/>
                      <w:lang w:val="hr-HR"/>
                    </w:rPr>
                    <w:t xml:space="preserve">, </w:t>
                  </w:r>
                  <w:r w:rsidRPr="002B76EF">
                    <w:rPr>
                      <w:rFonts w:asciiTheme="minorHAnsi" w:hAnsiTheme="minorHAnsi" w:cstheme="minorHAnsi"/>
                      <w:bCs/>
                      <w:sz w:val="20"/>
                      <w:szCs w:val="20"/>
                      <w:lang w:val="hr-HR"/>
                    </w:rPr>
                    <w:t>75 - 89 vrlo dobar</w:t>
                  </w:r>
                  <w:r w:rsidR="00B15B0A" w:rsidRPr="002B76EF">
                    <w:rPr>
                      <w:rFonts w:asciiTheme="minorHAnsi" w:hAnsiTheme="minorHAnsi" w:cstheme="minorHAnsi"/>
                      <w:bCs/>
                      <w:sz w:val="20"/>
                      <w:szCs w:val="20"/>
                      <w:lang w:val="hr-HR"/>
                    </w:rPr>
                    <w:t xml:space="preserve">, </w:t>
                  </w:r>
                  <w:r w:rsidRPr="002B76EF">
                    <w:rPr>
                      <w:rFonts w:asciiTheme="minorHAnsi" w:hAnsiTheme="minorHAnsi" w:cstheme="minorHAnsi"/>
                      <w:bCs/>
                      <w:sz w:val="20"/>
                      <w:szCs w:val="20"/>
                      <w:lang w:val="hr-HR"/>
                    </w:rPr>
                    <w:t>90 – 100  odličan</w:t>
                  </w:r>
                </w:p>
                <w:p w14:paraId="2E3A7817" w14:textId="439D1708" w:rsidR="00257B4B" w:rsidRPr="002B76EF" w:rsidRDefault="00257B4B" w:rsidP="00257B4B">
                  <w:pPr>
                    <w:tabs>
                      <w:tab w:val="left" w:pos="2820"/>
                    </w:tabs>
                    <w:spacing w:after="0"/>
                    <w:rPr>
                      <w:rFonts w:asciiTheme="minorHAnsi" w:hAnsiTheme="minorHAnsi" w:cstheme="minorHAnsi"/>
                      <w:bCs/>
                      <w:sz w:val="20"/>
                      <w:szCs w:val="20"/>
                      <w:lang w:val="hr-HR"/>
                    </w:rPr>
                  </w:pPr>
                  <w:r w:rsidRPr="002B76EF">
                    <w:rPr>
                      <w:rFonts w:asciiTheme="minorHAnsi" w:hAnsiTheme="minorHAnsi" w:cstheme="minorHAnsi"/>
                      <w:bCs/>
                      <w:sz w:val="20"/>
                      <w:szCs w:val="20"/>
                      <w:lang w:val="hr-HR"/>
                    </w:rPr>
                    <w:t>Ishodi učenja provjeravaju se projektnim zadatkom.</w:t>
                  </w:r>
                </w:p>
              </w:tc>
            </w:tr>
            <w:tr w:rsidR="00257B4B" w:rsidRPr="002B76EF" w14:paraId="7C5CC76E" w14:textId="77777777" w:rsidTr="006D3F00">
              <w:trPr>
                <w:trHeight w:val="286"/>
              </w:trPr>
              <w:tc>
                <w:tcPr>
                  <w:tcW w:w="9448" w:type="dxa"/>
                  <w:gridSpan w:val="3"/>
                  <w:shd w:val="clear" w:color="auto" w:fill="B4C6E7" w:themeFill="accent1" w:themeFillTint="66"/>
                  <w:tcMar>
                    <w:left w:w="57" w:type="dxa"/>
                    <w:right w:w="57" w:type="dxa"/>
                  </w:tcMar>
                  <w:vAlign w:val="center"/>
                </w:tcPr>
                <w:p w14:paraId="56C5C67F" w14:textId="77777777" w:rsidR="00257B4B" w:rsidRPr="002B76EF" w:rsidRDefault="00257B4B" w:rsidP="00257B4B">
                  <w:pPr>
                    <w:tabs>
                      <w:tab w:val="left" w:pos="2820"/>
                    </w:tabs>
                    <w:spacing w:after="0"/>
                    <w:rPr>
                      <w:rFonts w:asciiTheme="minorHAnsi" w:hAnsiTheme="minorHAnsi" w:cstheme="minorHAnsi"/>
                      <w:b/>
                      <w:sz w:val="20"/>
                      <w:szCs w:val="20"/>
                      <w:lang w:val="hr-HR"/>
                    </w:rPr>
                  </w:pPr>
                  <w:r w:rsidRPr="002B76EF">
                    <w:rPr>
                      <w:rFonts w:asciiTheme="minorHAnsi" w:hAnsiTheme="minorHAnsi" w:cstheme="minorHAnsi"/>
                      <w:b/>
                      <w:sz w:val="20"/>
                      <w:szCs w:val="20"/>
                      <w:lang w:val="hr-HR"/>
                    </w:rPr>
                    <w:lastRenderedPageBreak/>
                    <w:t>Prilagodba iskustava učenja za polaznike/osobe s invaliditetom</w:t>
                  </w:r>
                </w:p>
              </w:tc>
            </w:tr>
            <w:tr w:rsidR="00257B4B" w:rsidRPr="002B76EF" w14:paraId="718AE45D" w14:textId="77777777" w:rsidTr="006D3F00">
              <w:trPr>
                <w:trHeight w:val="497"/>
              </w:trPr>
              <w:tc>
                <w:tcPr>
                  <w:tcW w:w="9448" w:type="dxa"/>
                  <w:gridSpan w:val="3"/>
                  <w:shd w:val="clear" w:color="auto" w:fill="auto"/>
                  <w:tcMar>
                    <w:left w:w="57" w:type="dxa"/>
                    <w:right w:w="57" w:type="dxa"/>
                  </w:tcMar>
                </w:tcPr>
                <w:p w14:paraId="0E5BCA3D" w14:textId="77777777" w:rsidR="00257B4B" w:rsidRPr="002B76EF" w:rsidRDefault="00257B4B" w:rsidP="00257B4B">
                  <w:pPr>
                    <w:tabs>
                      <w:tab w:val="left" w:pos="2820"/>
                    </w:tabs>
                    <w:spacing w:after="0"/>
                    <w:rPr>
                      <w:rFonts w:asciiTheme="minorHAnsi" w:hAnsiTheme="minorHAnsi" w:cstheme="minorHAnsi"/>
                      <w:i/>
                      <w:sz w:val="16"/>
                      <w:szCs w:val="16"/>
                      <w:lang w:val="hr-HR"/>
                    </w:rPr>
                  </w:pPr>
                  <w:r w:rsidRPr="002B76EF">
                    <w:rPr>
                      <w:rFonts w:asciiTheme="minorHAnsi" w:hAnsiTheme="minorHAnsi" w:cstheme="minorHAnsi"/>
                      <w:i/>
                      <w:sz w:val="16"/>
                      <w:szCs w:val="16"/>
                      <w:lang w:val="hr-HR"/>
                    </w:rPr>
                    <w:t>(Izraditi način i primjer vrjednovanja skupa ishoda učenja za polaznike/osobe s invaliditetom ako je primjenjivo)</w:t>
                  </w:r>
                </w:p>
                <w:p w14:paraId="726A42A0" w14:textId="77777777" w:rsidR="00257B4B" w:rsidRPr="002B76EF" w:rsidRDefault="00257B4B" w:rsidP="00257B4B">
                  <w:pPr>
                    <w:tabs>
                      <w:tab w:val="left" w:pos="2820"/>
                    </w:tabs>
                    <w:spacing w:after="0"/>
                    <w:rPr>
                      <w:rFonts w:asciiTheme="minorHAnsi" w:hAnsiTheme="minorHAnsi" w:cstheme="minorHAnsi"/>
                      <w:iCs/>
                      <w:sz w:val="20"/>
                      <w:szCs w:val="20"/>
                      <w:lang w:val="hr-HR"/>
                    </w:rPr>
                  </w:pPr>
                </w:p>
              </w:tc>
            </w:tr>
          </w:tbl>
          <w:p w14:paraId="3A254E69" w14:textId="60D90B3B" w:rsidR="00680876" w:rsidRDefault="00680876" w:rsidP="00B15B0A">
            <w:pPr>
              <w:tabs>
                <w:tab w:val="left" w:pos="720"/>
              </w:tabs>
              <w:autoSpaceDE w:val="0"/>
              <w:snapToGrid w:val="0"/>
              <w:spacing w:after="120" w:line="259" w:lineRule="auto"/>
              <w:jc w:val="both"/>
              <w:rPr>
                <w:rFonts w:asciiTheme="minorHAnsi" w:eastAsiaTheme="minorHAnsi" w:hAnsiTheme="minorHAnsi" w:cstheme="minorHAnsi"/>
                <w:b/>
                <w:bCs/>
                <w:iCs/>
                <w:sz w:val="20"/>
                <w:szCs w:val="20"/>
                <w:lang w:val="hr-HR" w:eastAsia="en-US"/>
              </w:rPr>
            </w:pPr>
          </w:p>
          <w:p w14:paraId="0190D00C" w14:textId="77777777" w:rsidR="007B5A3F" w:rsidRPr="002B76EF" w:rsidRDefault="007B5A3F" w:rsidP="00B15B0A">
            <w:pPr>
              <w:tabs>
                <w:tab w:val="left" w:pos="720"/>
              </w:tabs>
              <w:autoSpaceDE w:val="0"/>
              <w:snapToGrid w:val="0"/>
              <w:spacing w:after="120" w:line="259" w:lineRule="auto"/>
              <w:jc w:val="both"/>
              <w:rPr>
                <w:rFonts w:asciiTheme="minorHAnsi" w:eastAsiaTheme="minorHAnsi" w:hAnsiTheme="minorHAnsi" w:cstheme="minorHAnsi"/>
                <w:b/>
                <w:bCs/>
                <w:iCs/>
                <w:sz w:val="20"/>
                <w:szCs w:val="20"/>
                <w:lang w:val="hr-HR" w:eastAsia="en-US"/>
              </w:rPr>
            </w:pPr>
          </w:p>
          <w:p w14:paraId="663DEF92" w14:textId="77777777" w:rsidR="004713DC" w:rsidRPr="002B76EF"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2B76EF">
              <w:rPr>
                <w:rFonts w:asciiTheme="minorHAnsi" w:eastAsiaTheme="minorHAnsi" w:hAnsiTheme="minorHAnsi" w:cstheme="minorHAnsi"/>
                <w:b/>
                <w:bCs/>
                <w:iCs/>
                <w:sz w:val="20"/>
                <w:szCs w:val="20"/>
                <w:lang w:val="hr-HR" w:eastAsia="en-US"/>
              </w:rPr>
              <w:t>*Napomena:</w:t>
            </w:r>
          </w:p>
          <w:p w14:paraId="155F61F7" w14:textId="77777777" w:rsidR="00680876" w:rsidRPr="002B76EF"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2B76EF">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6C037A" w14:textId="77777777" w:rsidR="00B15B0A" w:rsidRDefault="00B15B0A"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711C9A9D" w14:textId="2B8A0845" w:rsidR="007B5A3F" w:rsidRPr="002B76EF" w:rsidRDefault="007B5A3F"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34A060F3" w14:textId="0AADF667" w:rsidR="004713DC" w:rsidRPr="002B76EF" w:rsidRDefault="004713DC" w:rsidP="00B707F1">
      <w:pPr>
        <w:tabs>
          <w:tab w:val="right" w:pos="9072"/>
        </w:tabs>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2B76EF">
        <w:rPr>
          <w:rFonts w:asciiTheme="minorHAnsi" w:eastAsiaTheme="minorHAnsi" w:hAnsiTheme="minorHAnsi" w:cstheme="minorBidi"/>
          <w:b/>
          <w:bCs/>
          <w:sz w:val="20"/>
          <w:szCs w:val="20"/>
          <w:lang w:val="hr-HR" w:eastAsia="en-US"/>
        </w:rPr>
        <w:lastRenderedPageBreak/>
        <w:t>Broj i datum mišljenja na program  (popunjava Agencija):</w:t>
      </w:r>
      <w:r w:rsidR="00B707F1">
        <w:rPr>
          <w:rFonts w:asciiTheme="minorHAnsi" w:eastAsiaTheme="minorHAnsi" w:hAnsiTheme="minorHAnsi" w:cstheme="minorBidi"/>
          <w:b/>
          <w:bCs/>
          <w:sz w:val="20"/>
          <w:szCs w:val="20"/>
          <w:lang w:val="hr-HR" w:eastAsia="en-US"/>
        </w:rPr>
        <w:tab/>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2B76EF" w14:paraId="1F19624B" w14:textId="77777777" w:rsidTr="00261474">
        <w:tc>
          <w:tcPr>
            <w:tcW w:w="4630" w:type="dxa"/>
            <w:tcBorders>
              <w:top w:val="single" w:sz="12" w:space="0" w:color="auto"/>
              <w:bottom w:val="single" w:sz="6" w:space="0" w:color="auto"/>
            </w:tcBorders>
            <w:hideMark/>
          </w:tcPr>
          <w:p w14:paraId="07B40B8B" w14:textId="77777777" w:rsidR="004713DC" w:rsidRPr="002B76E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B76EF">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212B8EFE" w14:textId="77777777" w:rsidR="004713DC" w:rsidRPr="002B76E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B76EF" w14:paraId="3105B377" w14:textId="77777777" w:rsidTr="00261474">
        <w:tc>
          <w:tcPr>
            <w:tcW w:w="4630" w:type="dxa"/>
            <w:tcBorders>
              <w:top w:val="single" w:sz="6" w:space="0" w:color="auto"/>
            </w:tcBorders>
            <w:hideMark/>
          </w:tcPr>
          <w:p w14:paraId="2BDC9DAE" w14:textId="77777777" w:rsidR="004713DC" w:rsidRPr="002B76E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B76EF">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4999EC29" w14:textId="77777777" w:rsidR="004713DC" w:rsidRPr="002B76E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B76EF" w14:paraId="3E365D9B" w14:textId="77777777" w:rsidTr="00261474">
        <w:tc>
          <w:tcPr>
            <w:tcW w:w="4630" w:type="dxa"/>
            <w:hideMark/>
          </w:tcPr>
          <w:p w14:paraId="42C2BC83" w14:textId="77777777" w:rsidR="004713DC" w:rsidRPr="002B76E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B76EF">
              <w:rPr>
                <w:rFonts w:asciiTheme="minorHAnsi" w:eastAsiaTheme="minorHAnsi" w:hAnsiTheme="minorHAnsi" w:cstheme="minorHAnsi"/>
                <w:iCs/>
                <w:sz w:val="20"/>
                <w:szCs w:val="20"/>
                <w:lang w:val="hr-HR" w:eastAsia="en-US"/>
              </w:rPr>
              <w:t>Datum izdavanja mišljenja na program:</w:t>
            </w:r>
          </w:p>
        </w:tc>
        <w:tc>
          <w:tcPr>
            <w:tcW w:w="4886" w:type="dxa"/>
          </w:tcPr>
          <w:p w14:paraId="43C6D717" w14:textId="77777777" w:rsidR="004713DC" w:rsidRPr="002B76E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4F20D738" w14:textId="77777777" w:rsidR="005B7CF7" w:rsidRPr="002B76EF" w:rsidRDefault="005B7CF7" w:rsidP="00C741F4">
      <w:pPr>
        <w:rPr>
          <w:lang w:val="hr-HR"/>
        </w:rPr>
      </w:pPr>
    </w:p>
    <w:sectPr w:rsidR="005B7CF7" w:rsidRPr="002B76EF" w:rsidSect="00E31819">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426F" w14:textId="77777777" w:rsidR="005508D9" w:rsidRDefault="005508D9" w:rsidP="00C759FB">
      <w:pPr>
        <w:spacing w:after="0" w:line="240" w:lineRule="auto"/>
      </w:pPr>
      <w:r>
        <w:separator/>
      </w:r>
    </w:p>
  </w:endnote>
  <w:endnote w:type="continuationSeparator" w:id="0">
    <w:p w14:paraId="24C1FEF5" w14:textId="77777777" w:rsidR="005508D9" w:rsidRDefault="005508D9" w:rsidP="00C759FB">
      <w:pPr>
        <w:spacing w:after="0" w:line="240" w:lineRule="auto"/>
      </w:pPr>
      <w:r>
        <w:continuationSeparator/>
      </w:r>
    </w:p>
  </w:endnote>
  <w:endnote w:type="continuationNotice" w:id="1">
    <w:p w14:paraId="6B798FC3" w14:textId="77777777" w:rsidR="005508D9" w:rsidRDefault="00550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1"/>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925626"/>
      <w:docPartObj>
        <w:docPartGallery w:val="Page Numbers (Bottom of Page)"/>
        <w:docPartUnique/>
      </w:docPartObj>
    </w:sdtPr>
    <w:sdtEndPr>
      <w:rPr>
        <w:noProof/>
      </w:rPr>
    </w:sdtEndPr>
    <w:sdtContent>
      <w:p w14:paraId="4DEDC2DE" w14:textId="2E585268" w:rsidR="00E31819" w:rsidRDefault="00E31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8E374" w14:textId="77777777" w:rsidR="00E31819" w:rsidRDefault="00E3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229AC" w14:textId="77777777" w:rsidR="005508D9" w:rsidRDefault="005508D9" w:rsidP="00C759FB">
      <w:pPr>
        <w:spacing w:after="0" w:line="240" w:lineRule="auto"/>
      </w:pPr>
      <w:r>
        <w:separator/>
      </w:r>
    </w:p>
  </w:footnote>
  <w:footnote w:type="continuationSeparator" w:id="0">
    <w:p w14:paraId="38526D69" w14:textId="77777777" w:rsidR="005508D9" w:rsidRDefault="005508D9" w:rsidP="00C759FB">
      <w:pPr>
        <w:spacing w:after="0" w:line="240" w:lineRule="auto"/>
      </w:pPr>
      <w:r>
        <w:continuationSeparator/>
      </w:r>
    </w:p>
  </w:footnote>
  <w:footnote w:type="continuationNotice" w:id="1">
    <w:p w14:paraId="16E3A23E" w14:textId="77777777" w:rsidR="005508D9" w:rsidRDefault="005508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B3D"/>
    <w:multiLevelType w:val="hybridMultilevel"/>
    <w:tmpl w:val="EF3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C9A"/>
    <w:multiLevelType w:val="hybridMultilevel"/>
    <w:tmpl w:val="B2CCB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B130E"/>
    <w:multiLevelType w:val="hybridMultilevel"/>
    <w:tmpl w:val="7804D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57AE1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3D0923"/>
    <w:multiLevelType w:val="hybridMultilevel"/>
    <w:tmpl w:val="51DCF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805CA5"/>
    <w:multiLevelType w:val="hybridMultilevel"/>
    <w:tmpl w:val="EEF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7DB9"/>
    <w:multiLevelType w:val="hybridMultilevel"/>
    <w:tmpl w:val="E78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13AB"/>
    <w:multiLevelType w:val="hybridMultilevel"/>
    <w:tmpl w:val="68CAA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8D2678"/>
    <w:multiLevelType w:val="hybridMultilevel"/>
    <w:tmpl w:val="008660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31A062F"/>
    <w:multiLevelType w:val="hybridMultilevel"/>
    <w:tmpl w:val="ECA07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C3210"/>
    <w:multiLevelType w:val="hybridMultilevel"/>
    <w:tmpl w:val="BEC65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9162E"/>
    <w:multiLevelType w:val="hybridMultilevel"/>
    <w:tmpl w:val="2AC40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D61EA7"/>
    <w:multiLevelType w:val="hybridMultilevel"/>
    <w:tmpl w:val="3EF8322C"/>
    <w:lvl w:ilvl="0" w:tplc="041A0001">
      <w:start w:val="1"/>
      <w:numFmt w:val="bullet"/>
      <w:lvlText w:val=""/>
      <w:lvlJc w:val="left"/>
      <w:pPr>
        <w:ind w:left="720" w:hanging="360"/>
      </w:pPr>
      <w:rPr>
        <w:rFonts w:ascii="Symbol" w:hAnsi="Symbol" w:hint="default"/>
      </w:rPr>
    </w:lvl>
    <w:lvl w:ilvl="1" w:tplc="1F46340A">
      <w:numFmt w:val="bullet"/>
      <w:lvlText w:val="•"/>
      <w:lvlJc w:val="left"/>
      <w:pPr>
        <w:ind w:left="1440" w:hanging="360"/>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0A62431"/>
    <w:multiLevelType w:val="hybridMultilevel"/>
    <w:tmpl w:val="8B3044B4"/>
    <w:lvl w:ilvl="0" w:tplc="5D589048">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59D3674"/>
    <w:multiLevelType w:val="hybridMultilevel"/>
    <w:tmpl w:val="6BEA783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11D6981"/>
    <w:multiLevelType w:val="hybridMultilevel"/>
    <w:tmpl w:val="A250868C"/>
    <w:lvl w:ilvl="0" w:tplc="5A221FA0">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DD2B2B"/>
    <w:multiLevelType w:val="hybridMultilevel"/>
    <w:tmpl w:val="B088F282"/>
    <w:lvl w:ilvl="0" w:tplc="86D2C1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D1CCA"/>
    <w:multiLevelType w:val="hybridMultilevel"/>
    <w:tmpl w:val="8A0A4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3"/>
  </w:num>
  <w:num w:numId="2">
    <w:abstractNumId w:val="19"/>
  </w:num>
  <w:num w:numId="3">
    <w:abstractNumId w:val="5"/>
  </w:num>
  <w:num w:numId="4">
    <w:abstractNumId w:val="0"/>
  </w:num>
  <w:num w:numId="5">
    <w:abstractNumId w:val="6"/>
  </w:num>
  <w:num w:numId="6">
    <w:abstractNumId w:val="12"/>
  </w:num>
  <w:num w:numId="7">
    <w:abstractNumId w:val="8"/>
  </w:num>
  <w:num w:numId="8">
    <w:abstractNumId w:val="2"/>
  </w:num>
  <w:num w:numId="9">
    <w:abstractNumId w:val="2"/>
  </w:num>
  <w:num w:numId="10">
    <w:abstractNumId w:val="18"/>
  </w:num>
  <w:num w:numId="11">
    <w:abstractNumId w:val="4"/>
  </w:num>
  <w:num w:numId="12">
    <w:abstractNumId w:val="7"/>
  </w:num>
  <w:num w:numId="13">
    <w:abstractNumId w:val="9"/>
  </w:num>
  <w:num w:numId="14">
    <w:abstractNumId w:val="1"/>
  </w:num>
  <w:num w:numId="15">
    <w:abstractNumId w:val="11"/>
  </w:num>
  <w:num w:numId="16">
    <w:abstractNumId w:val="10"/>
  </w:num>
  <w:num w:numId="17">
    <w:abstractNumId w:val="14"/>
  </w:num>
  <w:num w:numId="18">
    <w:abstractNumId w:val="17"/>
  </w:num>
  <w:num w:numId="19">
    <w:abstractNumId w:val="1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47E5"/>
    <w:rsid w:val="00004BDE"/>
    <w:rsid w:val="00011820"/>
    <w:rsid w:val="00011D0B"/>
    <w:rsid w:val="00012313"/>
    <w:rsid w:val="00024A9D"/>
    <w:rsid w:val="00025026"/>
    <w:rsid w:val="000251AB"/>
    <w:rsid w:val="00026203"/>
    <w:rsid w:val="00033AAB"/>
    <w:rsid w:val="00034A2E"/>
    <w:rsid w:val="00042173"/>
    <w:rsid w:val="00060D1D"/>
    <w:rsid w:val="0006457D"/>
    <w:rsid w:val="0007235C"/>
    <w:rsid w:val="000741D1"/>
    <w:rsid w:val="00074D47"/>
    <w:rsid w:val="00081A46"/>
    <w:rsid w:val="0008263F"/>
    <w:rsid w:val="0008599F"/>
    <w:rsid w:val="00086800"/>
    <w:rsid w:val="00090444"/>
    <w:rsid w:val="00095156"/>
    <w:rsid w:val="00096050"/>
    <w:rsid w:val="000A0988"/>
    <w:rsid w:val="000A1F33"/>
    <w:rsid w:val="000A52E2"/>
    <w:rsid w:val="000A708B"/>
    <w:rsid w:val="000A7E08"/>
    <w:rsid w:val="000B1EC6"/>
    <w:rsid w:val="000B1F12"/>
    <w:rsid w:val="000C5A30"/>
    <w:rsid w:val="000D1783"/>
    <w:rsid w:val="000D4157"/>
    <w:rsid w:val="000D71B4"/>
    <w:rsid w:val="000E2253"/>
    <w:rsid w:val="000E2DF5"/>
    <w:rsid w:val="00100428"/>
    <w:rsid w:val="001005B8"/>
    <w:rsid w:val="0010257F"/>
    <w:rsid w:val="001045BF"/>
    <w:rsid w:val="001051F1"/>
    <w:rsid w:val="001172DE"/>
    <w:rsid w:val="0012221F"/>
    <w:rsid w:val="00123E01"/>
    <w:rsid w:val="001312DB"/>
    <w:rsid w:val="00131CD1"/>
    <w:rsid w:val="00133919"/>
    <w:rsid w:val="00133B03"/>
    <w:rsid w:val="00137C06"/>
    <w:rsid w:val="00140D5D"/>
    <w:rsid w:val="00144A18"/>
    <w:rsid w:val="00145AF1"/>
    <w:rsid w:val="00145B25"/>
    <w:rsid w:val="00146EAD"/>
    <w:rsid w:val="001470B6"/>
    <w:rsid w:val="00147BDF"/>
    <w:rsid w:val="00150719"/>
    <w:rsid w:val="00154F31"/>
    <w:rsid w:val="001554CE"/>
    <w:rsid w:val="00165073"/>
    <w:rsid w:val="001656D7"/>
    <w:rsid w:val="001677FD"/>
    <w:rsid w:val="0017161C"/>
    <w:rsid w:val="0017456B"/>
    <w:rsid w:val="00183F8C"/>
    <w:rsid w:val="001879FD"/>
    <w:rsid w:val="001920DD"/>
    <w:rsid w:val="0019781D"/>
    <w:rsid w:val="001A31B9"/>
    <w:rsid w:val="001A535E"/>
    <w:rsid w:val="001A60C2"/>
    <w:rsid w:val="001B174C"/>
    <w:rsid w:val="001B4CA1"/>
    <w:rsid w:val="001B6887"/>
    <w:rsid w:val="001C0AAF"/>
    <w:rsid w:val="001C0AE7"/>
    <w:rsid w:val="001C111D"/>
    <w:rsid w:val="001C5E70"/>
    <w:rsid w:val="001C5E78"/>
    <w:rsid w:val="001C6617"/>
    <w:rsid w:val="001C6B3A"/>
    <w:rsid w:val="001D3A06"/>
    <w:rsid w:val="001D77EF"/>
    <w:rsid w:val="001E07E9"/>
    <w:rsid w:val="001E49E7"/>
    <w:rsid w:val="001E535A"/>
    <w:rsid w:val="001F37E5"/>
    <w:rsid w:val="001F6F85"/>
    <w:rsid w:val="00200FD5"/>
    <w:rsid w:val="002017B6"/>
    <w:rsid w:val="0020484F"/>
    <w:rsid w:val="0020711E"/>
    <w:rsid w:val="00207487"/>
    <w:rsid w:val="002078EA"/>
    <w:rsid w:val="002132BF"/>
    <w:rsid w:val="0021365D"/>
    <w:rsid w:val="00213672"/>
    <w:rsid w:val="00215846"/>
    <w:rsid w:val="00216C9D"/>
    <w:rsid w:val="00217F28"/>
    <w:rsid w:val="00220953"/>
    <w:rsid w:val="00221750"/>
    <w:rsid w:val="00222F11"/>
    <w:rsid w:val="00223820"/>
    <w:rsid w:val="002249AA"/>
    <w:rsid w:val="0022545B"/>
    <w:rsid w:val="00225649"/>
    <w:rsid w:val="00231068"/>
    <w:rsid w:val="002313BF"/>
    <w:rsid w:val="002337E3"/>
    <w:rsid w:val="00234F34"/>
    <w:rsid w:val="00235F50"/>
    <w:rsid w:val="00247707"/>
    <w:rsid w:val="00247F2E"/>
    <w:rsid w:val="00251F8D"/>
    <w:rsid w:val="0025631D"/>
    <w:rsid w:val="00257B4B"/>
    <w:rsid w:val="00261474"/>
    <w:rsid w:val="0026167E"/>
    <w:rsid w:val="002616A3"/>
    <w:rsid w:val="00263162"/>
    <w:rsid w:val="00263CF3"/>
    <w:rsid w:val="00263F5B"/>
    <w:rsid w:val="0026444B"/>
    <w:rsid w:val="0026605F"/>
    <w:rsid w:val="00266595"/>
    <w:rsid w:val="00266661"/>
    <w:rsid w:val="00273784"/>
    <w:rsid w:val="00274170"/>
    <w:rsid w:val="00277129"/>
    <w:rsid w:val="00284183"/>
    <w:rsid w:val="00284543"/>
    <w:rsid w:val="00285A8E"/>
    <w:rsid w:val="0029047C"/>
    <w:rsid w:val="0029339D"/>
    <w:rsid w:val="00296844"/>
    <w:rsid w:val="002A07F0"/>
    <w:rsid w:val="002A1B77"/>
    <w:rsid w:val="002A3394"/>
    <w:rsid w:val="002B28E4"/>
    <w:rsid w:val="002B4A1D"/>
    <w:rsid w:val="002B5258"/>
    <w:rsid w:val="002B76EF"/>
    <w:rsid w:val="002C4E9C"/>
    <w:rsid w:val="002D3056"/>
    <w:rsid w:val="002D4C4B"/>
    <w:rsid w:val="002D6F24"/>
    <w:rsid w:val="002E17E9"/>
    <w:rsid w:val="002E1FB2"/>
    <w:rsid w:val="002E5E75"/>
    <w:rsid w:val="002E67A2"/>
    <w:rsid w:val="002E6907"/>
    <w:rsid w:val="002E6E18"/>
    <w:rsid w:val="002F0F35"/>
    <w:rsid w:val="002F5B89"/>
    <w:rsid w:val="002F5FF7"/>
    <w:rsid w:val="003114E3"/>
    <w:rsid w:val="003125BA"/>
    <w:rsid w:val="00313392"/>
    <w:rsid w:val="00314310"/>
    <w:rsid w:val="0031471F"/>
    <w:rsid w:val="003215A2"/>
    <w:rsid w:val="00322CE0"/>
    <w:rsid w:val="00323915"/>
    <w:rsid w:val="00323D97"/>
    <w:rsid w:val="003247DA"/>
    <w:rsid w:val="003310DF"/>
    <w:rsid w:val="00333875"/>
    <w:rsid w:val="00333BA4"/>
    <w:rsid w:val="00333D46"/>
    <w:rsid w:val="00335ECD"/>
    <w:rsid w:val="003369F1"/>
    <w:rsid w:val="00340565"/>
    <w:rsid w:val="00340637"/>
    <w:rsid w:val="00343228"/>
    <w:rsid w:val="00346B2B"/>
    <w:rsid w:val="0035230F"/>
    <w:rsid w:val="00362D1E"/>
    <w:rsid w:val="00365057"/>
    <w:rsid w:val="00370218"/>
    <w:rsid w:val="00371280"/>
    <w:rsid w:val="00372699"/>
    <w:rsid w:val="003729E9"/>
    <w:rsid w:val="00374D04"/>
    <w:rsid w:val="00375B23"/>
    <w:rsid w:val="0037690B"/>
    <w:rsid w:val="00381699"/>
    <w:rsid w:val="00384749"/>
    <w:rsid w:val="00395756"/>
    <w:rsid w:val="0039797B"/>
    <w:rsid w:val="003A05AA"/>
    <w:rsid w:val="003A1810"/>
    <w:rsid w:val="003A533C"/>
    <w:rsid w:val="003B0AFB"/>
    <w:rsid w:val="003C2BCF"/>
    <w:rsid w:val="003C7A3B"/>
    <w:rsid w:val="003D41F3"/>
    <w:rsid w:val="003D440D"/>
    <w:rsid w:val="003D5447"/>
    <w:rsid w:val="003D5CA7"/>
    <w:rsid w:val="003D7486"/>
    <w:rsid w:val="003E3277"/>
    <w:rsid w:val="003E396F"/>
    <w:rsid w:val="003E5FA7"/>
    <w:rsid w:val="003E65BB"/>
    <w:rsid w:val="003F6EBF"/>
    <w:rsid w:val="003F7B38"/>
    <w:rsid w:val="003F7C47"/>
    <w:rsid w:val="004040FE"/>
    <w:rsid w:val="00410355"/>
    <w:rsid w:val="00411A40"/>
    <w:rsid w:val="00411A94"/>
    <w:rsid w:val="00422246"/>
    <w:rsid w:val="0042275E"/>
    <w:rsid w:val="00425DE9"/>
    <w:rsid w:val="004301F4"/>
    <w:rsid w:val="00431526"/>
    <w:rsid w:val="00445D30"/>
    <w:rsid w:val="00447A7E"/>
    <w:rsid w:val="00454950"/>
    <w:rsid w:val="00457069"/>
    <w:rsid w:val="004601E5"/>
    <w:rsid w:val="00461C73"/>
    <w:rsid w:val="0047045E"/>
    <w:rsid w:val="004713DC"/>
    <w:rsid w:val="004766FA"/>
    <w:rsid w:val="00476AFE"/>
    <w:rsid w:val="00483C80"/>
    <w:rsid w:val="00487194"/>
    <w:rsid w:val="004913D0"/>
    <w:rsid w:val="00496851"/>
    <w:rsid w:val="00497025"/>
    <w:rsid w:val="004B163C"/>
    <w:rsid w:val="004B23F7"/>
    <w:rsid w:val="004B624E"/>
    <w:rsid w:val="004C19CF"/>
    <w:rsid w:val="004C3AFB"/>
    <w:rsid w:val="004C45CB"/>
    <w:rsid w:val="004C7B02"/>
    <w:rsid w:val="004D0742"/>
    <w:rsid w:val="004D5B63"/>
    <w:rsid w:val="004E6536"/>
    <w:rsid w:val="004F4859"/>
    <w:rsid w:val="004F55A3"/>
    <w:rsid w:val="004F6639"/>
    <w:rsid w:val="004F7094"/>
    <w:rsid w:val="00504889"/>
    <w:rsid w:val="00511710"/>
    <w:rsid w:val="005128EA"/>
    <w:rsid w:val="005135A5"/>
    <w:rsid w:val="005202C7"/>
    <w:rsid w:val="0052190B"/>
    <w:rsid w:val="005271B4"/>
    <w:rsid w:val="005320F3"/>
    <w:rsid w:val="00535586"/>
    <w:rsid w:val="00536917"/>
    <w:rsid w:val="005447CE"/>
    <w:rsid w:val="00550344"/>
    <w:rsid w:val="005508D9"/>
    <w:rsid w:val="005534C1"/>
    <w:rsid w:val="00557BDB"/>
    <w:rsid w:val="00560F04"/>
    <w:rsid w:val="00563832"/>
    <w:rsid w:val="00564797"/>
    <w:rsid w:val="00565E30"/>
    <w:rsid w:val="0056612C"/>
    <w:rsid w:val="005677FD"/>
    <w:rsid w:val="00573D2C"/>
    <w:rsid w:val="005752C8"/>
    <w:rsid w:val="005755DA"/>
    <w:rsid w:val="0057738D"/>
    <w:rsid w:val="00577EF7"/>
    <w:rsid w:val="00580B99"/>
    <w:rsid w:val="00583599"/>
    <w:rsid w:val="005835F2"/>
    <w:rsid w:val="005839F8"/>
    <w:rsid w:val="00586948"/>
    <w:rsid w:val="005870F1"/>
    <w:rsid w:val="00587D5C"/>
    <w:rsid w:val="00592A5B"/>
    <w:rsid w:val="00595241"/>
    <w:rsid w:val="0059653D"/>
    <w:rsid w:val="00597194"/>
    <w:rsid w:val="00597AC6"/>
    <w:rsid w:val="005A22EE"/>
    <w:rsid w:val="005A2DF4"/>
    <w:rsid w:val="005A30E0"/>
    <w:rsid w:val="005A6874"/>
    <w:rsid w:val="005A6AB1"/>
    <w:rsid w:val="005B0AD3"/>
    <w:rsid w:val="005B2979"/>
    <w:rsid w:val="005B50EF"/>
    <w:rsid w:val="005B5286"/>
    <w:rsid w:val="005B7CF7"/>
    <w:rsid w:val="005C1943"/>
    <w:rsid w:val="005C2521"/>
    <w:rsid w:val="005C2A6A"/>
    <w:rsid w:val="005C4691"/>
    <w:rsid w:val="005C4F9F"/>
    <w:rsid w:val="005C57E7"/>
    <w:rsid w:val="005C713F"/>
    <w:rsid w:val="005C785D"/>
    <w:rsid w:val="005D0C78"/>
    <w:rsid w:val="005D2C36"/>
    <w:rsid w:val="005D6D69"/>
    <w:rsid w:val="005E00C6"/>
    <w:rsid w:val="005E0444"/>
    <w:rsid w:val="005E194A"/>
    <w:rsid w:val="005E3F75"/>
    <w:rsid w:val="005E40B2"/>
    <w:rsid w:val="005E46CF"/>
    <w:rsid w:val="005F0F5F"/>
    <w:rsid w:val="005F5A43"/>
    <w:rsid w:val="005F5F85"/>
    <w:rsid w:val="005F68D3"/>
    <w:rsid w:val="0060345F"/>
    <w:rsid w:val="006051FD"/>
    <w:rsid w:val="006136DA"/>
    <w:rsid w:val="0062310B"/>
    <w:rsid w:val="00624395"/>
    <w:rsid w:val="00624FC3"/>
    <w:rsid w:val="00625C4F"/>
    <w:rsid w:val="0062633C"/>
    <w:rsid w:val="006335AD"/>
    <w:rsid w:val="0063525D"/>
    <w:rsid w:val="00635ED9"/>
    <w:rsid w:val="00636549"/>
    <w:rsid w:val="006368C6"/>
    <w:rsid w:val="00636D57"/>
    <w:rsid w:val="00637ED3"/>
    <w:rsid w:val="00640D0F"/>
    <w:rsid w:val="00643893"/>
    <w:rsid w:val="00650EDE"/>
    <w:rsid w:val="00651968"/>
    <w:rsid w:val="00655D53"/>
    <w:rsid w:val="0065630F"/>
    <w:rsid w:val="0066585E"/>
    <w:rsid w:val="00670329"/>
    <w:rsid w:val="0067107C"/>
    <w:rsid w:val="00671201"/>
    <w:rsid w:val="006748EA"/>
    <w:rsid w:val="006772BE"/>
    <w:rsid w:val="00680876"/>
    <w:rsid w:val="006907F1"/>
    <w:rsid w:val="0069344F"/>
    <w:rsid w:val="00693525"/>
    <w:rsid w:val="006939E0"/>
    <w:rsid w:val="00694E04"/>
    <w:rsid w:val="00696A07"/>
    <w:rsid w:val="00697F70"/>
    <w:rsid w:val="006B163E"/>
    <w:rsid w:val="006B1993"/>
    <w:rsid w:val="006B6038"/>
    <w:rsid w:val="006C0FC7"/>
    <w:rsid w:val="006C2C1D"/>
    <w:rsid w:val="006D00B5"/>
    <w:rsid w:val="006D2550"/>
    <w:rsid w:val="006D26B4"/>
    <w:rsid w:val="006D3F00"/>
    <w:rsid w:val="006E58A0"/>
    <w:rsid w:val="006F0CEA"/>
    <w:rsid w:val="006F1DF1"/>
    <w:rsid w:val="0070487C"/>
    <w:rsid w:val="007049E5"/>
    <w:rsid w:val="00706DA8"/>
    <w:rsid w:val="00707F89"/>
    <w:rsid w:val="007104BC"/>
    <w:rsid w:val="00710BEF"/>
    <w:rsid w:val="00712B7F"/>
    <w:rsid w:val="0071435B"/>
    <w:rsid w:val="00722187"/>
    <w:rsid w:val="00726512"/>
    <w:rsid w:val="00726B3F"/>
    <w:rsid w:val="0073038F"/>
    <w:rsid w:val="00730528"/>
    <w:rsid w:val="00741091"/>
    <w:rsid w:val="0074186D"/>
    <w:rsid w:val="00747BA3"/>
    <w:rsid w:val="00750158"/>
    <w:rsid w:val="00761DC9"/>
    <w:rsid w:val="00763752"/>
    <w:rsid w:val="00766EFE"/>
    <w:rsid w:val="007700D6"/>
    <w:rsid w:val="00792E5C"/>
    <w:rsid w:val="00794F0D"/>
    <w:rsid w:val="00795FDB"/>
    <w:rsid w:val="007960A9"/>
    <w:rsid w:val="007A2FEF"/>
    <w:rsid w:val="007A50A0"/>
    <w:rsid w:val="007A591F"/>
    <w:rsid w:val="007B2F0E"/>
    <w:rsid w:val="007B313A"/>
    <w:rsid w:val="007B5A3F"/>
    <w:rsid w:val="007C3091"/>
    <w:rsid w:val="007C4B7E"/>
    <w:rsid w:val="007C7201"/>
    <w:rsid w:val="007C7CED"/>
    <w:rsid w:val="007D12B2"/>
    <w:rsid w:val="007D1D45"/>
    <w:rsid w:val="007D1F63"/>
    <w:rsid w:val="007D361B"/>
    <w:rsid w:val="007D3E2B"/>
    <w:rsid w:val="007D420A"/>
    <w:rsid w:val="007D5E40"/>
    <w:rsid w:val="007E1130"/>
    <w:rsid w:val="007E5F7E"/>
    <w:rsid w:val="007E7EBF"/>
    <w:rsid w:val="007F40CF"/>
    <w:rsid w:val="00806131"/>
    <w:rsid w:val="008070DE"/>
    <w:rsid w:val="008172D3"/>
    <w:rsid w:val="00820208"/>
    <w:rsid w:val="008219F0"/>
    <w:rsid w:val="0082364C"/>
    <w:rsid w:val="0082643B"/>
    <w:rsid w:val="0083100F"/>
    <w:rsid w:val="00832D28"/>
    <w:rsid w:val="00833DB4"/>
    <w:rsid w:val="008404AD"/>
    <w:rsid w:val="008410A6"/>
    <w:rsid w:val="008437B4"/>
    <w:rsid w:val="008439DB"/>
    <w:rsid w:val="00844401"/>
    <w:rsid w:val="00850A1B"/>
    <w:rsid w:val="008527F7"/>
    <w:rsid w:val="00853A32"/>
    <w:rsid w:val="00856453"/>
    <w:rsid w:val="00857E82"/>
    <w:rsid w:val="008601DE"/>
    <w:rsid w:val="00860388"/>
    <w:rsid w:val="00860BAB"/>
    <w:rsid w:val="00860C73"/>
    <w:rsid w:val="00861BBA"/>
    <w:rsid w:val="00861BFC"/>
    <w:rsid w:val="0086669C"/>
    <w:rsid w:val="00867402"/>
    <w:rsid w:val="00871F5F"/>
    <w:rsid w:val="0088546A"/>
    <w:rsid w:val="008879AA"/>
    <w:rsid w:val="0089155F"/>
    <w:rsid w:val="0089257D"/>
    <w:rsid w:val="008A454D"/>
    <w:rsid w:val="008A4EEB"/>
    <w:rsid w:val="008A6FE6"/>
    <w:rsid w:val="008B1D54"/>
    <w:rsid w:val="008B63BE"/>
    <w:rsid w:val="008B6927"/>
    <w:rsid w:val="008D29E2"/>
    <w:rsid w:val="008D58DA"/>
    <w:rsid w:val="008D7A4A"/>
    <w:rsid w:val="008E0849"/>
    <w:rsid w:val="008E08AE"/>
    <w:rsid w:val="008E0E5F"/>
    <w:rsid w:val="008E10C2"/>
    <w:rsid w:val="008E3DDD"/>
    <w:rsid w:val="008E3F2C"/>
    <w:rsid w:val="008F4E0C"/>
    <w:rsid w:val="009003F3"/>
    <w:rsid w:val="00900D2E"/>
    <w:rsid w:val="00903442"/>
    <w:rsid w:val="0090490E"/>
    <w:rsid w:val="00907E23"/>
    <w:rsid w:val="00910CE5"/>
    <w:rsid w:val="0092311C"/>
    <w:rsid w:val="009238BC"/>
    <w:rsid w:val="0092569E"/>
    <w:rsid w:val="0092794E"/>
    <w:rsid w:val="00934E8B"/>
    <w:rsid w:val="009365E7"/>
    <w:rsid w:val="009427FD"/>
    <w:rsid w:val="009428FE"/>
    <w:rsid w:val="00945DC5"/>
    <w:rsid w:val="009519C1"/>
    <w:rsid w:val="00953C8E"/>
    <w:rsid w:val="009543CA"/>
    <w:rsid w:val="00955400"/>
    <w:rsid w:val="00957CD7"/>
    <w:rsid w:val="009634FF"/>
    <w:rsid w:val="009703BA"/>
    <w:rsid w:val="009706ED"/>
    <w:rsid w:val="00970B84"/>
    <w:rsid w:val="00970C8D"/>
    <w:rsid w:val="00970DDF"/>
    <w:rsid w:val="00972CB3"/>
    <w:rsid w:val="00973D6D"/>
    <w:rsid w:val="00977B4E"/>
    <w:rsid w:val="00984858"/>
    <w:rsid w:val="009861D0"/>
    <w:rsid w:val="00986D98"/>
    <w:rsid w:val="00990B9A"/>
    <w:rsid w:val="00993A96"/>
    <w:rsid w:val="00994F88"/>
    <w:rsid w:val="00995ABA"/>
    <w:rsid w:val="009A2687"/>
    <w:rsid w:val="009A26D2"/>
    <w:rsid w:val="009A6C94"/>
    <w:rsid w:val="009A71F0"/>
    <w:rsid w:val="009B2D2E"/>
    <w:rsid w:val="009B32D9"/>
    <w:rsid w:val="009B4590"/>
    <w:rsid w:val="009C0FA9"/>
    <w:rsid w:val="009C18ED"/>
    <w:rsid w:val="009C4E4D"/>
    <w:rsid w:val="009D1603"/>
    <w:rsid w:val="009D1DC1"/>
    <w:rsid w:val="009D37E8"/>
    <w:rsid w:val="009D3D71"/>
    <w:rsid w:val="009D74D2"/>
    <w:rsid w:val="009E06BB"/>
    <w:rsid w:val="009E78E7"/>
    <w:rsid w:val="009F0C37"/>
    <w:rsid w:val="009F2DEA"/>
    <w:rsid w:val="009F6EC2"/>
    <w:rsid w:val="00A00860"/>
    <w:rsid w:val="00A00879"/>
    <w:rsid w:val="00A01831"/>
    <w:rsid w:val="00A04749"/>
    <w:rsid w:val="00A0777D"/>
    <w:rsid w:val="00A1524A"/>
    <w:rsid w:val="00A170DC"/>
    <w:rsid w:val="00A24E54"/>
    <w:rsid w:val="00A26D4C"/>
    <w:rsid w:val="00A30508"/>
    <w:rsid w:val="00A32A2A"/>
    <w:rsid w:val="00A3403E"/>
    <w:rsid w:val="00A35E06"/>
    <w:rsid w:val="00A35FA7"/>
    <w:rsid w:val="00A42317"/>
    <w:rsid w:val="00A53AE2"/>
    <w:rsid w:val="00A65A0C"/>
    <w:rsid w:val="00A72B81"/>
    <w:rsid w:val="00A731D5"/>
    <w:rsid w:val="00A76906"/>
    <w:rsid w:val="00A83206"/>
    <w:rsid w:val="00A833D4"/>
    <w:rsid w:val="00A86879"/>
    <w:rsid w:val="00A90AA7"/>
    <w:rsid w:val="00A95CF2"/>
    <w:rsid w:val="00AA56D9"/>
    <w:rsid w:val="00AB588A"/>
    <w:rsid w:val="00AB698F"/>
    <w:rsid w:val="00AB7D9C"/>
    <w:rsid w:val="00AC5ADD"/>
    <w:rsid w:val="00AC7788"/>
    <w:rsid w:val="00AD4204"/>
    <w:rsid w:val="00AD4437"/>
    <w:rsid w:val="00AE164C"/>
    <w:rsid w:val="00AE2267"/>
    <w:rsid w:val="00AE4955"/>
    <w:rsid w:val="00AE4C64"/>
    <w:rsid w:val="00AE5AC7"/>
    <w:rsid w:val="00AF35C9"/>
    <w:rsid w:val="00AF4D4E"/>
    <w:rsid w:val="00AF54F4"/>
    <w:rsid w:val="00B0782B"/>
    <w:rsid w:val="00B07D28"/>
    <w:rsid w:val="00B12DB8"/>
    <w:rsid w:val="00B15B0A"/>
    <w:rsid w:val="00B2357F"/>
    <w:rsid w:val="00B26242"/>
    <w:rsid w:val="00B279DF"/>
    <w:rsid w:val="00B311D2"/>
    <w:rsid w:val="00B42727"/>
    <w:rsid w:val="00B4418D"/>
    <w:rsid w:val="00B44367"/>
    <w:rsid w:val="00B52A99"/>
    <w:rsid w:val="00B52B2B"/>
    <w:rsid w:val="00B538AA"/>
    <w:rsid w:val="00B5578D"/>
    <w:rsid w:val="00B56B32"/>
    <w:rsid w:val="00B56BB1"/>
    <w:rsid w:val="00B62A65"/>
    <w:rsid w:val="00B707F1"/>
    <w:rsid w:val="00B71C75"/>
    <w:rsid w:val="00B80BA6"/>
    <w:rsid w:val="00B85BBF"/>
    <w:rsid w:val="00B865E5"/>
    <w:rsid w:val="00B87318"/>
    <w:rsid w:val="00B950BD"/>
    <w:rsid w:val="00B95883"/>
    <w:rsid w:val="00B96100"/>
    <w:rsid w:val="00B96252"/>
    <w:rsid w:val="00BA06E2"/>
    <w:rsid w:val="00BA458B"/>
    <w:rsid w:val="00BA62BA"/>
    <w:rsid w:val="00BA7814"/>
    <w:rsid w:val="00BB12C2"/>
    <w:rsid w:val="00BC170A"/>
    <w:rsid w:val="00BD094B"/>
    <w:rsid w:val="00BD3426"/>
    <w:rsid w:val="00BD7B49"/>
    <w:rsid w:val="00BE3272"/>
    <w:rsid w:val="00BE7E07"/>
    <w:rsid w:val="00BF2291"/>
    <w:rsid w:val="00BF48E9"/>
    <w:rsid w:val="00C038F0"/>
    <w:rsid w:val="00C05367"/>
    <w:rsid w:val="00C12E71"/>
    <w:rsid w:val="00C1546E"/>
    <w:rsid w:val="00C1722E"/>
    <w:rsid w:val="00C20800"/>
    <w:rsid w:val="00C23A6D"/>
    <w:rsid w:val="00C3336C"/>
    <w:rsid w:val="00C34683"/>
    <w:rsid w:val="00C3603A"/>
    <w:rsid w:val="00C468FD"/>
    <w:rsid w:val="00C551AD"/>
    <w:rsid w:val="00C5733B"/>
    <w:rsid w:val="00C57D48"/>
    <w:rsid w:val="00C6289A"/>
    <w:rsid w:val="00C65008"/>
    <w:rsid w:val="00C70471"/>
    <w:rsid w:val="00C715BC"/>
    <w:rsid w:val="00C72588"/>
    <w:rsid w:val="00C7360B"/>
    <w:rsid w:val="00C741F4"/>
    <w:rsid w:val="00C75179"/>
    <w:rsid w:val="00C75973"/>
    <w:rsid w:val="00C759FB"/>
    <w:rsid w:val="00C76564"/>
    <w:rsid w:val="00C81477"/>
    <w:rsid w:val="00C81DB6"/>
    <w:rsid w:val="00C864B9"/>
    <w:rsid w:val="00C94238"/>
    <w:rsid w:val="00C9469E"/>
    <w:rsid w:val="00C95483"/>
    <w:rsid w:val="00C9715A"/>
    <w:rsid w:val="00CA0A0B"/>
    <w:rsid w:val="00CA2237"/>
    <w:rsid w:val="00CB2215"/>
    <w:rsid w:val="00CB3C3B"/>
    <w:rsid w:val="00CB3F61"/>
    <w:rsid w:val="00CB4662"/>
    <w:rsid w:val="00CB63D3"/>
    <w:rsid w:val="00CB65FF"/>
    <w:rsid w:val="00CC3A75"/>
    <w:rsid w:val="00CC3D49"/>
    <w:rsid w:val="00CC4616"/>
    <w:rsid w:val="00CD335D"/>
    <w:rsid w:val="00CD3566"/>
    <w:rsid w:val="00CE1272"/>
    <w:rsid w:val="00CE70E6"/>
    <w:rsid w:val="00CF0645"/>
    <w:rsid w:val="00CF1872"/>
    <w:rsid w:val="00D037B2"/>
    <w:rsid w:val="00D05E89"/>
    <w:rsid w:val="00D07619"/>
    <w:rsid w:val="00D14A8F"/>
    <w:rsid w:val="00D21A27"/>
    <w:rsid w:val="00D21C06"/>
    <w:rsid w:val="00D22F83"/>
    <w:rsid w:val="00D23C18"/>
    <w:rsid w:val="00D24EF9"/>
    <w:rsid w:val="00D27BF2"/>
    <w:rsid w:val="00D31574"/>
    <w:rsid w:val="00D34CEF"/>
    <w:rsid w:val="00D37199"/>
    <w:rsid w:val="00D42DB6"/>
    <w:rsid w:val="00D45AE4"/>
    <w:rsid w:val="00D52877"/>
    <w:rsid w:val="00D56EA5"/>
    <w:rsid w:val="00D61484"/>
    <w:rsid w:val="00D66675"/>
    <w:rsid w:val="00D67DD9"/>
    <w:rsid w:val="00D70BEE"/>
    <w:rsid w:val="00D73E13"/>
    <w:rsid w:val="00D86056"/>
    <w:rsid w:val="00D86FDE"/>
    <w:rsid w:val="00D875AC"/>
    <w:rsid w:val="00D907C5"/>
    <w:rsid w:val="00D96320"/>
    <w:rsid w:val="00DA0034"/>
    <w:rsid w:val="00DA4C41"/>
    <w:rsid w:val="00DA5B1D"/>
    <w:rsid w:val="00DA7468"/>
    <w:rsid w:val="00DB0FE5"/>
    <w:rsid w:val="00DB1CE2"/>
    <w:rsid w:val="00DB23D3"/>
    <w:rsid w:val="00DB453E"/>
    <w:rsid w:val="00DB623C"/>
    <w:rsid w:val="00DC0A7A"/>
    <w:rsid w:val="00DC14CB"/>
    <w:rsid w:val="00DC44AE"/>
    <w:rsid w:val="00DC530E"/>
    <w:rsid w:val="00DD0C90"/>
    <w:rsid w:val="00DD1A18"/>
    <w:rsid w:val="00DD6738"/>
    <w:rsid w:val="00DD7235"/>
    <w:rsid w:val="00DE6186"/>
    <w:rsid w:val="00DF0004"/>
    <w:rsid w:val="00DF775B"/>
    <w:rsid w:val="00E01461"/>
    <w:rsid w:val="00E03960"/>
    <w:rsid w:val="00E04568"/>
    <w:rsid w:val="00E112CC"/>
    <w:rsid w:val="00E1150A"/>
    <w:rsid w:val="00E2010C"/>
    <w:rsid w:val="00E22011"/>
    <w:rsid w:val="00E22CF6"/>
    <w:rsid w:val="00E26417"/>
    <w:rsid w:val="00E26799"/>
    <w:rsid w:val="00E27989"/>
    <w:rsid w:val="00E27D99"/>
    <w:rsid w:val="00E30EAE"/>
    <w:rsid w:val="00E31819"/>
    <w:rsid w:val="00E34E11"/>
    <w:rsid w:val="00E352EB"/>
    <w:rsid w:val="00E419A1"/>
    <w:rsid w:val="00E4446F"/>
    <w:rsid w:val="00E47E57"/>
    <w:rsid w:val="00E50404"/>
    <w:rsid w:val="00E52328"/>
    <w:rsid w:val="00E52F6C"/>
    <w:rsid w:val="00E5437E"/>
    <w:rsid w:val="00E54717"/>
    <w:rsid w:val="00E6083C"/>
    <w:rsid w:val="00E61408"/>
    <w:rsid w:val="00E63898"/>
    <w:rsid w:val="00E64E7A"/>
    <w:rsid w:val="00E65868"/>
    <w:rsid w:val="00E66926"/>
    <w:rsid w:val="00E67729"/>
    <w:rsid w:val="00E82862"/>
    <w:rsid w:val="00E838CF"/>
    <w:rsid w:val="00E85D91"/>
    <w:rsid w:val="00E871BC"/>
    <w:rsid w:val="00EA12BE"/>
    <w:rsid w:val="00EA206C"/>
    <w:rsid w:val="00EA3688"/>
    <w:rsid w:val="00EA37F0"/>
    <w:rsid w:val="00EA3A42"/>
    <w:rsid w:val="00EA3F2F"/>
    <w:rsid w:val="00EA569C"/>
    <w:rsid w:val="00EB02C6"/>
    <w:rsid w:val="00EC0CF0"/>
    <w:rsid w:val="00EC35FE"/>
    <w:rsid w:val="00EC6C24"/>
    <w:rsid w:val="00ED29F9"/>
    <w:rsid w:val="00ED67DC"/>
    <w:rsid w:val="00EE1877"/>
    <w:rsid w:val="00EE2B86"/>
    <w:rsid w:val="00EE5A29"/>
    <w:rsid w:val="00EE613E"/>
    <w:rsid w:val="00EE703A"/>
    <w:rsid w:val="00EF1409"/>
    <w:rsid w:val="00EF1FA2"/>
    <w:rsid w:val="00EF4132"/>
    <w:rsid w:val="00F000E8"/>
    <w:rsid w:val="00F0552C"/>
    <w:rsid w:val="00F0630D"/>
    <w:rsid w:val="00F14AEE"/>
    <w:rsid w:val="00F15085"/>
    <w:rsid w:val="00F162AC"/>
    <w:rsid w:val="00F17D24"/>
    <w:rsid w:val="00F21847"/>
    <w:rsid w:val="00F25ED1"/>
    <w:rsid w:val="00F26B38"/>
    <w:rsid w:val="00F2757B"/>
    <w:rsid w:val="00F35919"/>
    <w:rsid w:val="00F3737F"/>
    <w:rsid w:val="00F4403B"/>
    <w:rsid w:val="00F45044"/>
    <w:rsid w:val="00F452B4"/>
    <w:rsid w:val="00F46C94"/>
    <w:rsid w:val="00F47C4A"/>
    <w:rsid w:val="00F61C4A"/>
    <w:rsid w:val="00F65BA4"/>
    <w:rsid w:val="00F7351F"/>
    <w:rsid w:val="00F76052"/>
    <w:rsid w:val="00F82409"/>
    <w:rsid w:val="00F8293D"/>
    <w:rsid w:val="00F8307E"/>
    <w:rsid w:val="00F8493B"/>
    <w:rsid w:val="00F85089"/>
    <w:rsid w:val="00F875E1"/>
    <w:rsid w:val="00F9294C"/>
    <w:rsid w:val="00F934F7"/>
    <w:rsid w:val="00F96023"/>
    <w:rsid w:val="00FA2A3F"/>
    <w:rsid w:val="00FA3918"/>
    <w:rsid w:val="00FA67C7"/>
    <w:rsid w:val="00FA6AD3"/>
    <w:rsid w:val="00FA7204"/>
    <w:rsid w:val="00FB0D00"/>
    <w:rsid w:val="00FB117C"/>
    <w:rsid w:val="00FB27B9"/>
    <w:rsid w:val="00FB2F82"/>
    <w:rsid w:val="00FB5F05"/>
    <w:rsid w:val="00FB6BA7"/>
    <w:rsid w:val="00FC1BA0"/>
    <w:rsid w:val="00FC3C30"/>
    <w:rsid w:val="00FC5E35"/>
    <w:rsid w:val="00FD054B"/>
    <w:rsid w:val="00FD09BC"/>
    <w:rsid w:val="00FD1FB1"/>
    <w:rsid w:val="00FD393D"/>
    <w:rsid w:val="00FD3B92"/>
    <w:rsid w:val="00FD74A8"/>
    <w:rsid w:val="00FE1314"/>
    <w:rsid w:val="00FE39E0"/>
    <w:rsid w:val="00FE4EEC"/>
    <w:rsid w:val="00FE62FF"/>
    <w:rsid w:val="00FF398E"/>
    <w:rsid w:val="00FF3AB9"/>
    <w:rsid w:val="00FF4028"/>
    <w:rsid w:val="00FF4D34"/>
    <w:rsid w:val="00FF56E0"/>
    <w:rsid w:val="00FF652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C9C8"/>
  <w15:chartTrackingRefBased/>
  <w15:docId w15:val="{772F93E4-7CA3-4FF3-B01E-CA119933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customStyle="1" w:styleId="UnresolvedMention">
    <w:name w:val="Unresolved Mention"/>
    <w:basedOn w:val="DefaultParagraphFont"/>
    <w:uiPriority w:val="99"/>
    <w:semiHidden/>
    <w:unhideWhenUsed/>
    <w:rsid w:val="00640D0F"/>
    <w:rPr>
      <w:color w:val="605E5C"/>
      <w:shd w:val="clear" w:color="auto" w:fill="E1DFDD"/>
    </w:rPr>
  </w:style>
  <w:style w:type="character" w:styleId="FollowedHyperlink">
    <w:name w:val="FollowedHyperlink"/>
    <w:basedOn w:val="DefaultParagraphFont"/>
    <w:uiPriority w:val="99"/>
    <w:semiHidden/>
    <w:unhideWhenUsed/>
    <w:rsid w:val="00C23A6D"/>
    <w:rPr>
      <w:color w:val="954F72" w:themeColor="followedHyperlink"/>
      <w:u w:val="single"/>
    </w:rPr>
  </w:style>
  <w:style w:type="paragraph" w:styleId="Header">
    <w:name w:val="header"/>
    <w:basedOn w:val="Normal"/>
    <w:link w:val="HeaderChar"/>
    <w:uiPriority w:val="99"/>
    <w:unhideWhenUsed/>
    <w:rsid w:val="000B1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EC6"/>
    <w:rPr>
      <w:rFonts w:ascii="Calibri" w:eastAsia="Calibri" w:hAnsi="Calibri" w:cs="Calibri"/>
      <w:lang w:val="bs-Latn-BA" w:eastAsia="bs-Latn-BA"/>
    </w:rPr>
  </w:style>
  <w:style w:type="paragraph" w:styleId="Footer">
    <w:name w:val="footer"/>
    <w:basedOn w:val="Normal"/>
    <w:link w:val="FooterChar"/>
    <w:uiPriority w:val="99"/>
    <w:unhideWhenUsed/>
    <w:rsid w:val="000B1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C6"/>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375B23"/>
    <w:rPr>
      <w:sz w:val="16"/>
      <w:szCs w:val="16"/>
    </w:rPr>
  </w:style>
  <w:style w:type="paragraph" w:styleId="CommentText">
    <w:name w:val="annotation text"/>
    <w:basedOn w:val="Normal"/>
    <w:link w:val="CommentTextChar"/>
    <w:uiPriority w:val="99"/>
    <w:unhideWhenUsed/>
    <w:rsid w:val="00375B23"/>
    <w:pPr>
      <w:spacing w:line="240" w:lineRule="auto"/>
    </w:pPr>
    <w:rPr>
      <w:sz w:val="20"/>
      <w:szCs w:val="20"/>
    </w:rPr>
  </w:style>
  <w:style w:type="character" w:customStyle="1" w:styleId="CommentTextChar">
    <w:name w:val="Comment Text Char"/>
    <w:basedOn w:val="DefaultParagraphFont"/>
    <w:link w:val="CommentText"/>
    <w:uiPriority w:val="99"/>
    <w:rsid w:val="00375B2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75B23"/>
    <w:rPr>
      <w:b/>
      <w:bCs/>
    </w:rPr>
  </w:style>
  <w:style w:type="character" w:customStyle="1" w:styleId="CommentSubjectChar">
    <w:name w:val="Comment Subject Char"/>
    <w:basedOn w:val="CommentTextChar"/>
    <w:link w:val="CommentSubject"/>
    <w:uiPriority w:val="99"/>
    <w:semiHidden/>
    <w:rsid w:val="00375B23"/>
    <w:rPr>
      <w:rFonts w:ascii="Calibri" w:eastAsia="Calibri" w:hAnsi="Calibri" w:cs="Calibri"/>
      <w:b/>
      <w:bCs/>
      <w:sz w:val="20"/>
      <w:szCs w:val="20"/>
      <w:lang w:val="bs-Latn-BA" w:eastAsia="bs-Latn-BA"/>
    </w:rPr>
  </w:style>
  <w:style w:type="character" w:customStyle="1" w:styleId="cf01">
    <w:name w:val="cf01"/>
    <w:basedOn w:val="DefaultParagraphFont"/>
    <w:rsid w:val="008E0849"/>
    <w:rPr>
      <w:rFonts w:ascii="Segoe UI" w:hAnsi="Segoe UI" w:cs="Segoe UI" w:hint="default"/>
      <w:sz w:val="18"/>
      <w:szCs w:val="18"/>
    </w:rPr>
  </w:style>
  <w:style w:type="paragraph" w:styleId="NormalWeb">
    <w:name w:val="Normal (Web)"/>
    <w:basedOn w:val="Normal"/>
    <w:uiPriority w:val="99"/>
    <w:unhideWhenUsed/>
    <w:rsid w:val="00C57D48"/>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7996">
      <w:bodyDiv w:val="1"/>
      <w:marLeft w:val="0"/>
      <w:marRight w:val="0"/>
      <w:marTop w:val="0"/>
      <w:marBottom w:val="0"/>
      <w:divBdr>
        <w:top w:val="none" w:sz="0" w:space="0" w:color="auto"/>
        <w:left w:val="none" w:sz="0" w:space="0" w:color="auto"/>
        <w:bottom w:val="none" w:sz="0" w:space="0" w:color="auto"/>
        <w:right w:val="none" w:sz="0" w:space="0" w:color="auto"/>
      </w:divBdr>
    </w:div>
    <w:div w:id="342778853">
      <w:bodyDiv w:val="1"/>
      <w:marLeft w:val="0"/>
      <w:marRight w:val="0"/>
      <w:marTop w:val="0"/>
      <w:marBottom w:val="0"/>
      <w:divBdr>
        <w:top w:val="none" w:sz="0" w:space="0" w:color="auto"/>
        <w:left w:val="none" w:sz="0" w:space="0" w:color="auto"/>
        <w:bottom w:val="none" w:sz="0" w:space="0" w:color="auto"/>
        <w:right w:val="none" w:sz="0" w:space="0" w:color="auto"/>
      </w:divBdr>
    </w:div>
    <w:div w:id="359748880">
      <w:bodyDiv w:val="1"/>
      <w:marLeft w:val="0"/>
      <w:marRight w:val="0"/>
      <w:marTop w:val="0"/>
      <w:marBottom w:val="0"/>
      <w:divBdr>
        <w:top w:val="none" w:sz="0" w:space="0" w:color="auto"/>
        <w:left w:val="none" w:sz="0" w:space="0" w:color="auto"/>
        <w:bottom w:val="none" w:sz="0" w:space="0" w:color="auto"/>
        <w:right w:val="none" w:sz="0" w:space="0" w:color="auto"/>
      </w:divBdr>
    </w:div>
    <w:div w:id="365908498">
      <w:bodyDiv w:val="1"/>
      <w:marLeft w:val="0"/>
      <w:marRight w:val="0"/>
      <w:marTop w:val="0"/>
      <w:marBottom w:val="0"/>
      <w:divBdr>
        <w:top w:val="none" w:sz="0" w:space="0" w:color="auto"/>
        <w:left w:val="none" w:sz="0" w:space="0" w:color="auto"/>
        <w:bottom w:val="none" w:sz="0" w:space="0" w:color="auto"/>
        <w:right w:val="none" w:sz="0" w:space="0" w:color="auto"/>
      </w:divBdr>
    </w:div>
    <w:div w:id="395124810">
      <w:bodyDiv w:val="1"/>
      <w:marLeft w:val="0"/>
      <w:marRight w:val="0"/>
      <w:marTop w:val="0"/>
      <w:marBottom w:val="0"/>
      <w:divBdr>
        <w:top w:val="none" w:sz="0" w:space="0" w:color="auto"/>
        <w:left w:val="none" w:sz="0" w:space="0" w:color="auto"/>
        <w:bottom w:val="none" w:sz="0" w:space="0" w:color="auto"/>
        <w:right w:val="none" w:sz="0" w:space="0" w:color="auto"/>
      </w:divBdr>
    </w:div>
    <w:div w:id="708920289">
      <w:bodyDiv w:val="1"/>
      <w:marLeft w:val="0"/>
      <w:marRight w:val="0"/>
      <w:marTop w:val="0"/>
      <w:marBottom w:val="0"/>
      <w:divBdr>
        <w:top w:val="none" w:sz="0" w:space="0" w:color="auto"/>
        <w:left w:val="none" w:sz="0" w:space="0" w:color="auto"/>
        <w:bottom w:val="none" w:sz="0" w:space="0" w:color="auto"/>
        <w:right w:val="none" w:sz="0" w:space="0" w:color="auto"/>
      </w:divBdr>
      <w:divsChild>
        <w:div w:id="861477494">
          <w:marLeft w:val="0"/>
          <w:marRight w:val="0"/>
          <w:marTop w:val="0"/>
          <w:marBottom w:val="0"/>
          <w:divBdr>
            <w:top w:val="none" w:sz="0" w:space="0" w:color="auto"/>
            <w:left w:val="none" w:sz="0" w:space="0" w:color="auto"/>
            <w:bottom w:val="none" w:sz="0" w:space="0" w:color="auto"/>
            <w:right w:val="none" w:sz="0" w:space="0" w:color="auto"/>
          </w:divBdr>
        </w:div>
        <w:div w:id="939727743">
          <w:marLeft w:val="0"/>
          <w:marRight w:val="0"/>
          <w:marTop w:val="0"/>
          <w:marBottom w:val="0"/>
          <w:divBdr>
            <w:top w:val="none" w:sz="0" w:space="0" w:color="auto"/>
            <w:left w:val="none" w:sz="0" w:space="0" w:color="auto"/>
            <w:bottom w:val="none" w:sz="0" w:space="0" w:color="auto"/>
            <w:right w:val="none" w:sz="0" w:space="0" w:color="auto"/>
          </w:divBdr>
        </w:div>
        <w:div w:id="1084843407">
          <w:marLeft w:val="0"/>
          <w:marRight w:val="0"/>
          <w:marTop w:val="0"/>
          <w:marBottom w:val="0"/>
          <w:divBdr>
            <w:top w:val="none" w:sz="0" w:space="0" w:color="auto"/>
            <w:left w:val="none" w:sz="0" w:space="0" w:color="auto"/>
            <w:bottom w:val="none" w:sz="0" w:space="0" w:color="auto"/>
            <w:right w:val="none" w:sz="0" w:space="0" w:color="auto"/>
          </w:divBdr>
        </w:div>
        <w:div w:id="1260211598">
          <w:marLeft w:val="0"/>
          <w:marRight w:val="0"/>
          <w:marTop w:val="0"/>
          <w:marBottom w:val="0"/>
          <w:divBdr>
            <w:top w:val="none" w:sz="0" w:space="0" w:color="auto"/>
            <w:left w:val="none" w:sz="0" w:space="0" w:color="auto"/>
            <w:bottom w:val="none" w:sz="0" w:space="0" w:color="auto"/>
            <w:right w:val="none" w:sz="0" w:space="0" w:color="auto"/>
          </w:divBdr>
        </w:div>
        <w:div w:id="1267225501">
          <w:marLeft w:val="0"/>
          <w:marRight w:val="0"/>
          <w:marTop w:val="0"/>
          <w:marBottom w:val="0"/>
          <w:divBdr>
            <w:top w:val="none" w:sz="0" w:space="0" w:color="auto"/>
            <w:left w:val="none" w:sz="0" w:space="0" w:color="auto"/>
            <w:bottom w:val="none" w:sz="0" w:space="0" w:color="auto"/>
            <w:right w:val="none" w:sz="0" w:space="0" w:color="auto"/>
          </w:divBdr>
        </w:div>
        <w:div w:id="1317339188">
          <w:marLeft w:val="0"/>
          <w:marRight w:val="0"/>
          <w:marTop w:val="0"/>
          <w:marBottom w:val="0"/>
          <w:divBdr>
            <w:top w:val="none" w:sz="0" w:space="0" w:color="auto"/>
            <w:left w:val="none" w:sz="0" w:space="0" w:color="auto"/>
            <w:bottom w:val="none" w:sz="0" w:space="0" w:color="auto"/>
            <w:right w:val="none" w:sz="0" w:space="0" w:color="auto"/>
          </w:divBdr>
        </w:div>
        <w:div w:id="1414283151">
          <w:marLeft w:val="0"/>
          <w:marRight w:val="0"/>
          <w:marTop w:val="0"/>
          <w:marBottom w:val="0"/>
          <w:divBdr>
            <w:top w:val="none" w:sz="0" w:space="0" w:color="auto"/>
            <w:left w:val="none" w:sz="0" w:space="0" w:color="auto"/>
            <w:bottom w:val="none" w:sz="0" w:space="0" w:color="auto"/>
            <w:right w:val="none" w:sz="0" w:space="0" w:color="auto"/>
          </w:divBdr>
        </w:div>
        <w:div w:id="1442916126">
          <w:marLeft w:val="0"/>
          <w:marRight w:val="0"/>
          <w:marTop w:val="0"/>
          <w:marBottom w:val="0"/>
          <w:divBdr>
            <w:top w:val="none" w:sz="0" w:space="0" w:color="auto"/>
            <w:left w:val="none" w:sz="0" w:space="0" w:color="auto"/>
            <w:bottom w:val="none" w:sz="0" w:space="0" w:color="auto"/>
            <w:right w:val="none" w:sz="0" w:space="0" w:color="auto"/>
          </w:divBdr>
        </w:div>
        <w:div w:id="1657175868">
          <w:marLeft w:val="0"/>
          <w:marRight w:val="0"/>
          <w:marTop w:val="0"/>
          <w:marBottom w:val="0"/>
          <w:divBdr>
            <w:top w:val="none" w:sz="0" w:space="0" w:color="auto"/>
            <w:left w:val="none" w:sz="0" w:space="0" w:color="auto"/>
            <w:bottom w:val="none" w:sz="0" w:space="0" w:color="auto"/>
            <w:right w:val="none" w:sz="0" w:space="0" w:color="auto"/>
          </w:divBdr>
        </w:div>
        <w:div w:id="1692297739">
          <w:marLeft w:val="0"/>
          <w:marRight w:val="0"/>
          <w:marTop w:val="0"/>
          <w:marBottom w:val="0"/>
          <w:divBdr>
            <w:top w:val="none" w:sz="0" w:space="0" w:color="auto"/>
            <w:left w:val="none" w:sz="0" w:space="0" w:color="auto"/>
            <w:bottom w:val="none" w:sz="0" w:space="0" w:color="auto"/>
            <w:right w:val="none" w:sz="0" w:space="0" w:color="auto"/>
          </w:divBdr>
        </w:div>
        <w:div w:id="1758862093">
          <w:marLeft w:val="0"/>
          <w:marRight w:val="0"/>
          <w:marTop w:val="0"/>
          <w:marBottom w:val="0"/>
          <w:divBdr>
            <w:top w:val="none" w:sz="0" w:space="0" w:color="auto"/>
            <w:left w:val="none" w:sz="0" w:space="0" w:color="auto"/>
            <w:bottom w:val="none" w:sz="0" w:space="0" w:color="auto"/>
            <w:right w:val="none" w:sz="0" w:space="0" w:color="auto"/>
          </w:divBdr>
        </w:div>
      </w:divsChild>
    </w:div>
    <w:div w:id="805851169">
      <w:bodyDiv w:val="1"/>
      <w:marLeft w:val="0"/>
      <w:marRight w:val="0"/>
      <w:marTop w:val="0"/>
      <w:marBottom w:val="0"/>
      <w:divBdr>
        <w:top w:val="none" w:sz="0" w:space="0" w:color="auto"/>
        <w:left w:val="none" w:sz="0" w:space="0" w:color="auto"/>
        <w:bottom w:val="none" w:sz="0" w:space="0" w:color="auto"/>
        <w:right w:val="none" w:sz="0" w:space="0" w:color="auto"/>
      </w:divBdr>
    </w:div>
    <w:div w:id="1497380278">
      <w:bodyDiv w:val="1"/>
      <w:marLeft w:val="0"/>
      <w:marRight w:val="0"/>
      <w:marTop w:val="0"/>
      <w:marBottom w:val="0"/>
      <w:divBdr>
        <w:top w:val="none" w:sz="0" w:space="0" w:color="auto"/>
        <w:left w:val="none" w:sz="0" w:space="0" w:color="auto"/>
        <w:bottom w:val="none" w:sz="0" w:space="0" w:color="auto"/>
        <w:right w:val="none" w:sz="0" w:space="0" w:color="auto"/>
      </w:divBdr>
    </w:div>
    <w:div w:id="1504470058">
      <w:bodyDiv w:val="1"/>
      <w:marLeft w:val="0"/>
      <w:marRight w:val="0"/>
      <w:marTop w:val="0"/>
      <w:marBottom w:val="0"/>
      <w:divBdr>
        <w:top w:val="none" w:sz="0" w:space="0" w:color="auto"/>
        <w:left w:val="none" w:sz="0" w:space="0" w:color="auto"/>
        <w:bottom w:val="none" w:sz="0" w:space="0" w:color="auto"/>
        <w:right w:val="none" w:sz="0" w:space="0" w:color="auto"/>
      </w:divBdr>
    </w:div>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 w:id="1702896186">
      <w:bodyDiv w:val="1"/>
      <w:marLeft w:val="0"/>
      <w:marRight w:val="0"/>
      <w:marTop w:val="0"/>
      <w:marBottom w:val="0"/>
      <w:divBdr>
        <w:top w:val="none" w:sz="0" w:space="0" w:color="auto"/>
        <w:left w:val="none" w:sz="0" w:space="0" w:color="auto"/>
        <w:bottom w:val="none" w:sz="0" w:space="0" w:color="auto"/>
        <w:right w:val="none" w:sz="0" w:space="0" w:color="auto"/>
      </w:divBdr>
    </w:div>
    <w:div w:id="1745033005">
      <w:bodyDiv w:val="1"/>
      <w:marLeft w:val="0"/>
      <w:marRight w:val="0"/>
      <w:marTop w:val="0"/>
      <w:marBottom w:val="0"/>
      <w:divBdr>
        <w:top w:val="none" w:sz="0" w:space="0" w:color="auto"/>
        <w:left w:val="none" w:sz="0" w:space="0" w:color="auto"/>
        <w:bottom w:val="none" w:sz="0" w:space="0" w:color="auto"/>
        <w:right w:val="none" w:sz="0" w:space="0" w:color="auto"/>
      </w:divBdr>
    </w:div>
    <w:div w:id="1795097121">
      <w:bodyDiv w:val="1"/>
      <w:marLeft w:val="0"/>
      <w:marRight w:val="0"/>
      <w:marTop w:val="0"/>
      <w:marBottom w:val="0"/>
      <w:divBdr>
        <w:top w:val="none" w:sz="0" w:space="0" w:color="auto"/>
        <w:left w:val="none" w:sz="0" w:space="0" w:color="auto"/>
        <w:bottom w:val="none" w:sz="0" w:space="0" w:color="auto"/>
        <w:right w:val="none" w:sz="0" w:space="0" w:color="auto"/>
      </w:divBdr>
    </w:div>
    <w:div w:id="1861503431">
      <w:bodyDiv w:val="1"/>
      <w:marLeft w:val="0"/>
      <w:marRight w:val="0"/>
      <w:marTop w:val="0"/>
      <w:marBottom w:val="0"/>
      <w:divBdr>
        <w:top w:val="none" w:sz="0" w:space="0" w:color="auto"/>
        <w:left w:val="none" w:sz="0" w:space="0" w:color="auto"/>
        <w:bottom w:val="none" w:sz="0" w:space="0" w:color="auto"/>
        <w:right w:val="none" w:sz="0" w:space="0" w:color="auto"/>
      </w:divBdr>
    </w:div>
    <w:div w:id="1862817955">
      <w:bodyDiv w:val="1"/>
      <w:marLeft w:val="0"/>
      <w:marRight w:val="0"/>
      <w:marTop w:val="0"/>
      <w:marBottom w:val="0"/>
      <w:divBdr>
        <w:top w:val="none" w:sz="0" w:space="0" w:color="auto"/>
        <w:left w:val="none" w:sz="0" w:space="0" w:color="auto"/>
        <w:bottom w:val="none" w:sz="0" w:space="0" w:color="auto"/>
        <w:right w:val="none" w:sz="0" w:space="0" w:color="auto"/>
      </w:divBdr>
    </w:div>
    <w:div w:id="2046981684">
      <w:bodyDiv w:val="1"/>
      <w:marLeft w:val="0"/>
      <w:marRight w:val="0"/>
      <w:marTop w:val="0"/>
      <w:marBottom w:val="0"/>
      <w:divBdr>
        <w:top w:val="none" w:sz="0" w:space="0" w:color="auto"/>
        <w:left w:val="none" w:sz="0" w:space="0" w:color="auto"/>
        <w:bottom w:val="none" w:sz="0" w:space="0" w:color="auto"/>
        <w:right w:val="none" w:sz="0" w:space="0" w:color="auto"/>
      </w:divBdr>
    </w:div>
    <w:div w:id="2095276983">
      <w:bodyDiv w:val="1"/>
      <w:marLeft w:val="0"/>
      <w:marRight w:val="0"/>
      <w:marTop w:val="0"/>
      <w:marBottom w:val="0"/>
      <w:divBdr>
        <w:top w:val="none" w:sz="0" w:space="0" w:color="auto"/>
        <w:left w:val="none" w:sz="0" w:space="0" w:color="auto"/>
        <w:bottom w:val="none" w:sz="0" w:space="0" w:color="auto"/>
        <w:right w:val="none" w:sz="0" w:space="0" w:color="auto"/>
      </w:divBdr>
    </w:div>
    <w:div w:id="21039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402" TargetMode="External"/><Relationship Id="rId18" Type="http://schemas.openxmlformats.org/officeDocument/2006/relationships/hyperlink" Target="https://hko.srce.hr/registar/skup-ishoda-ucenja/detalji/5769" TargetMode="External"/><Relationship Id="rId26" Type="http://schemas.openxmlformats.org/officeDocument/2006/relationships/hyperlink" Target="https://hko.srce.hr/registar/skup-ishoda-ucenja/detalji/5753"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5769" TargetMode="External"/><Relationship Id="rId7" Type="http://schemas.openxmlformats.org/officeDocument/2006/relationships/settings" Target="settings.xml"/><Relationship Id="rId12" Type="http://schemas.openxmlformats.org/officeDocument/2006/relationships/hyperlink" Target="https://hko.srce.hr/registar/skup-kompetencija/detalji/401" TargetMode="External"/><Relationship Id="rId17" Type="http://schemas.openxmlformats.org/officeDocument/2006/relationships/hyperlink" Target="https://hko.srce.hr/registar/skup-ishoda-ucenja/detalji/5756" TargetMode="External"/><Relationship Id="rId25" Type="http://schemas.openxmlformats.org/officeDocument/2006/relationships/hyperlink" Target="https://hko.srce.hr/registar/skup-ishoda-ucenja/detalji/5769"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5753" TargetMode="External"/><Relationship Id="rId20" Type="http://schemas.openxmlformats.org/officeDocument/2006/relationships/hyperlink" Target="https://hko.srce.hr/registar/skup-ishoda-ucenja/detalji/57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47" TargetMode="External"/><Relationship Id="rId24" Type="http://schemas.openxmlformats.org/officeDocument/2006/relationships/hyperlink" Target="https://hko.srce.hr/registar/skup-ishoda-ucenja/detalji/5756" TargetMode="External"/><Relationship Id="rId5" Type="http://schemas.openxmlformats.org/officeDocument/2006/relationships/numbering" Target="numbering.xml"/><Relationship Id="rId15" Type="http://schemas.openxmlformats.org/officeDocument/2006/relationships/hyperlink" Target="https://hko.srce.hr/registar/standard-kvalifikacije/detalji/167" TargetMode="External"/><Relationship Id="rId23" Type="http://schemas.openxmlformats.org/officeDocument/2006/relationships/hyperlink" Target="https://hko.srce.hr/registar/skup-ishoda-ucenja/detalji/5753" TargetMode="External"/><Relationship Id="rId28" Type="http://schemas.openxmlformats.org/officeDocument/2006/relationships/hyperlink" Target="https://hko.srce.hr/registar/skup-ishoda-ucenja/detalji/5769" TargetMode="External"/><Relationship Id="rId10" Type="http://schemas.openxmlformats.org/officeDocument/2006/relationships/endnotes" Target="endnotes.xml"/><Relationship Id="rId19" Type="http://schemas.openxmlformats.org/officeDocument/2006/relationships/hyperlink" Target="https://hko.srce.hr/registar/skup-ishoda-ucenja/detalji/575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406" TargetMode="External"/><Relationship Id="rId2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7" Type="http://schemas.openxmlformats.org/officeDocument/2006/relationships/hyperlink" Target="https://hko.srce.hr/registar/skup-ishoda-ucenja/detalji/575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D9C06E90-8D98-4780-8DA0-EEA27D96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72253-6C89-4360-AA30-527CE8D1FA14}">
  <ds:schemaRefs>
    <ds:schemaRef ds:uri="http://schemas.microsoft.com/sharepoint/v3/contenttype/forms"/>
  </ds:schemaRefs>
</ds:datastoreItem>
</file>

<file path=customXml/itemProps4.xml><?xml version="1.0" encoding="utf-8"?>
<ds:datastoreItem xmlns:ds="http://schemas.openxmlformats.org/officeDocument/2006/customXml" ds:itemID="{E18B4950-C439-4645-AACC-4CC20774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3159</Words>
  <Characters>18010</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21127</CharactersWithSpaces>
  <SharedDoc>false</SharedDoc>
  <HLinks>
    <vt:vector size="42" baseType="variant">
      <vt:variant>
        <vt:i4>4718605</vt:i4>
      </vt:variant>
      <vt:variant>
        <vt:i4>18</vt:i4>
      </vt:variant>
      <vt:variant>
        <vt:i4>0</vt:i4>
      </vt:variant>
      <vt:variant>
        <vt:i4>5</vt:i4>
      </vt:variant>
      <vt:variant>
        <vt:lpwstr>https://hko.srce.hr/registar/skup-ishoda-ucenja/detalji/3175</vt:lpwstr>
      </vt:variant>
      <vt:variant>
        <vt:lpwstr/>
      </vt:variant>
      <vt:variant>
        <vt:i4>4915213</vt:i4>
      </vt:variant>
      <vt:variant>
        <vt:i4>15</vt:i4>
      </vt:variant>
      <vt:variant>
        <vt:i4>0</vt:i4>
      </vt:variant>
      <vt:variant>
        <vt:i4>5</vt:i4>
      </vt:variant>
      <vt:variant>
        <vt:lpwstr>https://hko.srce.hr/registar/skup-ishoda-ucenja/detalji/3176</vt:lpwstr>
      </vt:variant>
      <vt:variant>
        <vt:lpwstr/>
      </vt:variant>
      <vt:variant>
        <vt:i4>4784141</vt:i4>
      </vt:variant>
      <vt:variant>
        <vt:i4>12</vt:i4>
      </vt:variant>
      <vt:variant>
        <vt:i4>0</vt:i4>
      </vt:variant>
      <vt:variant>
        <vt:i4>5</vt:i4>
      </vt:variant>
      <vt:variant>
        <vt:lpwstr>https://hko.srce.hr/registar/skup-ishoda-ucenja/detalji/3174</vt:lpwstr>
      </vt:variant>
      <vt:variant>
        <vt:lpwstr/>
      </vt:variant>
      <vt:variant>
        <vt:i4>3801195</vt:i4>
      </vt:variant>
      <vt:variant>
        <vt:i4>9</vt:i4>
      </vt:variant>
      <vt:variant>
        <vt:i4>0</vt:i4>
      </vt:variant>
      <vt:variant>
        <vt:i4>5</vt:i4>
      </vt:variant>
      <vt:variant>
        <vt:lpwstr>https://hko.srce.hr/registar/skup-kompetencija/detalji/1266</vt:lpwstr>
      </vt:variant>
      <vt:variant>
        <vt:lpwstr/>
      </vt:variant>
      <vt:variant>
        <vt:i4>3801195</vt:i4>
      </vt:variant>
      <vt:variant>
        <vt:i4>6</vt:i4>
      </vt:variant>
      <vt:variant>
        <vt:i4>0</vt:i4>
      </vt:variant>
      <vt:variant>
        <vt:i4>5</vt:i4>
      </vt:variant>
      <vt:variant>
        <vt:lpwstr>https://hko.srce.hr/registar/skup-kompetencija/detalji/1265</vt:lpwstr>
      </vt:variant>
      <vt:variant>
        <vt:lpwstr/>
      </vt:variant>
      <vt:variant>
        <vt:i4>3801195</vt:i4>
      </vt:variant>
      <vt:variant>
        <vt:i4>3</vt:i4>
      </vt:variant>
      <vt:variant>
        <vt:i4>0</vt:i4>
      </vt:variant>
      <vt:variant>
        <vt:i4>5</vt:i4>
      </vt:variant>
      <vt:variant>
        <vt:lpwstr>https://hko.srce.hr/registar/skup-kompetencija/detalji/1264</vt:lpwstr>
      </vt:variant>
      <vt:variant>
        <vt:lpwstr/>
      </vt:variant>
      <vt:variant>
        <vt:i4>8257646</vt:i4>
      </vt:variant>
      <vt:variant>
        <vt:i4>0</vt:i4>
      </vt:variant>
      <vt:variant>
        <vt:i4>0</vt:i4>
      </vt:variant>
      <vt:variant>
        <vt:i4>5</vt:i4>
      </vt:variant>
      <vt:variant>
        <vt:lpwstr>https://hko.srce.hr/registar/standard-zanimanja/detalji/143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Student Jedan</cp:lastModifiedBy>
  <cp:revision>2</cp:revision>
  <dcterms:created xsi:type="dcterms:W3CDTF">2025-05-14T12:14:00Z</dcterms:created>
  <dcterms:modified xsi:type="dcterms:W3CDTF">2025-05-14T12:14:00Z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