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4BEF" w14:textId="56D66A96" w:rsidR="007831E3" w:rsidRPr="003F1029" w:rsidRDefault="00936314" w:rsidP="007831E3">
      <w:pPr>
        <w:jc w:val="center"/>
        <w:rPr>
          <w:rFonts w:asciiTheme="minorHAnsi" w:hAnsiTheme="minorHAnsi" w:cstheme="minorHAnsi"/>
          <w:b/>
          <w:bCs/>
          <w:sz w:val="28"/>
          <w:szCs w:val="28"/>
        </w:rPr>
      </w:pPr>
      <w:r w:rsidRPr="003F1029">
        <w:rPr>
          <w:rFonts w:asciiTheme="minorHAnsi" w:hAnsiTheme="minorHAnsi" w:cstheme="minorHAnsi"/>
          <w:b/>
          <w:bCs/>
          <w:sz w:val="28"/>
          <w:szCs w:val="28"/>
        </w:rPr>
        <w:t>Naziv i adresa ustanove</w:t>
      </w:r>
    </w:p>
    <w:p w14:paraId="2162EA6A" w14:textId="77777777" w:rsidR="007831E3" w:rsidRPr="00936314" w:rsidRDefault="007831E3" w:rsidP="007831E3">
      <w:pPr>
        <w:rPr>
          <w:rFonts w:asciiTheme="minorHAnsi" w:hAnsiTheme="minorHAnsi" w:cstheme="minorHAnsi"/>
          <w:b/>
          <w:bCs/>
          <w:sz w:val="24"/>
          <w:szCs w:val="24"/>
        </w:rPr>
      </w:pPr>
    </w:p>
    <w:p w14:paraId="6AC7AF22" w14:textId="77777777" w:rsidR="007831E3" w:rsidRPr="00936314" w:rsidRDefault="007831E3" w:rsidP="007831E3">
      <w:pPr>
        <w:rPr>
          <w:rFonts w:asciiTheme="minorHAnsi" w:hAnsiTheme="minorHAnsi" w:cstheme="minorHAnsi"/>
          <w:b/>
          <w:bCs/>
          <w:sz w:val="24"/>
          <w:szCs w:val="24"/>
        </w:rPr>
      </w:pPr>
    </w:p>
    <w:p w14:paraId="0996A843" w14:textId="77777777" w:rsidR="007831E3" w:rsidRPr="00936314" w:rsidRDefault="007831E3" w:rsidP="007831E3">
      <w:pPr>
        <w:rPr>
          <w:rFonts w:asciiTheme="minorHAnsi" w:hAnsiTheme="minorHAnsi" w:cstheme="minorHAnsi"/>
          <w:b/>
          <w:bCs/>
          <w:sz w:val="24"/>
          <w:szCs w:val="24"/>
        </w:rPr>
      </w:pPr>
    </w:p>
    <w:p w14:paraId="73C1BE05" w14:textId="77777777" w:rsidR="007831E3" w:rsidRPr="00936314" w:rsidRDefault="007831E3" w:rsidP="007831E3">
      <w:pPr>
        <w:rPr>
          <w:rFonts w:asciiTheme="minorHAnsi" w:hAnsiTheme="minorHAnsi" w:cstheme="minorHAnsi"/>
          <w:b/>
          <w:bCs/>
          <w:sz w:val="24"/>
          <w:szCs w:val="24"/>
        </w:rPr>
      </w:pPr>
    </w:p>
    <w:p w14:paraId="6AA3C20C" w14:textId="559EDCB6" w:rsidR="007831E3" w:rsidRDefault="007831E3" w:rsidP="007831E3">
      <w:pPr>
        <w:rPr>
          <w:rFonts w:asciiTheme="minorHAnsi" w:hAnsiTheme="minorHAnsi" w:cstheme="minorHAnsi"/>
          <w:b/>
          <w:bCs/>
          <w:sz w:val="24"/>
          <w:szCs w:val="24"/>
        </w:rPr>
      </w:pPr>
    </w:p>
    <w:p w14:paraId="4A861506" w14:textId="0ED540E1" w:rsidR="004904E4" w:rsidRDefault="004904E4" w:rsidP="007831E3">
      <w:pPr>
        <w:rPr>
          <w:rFonts w:asciiTheme="minorHAnsi" w:hAnsiTheme="minorHAnsi" w:cstheme="minorHAnsi"/>
          <w:b/>
          <w:bCs/>
          <w:sz w:val="24"/>
          <w:szCs w:val="24"/>
        </w:rPr>
      </w:pPr>
    </w:p>
    <w:p w14:paraId="2626A2AD" w14:textId="77777777" w:rsidR="00D276A9" w:rsidRPr="00936314" w:rsidRDefault="00D276A9" w:rsidP="00D276A9">
      <w:pPr>
        <w:jc w:val="center"/>
        <w:rPr>
          <w:rFonts w:asciiTheme="minorHAnsi" w:hAnsiTheme="minorHAnsi" w:cstheme="minorHAnsi"/>
          <w:b/>
          <w:bCs/>
          <w:sz w:val="24"/>
          <w:szCs w:val="24"/>
        </w:rPr>
      </w:pPr>
    </w:p>
    <w:p w14:paraId="69443614" w14:textId="77777777" w:rsidR="00D276A9" w:rsidRDefault="007831E3" w:rsidP="00D276A9">
      <w:pPr>
        <w:jc w:val="center"/>
        <w:rPr>
          <w:rFonts w:asciiTheme="minorHAnsi" w:hAnsiTheme="minorHAnsi" w:cstheme="minorHAnsi"/>
          <w:b/>
          <w:bCs/>
          <w:sz w:val="48"/>
          <w:szCs w:val="48"/>
        </w:rPr>
      </w:pPr>
      <w:r w:rsidRPr="00936314">
        <w:rPr>
          <w:rFonts w:asciiTheme="minorHAnsi" w:hAnsiTheme="minorHAnsi" w:cstheme="minorHAnsi"/>
          <w:b/>
          <w:bCs/>
          <w:sz w:val="48"/>
          <w:szCs w:val="48"/>
        </w:rPr>
        <w:t xml:space="preserve">Program </w:t>
      </w:r>
      <w:r w:rsidR="00D276A9">
        <w:rPr>
          <w:rFonts w:asciiTheme="minorHAnsi" w:hAnsiTheme="minorHAnsi" w:cstheme="minorHAnsi"/>
          <w:b/>
          <w:bCs/>
          <w:sz w:val="48"/>
          <w:szCs w:val="48"/>
        </w:rPr>
        <w:t>obrazovanja</w:t>
      </w:r>
    </w:p>
    <w:p w14:paraId="2758267F" w14:textId="18B4C05C" w:rsidR="007831E3" w:rsidRPr="00936314" w:rsidRDefault="007831E3" w:rsidP="00D276A9">
      <w:pPr>
        <w:jc w:val="center"/>
        <w:rPr>
          <w:rFonts w:asciiTheme="minorHAnsi" w:hAnsiTheme="minorHAnsi" w:cstheme="minorHAnsi"/>
          <w:b/>
          <w:bCs/>
          <w:sz w:val="24"/>
          <w:szCs w:val="24"/>
        </w:rPr>
      </w:pPr>
      <w:r w:rsidRPr="00936314">
        <w:rPr>
          <w:rFonts w:asciiTheme="minorHAnsi" w:hAnsiTheme="minorHAnsi" w:cstheme="minorHAnsi"/>
          <w:b/>
          <w:bCs/>
          <w:sz w:val="48"/>
          <w:szCs w:val="48"/>
        </w:rPr>
        <w:t>za stjecanje mikrokvalifikacije</w:t>
      </w:r>
    </w:p>
    <w:p w14:paraId="7BC98B55" w14:textId="77777777" w:rsidR="007831E3" w:rsidRPr="00936314" w:rsidRDefault="007831E3" w:rsidP="007831E3">
      <w:pPr>
        <w:jc w:val="center"/>
        <w:rPr>
          <w:rFonts w:asciiTheme="minorHAnsi" w:hAnsiTheme="minorHAnsi" w:cstheme="minorHAnsi"/>
          <w:b/>
          <w:bCs/>
          <w:sz w:val="24"/>
          <w:szCs w:val="24"/>
        </w:rPr>
      </w:pPr>
      <w:r w:rsidRPr="00936314">
        <w:rPr>
          <w:rFonts w:asciiTheme="minorHAnsi" w:hAnsiTheme="minorHAnsi" w:cstheme="minorHAnsi"/>
          <w:b/>
          <w:bCs/>
          <w:sz w:val="48"/>
          <w:szCs w:val="48"/>
        </w:rPr>
        <w:t>klasične i korektivne tehnike šminkanja</w:t>
      </w:r>
      <w:r w:rsidRPr="00936314">
        <w:rPr>
          <w:rFonts w:asciiTheme="minorHAnsi" w:hAnsiTheme="minorHAnsi" w:cstheme="minorHAnsi"/>
          <w:b/>
          <w:bCs/>
          <w:sz w:val="24"/>
          <w:szCs w:val="24"/>
        </w:rPr>
        <w:t xml:space="preserve"> </w:t>
      </w:r>
    </w:p>
    <w:p w14:paraId="7DF33ABB" w14:textId="77777777" w:rsidR="007831E3" w:rsidRPr="00936314" w:rsidRDefault="007831E3" w:rsidP="007831E3">
      <w:pPr>
        <w:jc w:val="center"/>
        <w:rPr>
          <w:rFonts w:asciiTheme="minorHAnsi" w:hAnsiTheme="minorHAnsi" w:cstheme="minorHAnsi"/>
          <w:b/>
          <w:bCs/>
          <w:sz w:val="24"/>
          <w:szCs w:val="24"/>
        </w:rPr>
      </w:pPr>
    </w:p>
    <w:p w14:paraId="772105B3" w14:textId="77777777" w:rsidR="007831E3" w:rsidRPr="00936314" w:rsidRDefault="007831E3" w:rsidP="007831E3">
      <w:pPr>
        <w:jc w:val="center"/>
        <w:rPr>
          <w:rFonts w:asciiTheme="minorHAnsi" w:hAnsiTheme="minorHAnsi" w:cstheme="minorHAnsi"/>
          <w:b/>
          <w:bCs/>
          <w:sz w:val="24"/>
          <w:szCs w:val="24"/>
        </w:rPr>
      </w:pPr>
    </w:p>
    <w:p w14:paraId="48E4A847" w14:textId="77777777" w:rsidR="007831E3" w:rsidRPr="00936314" w:rsidRDefault="007831E3" w:rsidP="007831E3">
      <w:pPr>
        <w:jc w:val="center"/>
        <w:rPr>
          <w:rFonts w:asciiTheme="minorHAnsi" w:hAnsiTheme="minorHAnsi" w:cstheme="minorHAnsi"/>
          <w:b/>
          <w:bCs/>
          <w:sz w:val="24"/>
          <w:szCs w:val="24"/>
        </w:rPr>
      </w:pPr>
    </w:p>
    <w:p w14:paraId="07187633" w14:textId="77777777" w:rsidR="007831E3" w:rsidRPr="00936314" w:rsidRDefault="007831E3" w:rsidP="007831E3">
      <w:pPr>
        <w:jc w:val="center"/>
        <w:rPr>
          <w:rFonts w:asciiTheme="minorHAnsi" w:hAnsiTheme="minorHAnsi" w:cstheme="minorHAnsi"/>
          <w:b/>
          <w:bCs/>
          <w:sz w:val="24"/>
          <w:szCs w:val="24"/>
        </w:rPr>
      </w:pPr>
    </w:p>
    <w:p w14:paraId="507B442A" w14:textId="77777777" w:rsidR="007831E3" w:rsidRPr="00936314" w:rsidRDefault="007831E3" w:rsidP="007831E3">
      <w:pPr>
        <w:jc w:val="center"/>
        <w:rPr>
          <w:rFonts w:asciiTheme="minorHAnsi" w:hAnsiTheme="minorHAnsi" w:cstheme="minorHAnsi"/>
          <w:b/>
          <w:bCs/>
          <w:sz w:val="24"/>
          <w:szCs w:val="24"/>
        </w:rPr>
      </w:pPr>
    </w:p>
    <w:p w14:paraId="23F2DD98" w14:textId="77777777" w:rsidR="007831E3" w:rsidRPr="00936314" w:rsidRDefault="007831E3" w:rsidP="007831E3">
      <w:pPr>
        <w:jc w:val="center"/>
        <w:rPr>
          <w:rFonts w:asciiTheme="minorHAnsi" w:hAnsiTheme="minorHAnsi" w:cstheme="minorHAnsi"/>
          <w:b/>
          <w:bCs/>
          <w:sz w:val="24"/>
          <w:szCs w:val="24"/>
        </w:rPr>
      </w:pPr>
    </w:p>
    <w:p w14:paraId="372BDDFF" w14:textId="77777777" w:rsidR="007831E3" w:rsidRPr="00936314" w:rsidRDefault="007831E3" w:rsidP="007831E3">
      <w:pPr>
        <w:jc w:val="center"/>
        <w:rPr>
          <w:rFonts w:asciiTheme="minorHAnsi" w:hAnsiTheme="minorHAnsi" w:cstheme="minorHAnsi"/>
          <w:b/>
          <w:bCs/>
          <w:sz w:val="24"/>
          <w:szCs w:val="24"/>
        </w:rPr>
      </w:pPr>
    </w:p>
    <w:p w14:paraId="28F047F2" w14:textId="77777777" w:rsidR="007831E3" w:rsidRPr="00936314" w:rsidRDefault="007831E3" w:rsidP="007831E3">
      <w:pPr>
        <w:jc w:val="center"/>
        <w:rPr>
          <w:rFonts w:asciiTheme="minorHAnsi" w:hAnsiTheme="minorHAnsi" w:cstheme="minorHAnsi"/>
          <w:b/>
          <w:bCs/>
          <w:sz w:val="24"/>
          <w:szCs w:val="24"/>
        </w:rPr>
      </w:pPr>
    </w:p>
    <w:p w14:paraId="2504CD42" w14:textId="77777777" w:rsidR="007831E3" w:rsidRPr="00936314" w:rsidRDefault="007831E3" w:rsidP="007831E3">
      <w:pPr>
        <w:jc w:val="center"/>
        <w:rPr>
          <w:rFonts w:asciiTheme="minorHAnsi" w:hAnsiTheme="minorHAnsi" w:cstheme="minorHAnsi"/>
          <w:b/>
          <w:bCs/>
          <w:sz w:val="24"/>
          <w:szCs w:val="24"/>
        </w:rPr>
      </w:pPr>
    </w:p>
    <w:p w14:paraId="4443153F" w14:textId="77777777" w:rsidR="007831E3" w:rsidRPr="00936314" w:rsidRDefault="007831E3" w:rsidP="007831E3">
      <w:pPr>
        <w:jc w:val="center"/>
        <w:rPr>
          <w:rFonts w:asciiTheme="minorHAnsi" w:hAnsiTheme="minorHAnsi" w:cstheme="minorHAnsi"/>
          <w:b/>
          <w:bCs/>
          <w:sz w:val="24"/>
          <w:szCs w:val="24"/>
        </w:rPr>
      </w:pPr>
    </w:p>
    <w:p w14:paraId="5C92FB89" w14:textId="77777777" w:rsidR="007831E3" w:rsidRPr="00936314" w:rsidRDefault="007831E3" w:rsidP="007831E3">
      <w:pPr>
        <w:jc w:val="center"/>
        <w:rPr>
          <w:rFonts w:asciiTheme="minorHAnsi" w:hAnsiTheme="minorHAnsi" w:cstheme="minorHAnsi"/>
          <w:b/>
          <w:bCs/>
          <w:sz w:val="24"/>
          <w:szCs w:val="24"/>
        </w:rPr>
      </w:pPr>
    </w:p>
    <w:p w14:paraId="0DC894F5" w14:textId="77777777" w:rsidR="007831E3" w:rsidRPr="00936314" w:rsidRDefault="007831E3" w:rsidP="007831E3">
      <w:pPr>
        <w:jc w:val="center"/>
        <w:rPr>
          <w:rFonts w:asciiTheme="minorHAnsi" w:hAnsiTheme="minorHAnsi" w:cstheme="minorHAnsi"/>
          <w:b/>
          <w:bCs/>
          <w:sz w:val="24"/>
          <w:szCs w:val="24"/>
        </w:rPr>
      </w:pPr>
    </w:p>
    <w:p w14:paraId="27694105" w14:textId="2A4A183E" w:rsidR="007831E3" w:rsidRPr="003F1029" w:rsidRDefault="00CB2412" w:rsidP="007831E3">
      <w:pPr>
        <w:jc w:val="center"/>
        <w:rPr>
          <w:rFonts w:asciiTheme="minorHAnsi" w:hAnsiTheme="minorHAnsi" w:cstheme="minorHAnsi"/>
          <w:b/>
          <w:bCs/>
          <w:sz w:val="28"/>
          <w:szCs w:val="28"/>
        </w:rPr>
      </w:pPr>
      <w:r>
        <w:rPr>
          <w:rFonts w:asciiTheme="minorHAnsi" w:hAnsiTheme="minorHAnsi" w:cstheme="minorHAnsi"/>
          <w:b/>
          <w:bCs/>
          <w:sz w:val="28"/>
          <w:szCs w:val="28"/>
        </w:rPr>
        <w:t>Mjesto</w:t>
      </w:r>
      <w:r w:rsidR="007831E3" w:rsidRPr="003F1029">
        <w:rPr>
          <w:rFonts w:asciiTheme="minorHAnsi" w:hAnsiTheme="minorHAnsi" w:cstheme="minorHAnsi"/>
          <w:b/>
          <w:bCs/>
          <w:sz w:val="28"/>
          <w:szCs w:val="28"/>
        </w:rPr>
        <w:t xml:space="preserve">, </w:t>
      </w:r>
      <w:r w:rsidR="00146B1E">
        <w:rPr>
          <w:rFonts w:asciiTheme="minorHAnsi" w:hAnsiTheme="minorHAnsi" w:cstheme="minorHAnsi"/>
          <w:b/>
          <w:bCs/>
          <w:sz w:val="28"/>
          <w:szCs w:val="28"/>
        </w:rPr>
        <w:t>mjesec</w:t>
      </w:r>
      <w:r w:rsidR="00415D31">
        <w:rPr>
          <w:rFonts w:asciiTheme="minorHAnsi" w:hAnsiTheme="minorHAnsi" w:cstheme="minorHAnsi"/>
          <w:b/>
          <w:bCs/>
          <w:sz w:val="28"/>
          <w:szCs w:val="28"/>
        </w:rPr>
        <w:t>,</w:t>
      </w:r>
      <w:r w:rsidR="00146B1E">
        <w:rPr>
          <w:rFonts w:asciiTheme="minorHAnsi" w:hAnsiTheme="minorHAnsi" w:cstheme="minorHAnsi"/>
          <w:b/>
          <w:bCs/>
          <w:sz w:val="28"/>
          <w:szCs w:val="28"/>
        </w:rPr>
        <w:t xml:space="preserve"> godina</w:t>
      </w:r>
      <w:r w:rsidR="007831E3" w:rsidRPr="003F1029">
        <w:rPr>
          <w:rFonts w:asciiTheme="minorHAnsi" w:hAnsiTheme="minorHAnsi" w:cstheme="minorHAnsi"/>
          <w:b/>
          <w:bCs/>
          <w:sz w:val="28"/>
          <w:szCs w:val="28"/>
        </w:rPr>
        <w:br w:type="page"/>
      </w:r>
    </w:p>
    <w:p w14:paraId="0BF01A69" w14:textId="77777777" w:rsidR="007831E3" w:rsidRPr="00936314" w:rsidRDefault="007831E3" w:rsidP="007831E3">
      <w:pPr>
        <w:pStyle w:val="ListParagraph"/>
        <w:numPr>
          <w:ilvl w:val="0"/>
          <w:numId w:val="3"/>
        </w:numPr>
        <w:rPr>
          <w:rFonts w:cstheme="minorHAnsi"/>
          <w:b/>
          <w:bCs/>
          <w:sz w:val="24"/>
          <w:szCs w:val="24"/>
        </w:rPr>
      </w:pPr>
      <w:r w:rsidRPr="00936314">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7831E3" w:rsidRPr="00936314" w14:paraId="4DA77070" w14:textId="77777777" w:rsidTr="00780D6C">
        <w:trPr>
          <w:trHeight w:val="304"/>
        </w:trPr>
        <w:tc>
          <w:tcPr>
            <w:tcW w:w="5000" w:type="pct"/>
            <w:gridSpan w:val="4"/>
            <w:shd w:val="clear" w:color="auto" w:fill="8EAADB" w:themeFill="accent1" w:themeFillTint="99"/>
            <w:hideMark/>
          </w:tcPr>
          <w:p w14:paraId="1531ED76" w14:textId="77777777" w:rsidR="007831E3" w:rsidRPr="00936314" w:rsidRDefault="007831E3" w:rsidP="007376E0">
            <w:pPr>
              <w:spacing w:before="60" w:after="60" w:line="240" w:lineRule="auto"/>
              <w:jc w:val="center"/>
              <w:rPr>
                <w:rFonts w:asciiTheme="minorHAnsi" w:hAnsiTheme="minorHAnsi" w:cstheme="minorHAnsi"/>
                <w:b/>
                <w:sz w:val="20"/>
                <w:szCs w:val="20"/>
              </w:rPr>
            </w:pPr>
            <w:r w:rsidRPr="00936314">
              <w:rPr>
                <w:rFonts w:asciiTheme="minorHAnsi" w:hAnsiTheme="minorHAnsi" w:cstheme="minorHAnsi"/>
                <w:b/>
                <w:sz w:val="20"/>
                <w:szCs w:val="20"/>
              </w:rPr>
              <w:t xml:space="preserve">OPĆE INFORMACIJE O PROGRAMU OBRAZOVANJA </w:t>
            </w:r>
          </w:p>
          <w:p w14:paraId="376F8E00" w14:textId="77777777" w:rsidR="007831E3" w:rsidRPr="00936314" w:rsidRDefault="007831E3" w:rsidP="007376E0">
            <w:pPr>
              <w:spacing w:before="60" w:after="60" w:line="240" w:lineRule="auto"/>
              <w:jc w:val="center"/>
              <w:rPr>
                <w:rFonts w:asciiTheme="minorHAnsi" w:hAnsiTheme="minorHAnsi" w:cstheme="minorHAnsi"/>
                <w:b/>
                <w:sz w:val="20"/>
                <w:szCs w:val="20"/>
              </w:rPr>
            </w:pPr>
            <w:r w:rsidRPr="00936314">
              <w:rPr>
                <w:rFonts w:asciiTheme="minorHAnsi" w:hAnsiTheme="minorHAnsi" w:cstheme="minorHAnsi"/>
                <w:b/>
                <w:sz w:val="20"/>
                <w:szCs w:val="20"/>
              </w:rPr>
              <w:t>ZA STJECANJE MIKROKVALIFIKACIJE</w:t>
            </w:r>
          </w:p>
        </w:tc>
      </w:tr>
      <w:tr w:rsidR="007831E3" w:rsidRPr="00936314" w14:paraId="276CD92E" w14:textId="77777777" w:rsidTr="00780D6C">
        <w:trPr>
          <w:trHeight w:val="304"/>
        </w:trPr>
        <w:tc>
          <w:tcPr>
            <w:tcW w:w="1384" w:type="pct"/>
            <w:shd w:val="clear" w:color="auto" w:fill="B4C6E7" w:themeFill="accent1" w:themeFillTint="66"/>
            <w:hideMark/>
          </w:tcPr>
          <w:p w14:paraId="4E248885" w14:textId="7ED9C1A1" w:rsidR="00045EDB" w:rsidRPr="00936314" w:rsidRDefault="007831E3" w:rsidP="007376E0">
            <w:pPr>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t xml:space="preserve">Sektor </w:t>
            </w:r>
          </w:p>
          <w:p w14:paraId="027966D0" w14:textId="15DF90AD" w:rsidR="007831E3" w:rsidRPr="00936314" w:rsidRDefault="007831E3" w:rsidP="007376E0">
            <w:pPr>
              <w:spacing w:before="60" w:after="60" w:line="240" w:lineRule="auto"/>
              <w:rPr>
                <w:rFonts w:asciiTheme="minorHAnsi" w:hAnsiTheme="minorHAnsi" w:cstheme="minorHAnsi"/>
                <w:b/>
                <w:bCs/>
                <w:sz w:val="20"/>
                <w:szCs w:val="20"/>
              </w:rPr>
            </w:pPr>
          </w:p>
        </w:tc>
        <w:tc>
          <w:tcPr>
            <w:tcW w:w="3616" w:type="pct"/>
            <w:gridSpan w:val="3"/>
          </w:tcPr>
          <w:p w14:paraId="0669E46D" w14:textId="77777777" w:rsidR="007831E3" w:rsidRPr="00936314" w:rsidRDefault="007831E3" w:rsidP="007376E0">
            <w:pPr>
              <w:spacing w:before="60" w:after="60" w:line="240" w:lineRule="auto"/>
              <w:rPr>
                <w:rFonts w:asciiTheme="minorHAnsi" w:hAnsiTheme="minorHAnsi" w:cstheme="minorHAnsi"/>
                <w:sz w:val="20"/>
                <w:szCs w:val="20"/>
              </w:rPr>
            </w:pPr>
            <w:r w:rsidRPr="00936314">
              <w:rPr>
                <w:rFonts w:asciiTheme="minorHAnsi" w:hAnsiTheme="minorHAnsi" w:cstheme="minorHAnsi"/>
                <w:sz w:val="20"/>
                <w:szCs w:val="20"/>
              </w:rPr>
              <w:t>Osobne, usluge zaštite i druge usluge</w:t>
            </w:r>
          </w:p>
        </w:tc>
      </w:tr>
      <w:tr w:rsidR="007831E3" w:rsidRPr="00936314" w14:paraId="47D5A59C" w14:textId="77777777" w:rsidTr="00780D6C">
        <w:trPr>
          <w:trHeight w:val="314"/>
        </w:trPr>
        <w:tc>
          <w:tcPr>
            <w:tcW w:w="1384" w:type="pct"/>
            <w:shd w:val="clear" w:color="auto" w:fill="B4C6E7" w:themeFill="accent1" w:themeFillTint="66"/>
            <w:hideMark/>
          </w:tcPr>
          <w:p w14:paraId="15D4914C" w14:textId="77777777" w:rsidR="007831E3" w:rsidRPr="00936314" w:rsidRDefault="007831E3" w:rsidP="007376E0">
            <w:pPr>
              <w:spacing w:before="60" w:after="60" w:line="240" w:lineRule="auto"/>
              <w:rPr>
                <w:rFonts w:asciiTheme="minorHAnsi" w:hAnsiTheme="minorHAnsi" w:cstheme="minorHAnsi"/>
                <w:sz w:val="20"/>
                <w:szCs w:val="20"/>
              </w:rPr>
            </w:pPr>
            <w:r w:rsidRPr="00936314">
              <w:rPr>
                <w:rFonts w:asciiTheme="minorHAnsi" w:hAnsiTheme="minorHAnsi" w:cstheme="minorHAnsi"/>
                <w:b/>
                <w:sz w:val="20"/>
                <w:szCs w:val="20"/>
              </w:rPr>
              <w:t>Naziv programa</w:t>
            </w:r>
          </w:p>
        </w:tc>
        <w:tc>
          <w:tcPr>
            <w:tcW w:w="3616" w:type="pct"/>
            <w:gridSpan w:val="3"/>
            <w:vAlign w:val="center"/>
          </w:tcPr>
          <w:p w14:paraId="16D6C1CD" w14:textId="0B94BF0E" w:rsidR="007831E3" w:rsidRPr="00936314" w:rsidRDefault="007831E3" w:rsidP="007376E0">
            <w:pPr>
              <w:spacing w:before="60" w:after="60" w:line="240" w:lineRule="auto"/>
              <w:rPr>
                <w:rFonts w:asciiTheme="minorHAnsi" w:hAnsiTheme="minorHAnsi" w:cstheme="minorHAnsi"/>
                <w:sz w:val="20"/>
                <w:szCs w:val="20"/>
              </w:rPr>
            </w:pPr>
            <w:r w:rsidRPr="00936314">
              <w:rPr>
                <w:rFonts w:asciiTheme="minorHAnsi" w:hAnsiTheme="minorHAnsi" w:cstheme="minorHAnsi"/>
                <w:sz w:val="20"/>
                <w:szCs w:val="20"/>
              </w:rPr>
              <w:t xml:space="preserve">Program </w:t>
            </w:r>
            <w:r w:rsidR="008E48D6">
              <w:rPr>
                <w:rFonts w:asciiTheme="minorHAnsi" w:hAnsiTheme="minorHAnsi" w:cstheme="minorHAnsi"/>
                <w:sz w:val="20"/>
                <w:szCs w:val="20"/>
              </w:rPr>
              <w:t xml:space="preserve">obrazovanja </w:t>
            </w:r>
            <w:r w:rsidRPr="00936314">
              <w:rPr>
                <w:rFonts w:asciiTheme="minorHAnsi" w:hAnsiTheme="minorHAnsi" w:cstheme="minorHAnsi"/>
                <w:sz w:val="20"/>
                <w:szCs w:val="20"/>
              </w:rPr>
              <w:t>za stjecanje mikrokvalifikacije klasične i korektivne tehnike šminkanja</w:t>
            </w:r>
          </w:p>
        </w:tc>
      </w:tr>
      <w:tr w:rsidR="007831E3" w:rsidRPr="00936314" w14:paraId="022705D8" w14:textId="77777777" w:rsidTr="00780D6C">
        <w:trPr>
          <w:trHeight w:val="304"/>
        </w:trPr>
        <w:tc>
          <w:tcPr>
            <w:tcW w:w="1384" w:type="pct"/>
            <w:shd w:val="clear" w:color="auto" w:fill="B4C6E7" w:themeFill="accent1" w:themeFillTint="66"/>
            <w:hideMark/>
          </w:tcPr>
          <w:p w14:paraId="6A3F227B" w14:textId="77777777" w:rsidR="007831E3" w:rsidRPr="00936314" w:rsidRDefault="007831E3" w:rsidP="007376E0">
            <w:pPr>
              <w:spacing w:before="60" w:after="60" w:line="240" w:lineRule="auto"/>
              <w:rPr>
                <w:rFonts w:asciiTheme="minorHAnsi" w:hAnsiTheme="minorHAnsi" w:cstheme="minorHAnsi"/>
                <w:sz w:val="20"/>
                <w:szCs w:val="20"/>
              </w:rPr>
            </w:pPr>
            <w:r w:rsidRPr="00936314">
              <w:rPr>
                <w:rFonts w:asciiTheme="minorHAnsi" w:hAnsiTheme="minorHAnsi" w:cstheme="minorHAnsi"/>
                <w:b/>
                <w:sz w:val="20"/>
                <w:szCs w:val="20"/>
              </w:rPr>
              <w:t>Vrsta programa</w:t>
            </w:r>
          </w:p>
        </w:tc>
        <w:tc>
          <w:tcPr>
            <w:tcW w:w="3616" w:type="pct"/>
            <w:gridSpan w:val="3"/>
            <w:vAlign w:val="center"/>
          </w:tcPr>
          <w:p w14:paraId="131AB1E3" w14:textId="0CDF2A3F" w:rsidR="007831E3" w:rsidRPr="00936314" w:rsidRDefault="008E48D6" w:rsidP="007376E0">
            <w:pPr>
              <w:spacing w:before="60" w:after="60" w:line="240" w:lineRule="auto"/>
              <w:rPr>
                <w:rFonts w:asciiTheme="minorHAnsi" w:hAnsiTheme="minorHAnsi" w:cstheme="minorHAnsi"/>
                <w:sz w:val="20"/>
                <w:szCs w:val="20"/>
              </w:rPr>
            </w:pPr>
            <w:r>
              <w:rPr>
                <w:rFonts w:asciiTheme="minorHAnsi" w:hAnsiTheme="minorHAnsi" w:cstheme="minorHAnsi"/>
                <w:sz w:val="20"/>
                <w:szCs w:val="20"/>
              </w:rPr>
              <w:t>o</w:t>
            </w:r>
            <w:r w:rsidR="007831E3" w:rsidRPr="00936314">
              <w:rPr>
                <w:rFonts w:asciiTheme="minorHAnsi" w:hAnsiTheme="minorHAnsi" w:cstheme="minorHAnsi"/>
                <w:sz w:val="20"/>
                <w:szCs w:val="20"/>
              </w:rPr>
              <w:t>sposobljavanje</w:t>
            </w:r>
          </w:p>
        </w:tc>
      </w:tr>
      <w:tr w:rsidR="007831E3" w:rsidRPr="00936314" w14:paraId="16C8DF2E" w14:textId="77777777" w:rsidTr="00780D6C">
        <w:trPr>
          <w:trHeight w:val="513"/>
        </w:trPr>
        <w:tc>
          <w:tcPr>
            <w:tcW w:w="1384" w:type="pct"/>
            <w:vMerge w:val="restart"/>
            <w:shd w:val="clear" w:color="auto" w:fill="B4C6E7" w:themeFill="accent1" w:themeFillTint="66"/>
            <w:hideMark/>
          </w:tcPr>
          <w:p w14:paraId="2E17E1AC" w14:textId="77777777" w:rsidR="007831E3" w:rsidRPr="00936314" w:rsidRDefault="007831E3" w:rsidP="007376E0">
            <w:pPr>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t>Predlagatelj</w:t>
            </w:r>
          </w:p>
        </w:tc>
        <w:tc>
          <w:tcPr>
            <w:tcW w:w="817" w:type="pct"/>
            <w:shd w:val="clear" w:color="auto" w:fill="B4C6E7" w:themeFill="accent1" w:themeFillTint="66"/>
            <w:hideMark/>
          </w:tcPr>
          <w:p w14:paraId="653951C9" w14:textId="77777777" w:rsidR="007831E3" w:rsidRPr="00936314" w:rsidRDefault="007831E3" w:rsidP="007376E0">
            <w:pPr>
              <w:spacing w:before="60" w:after="60" w:line="240" w:lineRule="auto"/>
              <w:rPr>
                <w:rFonts w:asciiTheme="minorHAnsi" w:hAnsiTheme="minorHAnsi" w:cstheme="minorHAnsi"/>
                <w:b/>
                <w:bCs/>
                <w:sz w:val="20"/>
                <w:szCs w:val="20"/>
              </w:rPr>
            </w:pPr>
            <w:r w:rsidRPr="00936314">
              <w:rPr>
                <w:rFonts w:asciiTheme="minorHAnsi" w:hAnsiTheme="minorHAnsi" w:cstheme="minorHAnsi"/>
                <w:b/>
                <w:bCs/>
                <w:sz w:val="20"/>
                <w:szCs w:val="20"/>
              </w:rPr>
              <w:t>Naziv ustanove</w:t>
            </w:r>
          </w:p>
        </w:tc>
        <w:tc>
          <w:tcPr>
            <w:tcW w:w="2799" w:type="pct"/>
            <w:gridSpan w:val="2"/>
            <w:vAlign w:val="center"/>
          </w:tcPr>
          <w:p w14:paraId="630375BE" w14:textId="6D7F5A83" w:rsidR="007831E3" w:rsidRPr="00936314" w:rsidRDefault="007831E3" w:rsidP="007376E0">
            <w:pPr>
              <w:spacing w:before="60" w:after="60" w:line="240" w:lineRule="auto"/>
              <w:rPr>
                <w:rFonts w:asciiTheme="minorHAnsi" w:hAnsiTheme="minorHAnsi" w:cstheme="minorHAnsi"/>
                <w:sz w:val="20"/>
                <w:szCs w:val="20"/>
              </w:rPr>
            </w:pPr>
          </w:p>
        </w:tc>
      </w:tr>
      <w:tr w:rsidR="007831E3" w:rsidRPr="00936314" w14:paraId="128639EC" w14:textId="77777777" w:rsidTr="00780D6C">
        <w:trPr>
          <w:trHeight w:val="323"/>
        </w:trPr>
        <w:tc>
          <w:tcPr>
            <w:tcW w:w="0" w:type="auto"/>
            <w:vMerge/>
            <w:shd w:val="clear" w:color="auto" w:fill="B4C6E7" w:themeFill="accent1" w:themeFillTint="66"/>
            <w:vAlign w:val="center"/>
            <w:hideMark/>
          </w:tcPr>
          <w:p w14:paraId="3326A36E" w14:textId="77777777" w:rsidR="007831E3" w:rsidRPr="00936314" w:rsidRDefault="007831E3" w:rsidP="007376E0">
            <w:pPr>
              <w:spacing w:before="60" w:after="60" w:line="240" w:lineRule="auto"/>
              <w:rPr>
                <w:rFonts w:asciiTheme="minorHAnsi" w:hAnsiTheme="minorHAnsi" w:cstheme="minorHAnsi"/>
                <w:b/>
                <w:sz w:val="20"/>
                <w:szCs w:val="20"/>
              </w:rPr>
            </w:pPr>
          </w:p>
        </w:tc>
        <w:tc>
          <w:tcPr>
            <w:tcW w:w="817" w:type="pct"/>
            <w:shd w:val="clear" w:color="auto" w:fill="B4C6E7" w:themeFill="accent1" w:themeFillTint="66"/>
            <w:hideMark/>
          </w:tcPr>
          <w:p w14:paraId="6C5883E2" w14:textId="77777777" w:rsidR="007831E3" w:rsidRPr="00936314" w:rsidRDefault="007831E3" w:rsidP="007376E0">
            <w:pPr>
              <w:spacing w:before="60" w:after="60" w:line="240" w:lineRule="auto"/>
              <w:rPr>
                <w:rFonts w:asciiTheme="minorHAnsi" w:hAnsiTheme="minorHAnsi" w:cstheme="minorHAnsi"/>
                <w:b/>
                <w:bCs/>
                <w:sz w:val="20"/>
                <w:szCs w:val="20"/>
              </w:rPr>
            </w:pPr>
            <w:r w:rsidRPr="00936314">
              <w:rPr>
                <w:rFonts w:asciiTheme="minorHAnsi" w:hAnsiTheme="minorHAnsi" w:cstheme="minorHAnsi"/>
                <w:b/>
                <w:bCs/>
                <w:sz w:val="20"/>
                <w:szCs w:val="20"/>
              </w:rPr>
              <w:t>Adresa</w:t>
            </w:r>
          </w:p>
        </w:tc>
        <w:tc>
          <w:tcPr>
            <w:tcW w:w="2799" w:type="pct"/>
            <w:gridSpan w:val="2"/>
            <w:vAlign w:val="center"/>
          </w:tcPr>
          <w:p w14:paraId="1AC85589" w14:textId="49C0512B" w:rsidR="007831E3" w:rsidRPr="00936314" w:rsidRDefault="007831E3" w:rsidP="007376E0">
            <w:pPr>
              <w:spacing w:before="60" w:after="60" w:line="240" w:lineRule="auto"/>
              <w:rPr>
                <w:rFonts w:asciiTheme="minorHAnsi" w:hAnsiTheme="minorHAnsi" w:cstheme="minorHAnsi"/>
                <w:sz w:val="20"/>
                <w:szCs w:val="20"/>
              </w:rPr>
            </w:pPr>
          </w:p>
        </w:tc>
      </w:tr>
      <w:tr w:rsidR="00B21EDC" w:rsidRPr="00936314" w14:paraId="055BDD42" w14:textId="77777777" w:rsidTr="00780D6C">
        <w:trPr>
          <w:trHeight w:val="827"/>
        </w:trPr>
        <w:tc>
          <w:tcPr>
            <w:tcW w:w="1384" w:type="pct"/>
            <w:shd w:val="clear" w:color="auto" w:fill="B4C6E7" w:themeFill="accent1" w:themeFillTint="66"/>
            <w:hideMark/>
          </w:tcPr>
          <w:p w14:paraId="4268BB58" w14:textId="3F52C785" w:rsidR="00B21EDC" w:rsidRPr="008062E5" w:rsidRDefault="00B21EDC" w:rsidP="007376E0">
            <w:pPr>
              <w:spacing w:before="60" w:after="60" w:line="240" w:lineRule="auto"/>
              <w:rPr>
                <w:rFonts w:asciiTheme="minorHAnsi" w:hAnsiTheme="minorHAnsi" w:cstheme="minorHAnsi"/>
                <w:b/>
                <w:bCs/>
                <w:sz w:val="20"/>
                <w:szCs w:val="20"/>
              </w:rPr>
            </w:pPr>
            <w:r w:rsidRPr="00F919E2">
              <w:rPr>
                <w:rFonts w:cstheme="minorHAnsi"/>
                <w:b/>
                <w:bCs/>
                <w:noProof/>
                <w:sz w:val="20"/>
                <w:szCs w:val="20"/>
              </w:rPr>
              <w:t xml:space="preserve">Razina </w:t>
            </w:r>
            <w:r>
              <w:rPr>
                <w:rFonts w:cstheme="minorHAnsi"/>
                <w:b/>
                <w:bCs/>
                <w:noProof/>
                <w:sz w:val="20"/>
                <w:szCs w:val="20"/>
              </w:rPr>
              <w:t xml:space="preserve"> kvalifikacije/</w:t>
            </w:r>
            <w:r w:rsidRPr="00F919E2">
              <w:rPr>
                <w:rFonts w:cstheme="minorHAnsi"/>
                <w:b/>
                <w:bCs/>
                <w:noProof/>
                <w:sz w:val="20"/>
                <w:szCs w:val="20"/>
              </w:rPr>
              <w:t>skup</w:t>
            </w:r>
            <w:r>
              <w:rPr>
                <w:rFonts w:cstheme="minorHAnsi"/>
                <w:b/>
                <w:bCs/>
                <w:noProof/>
                <w:sz w:val="20"/>
                <w:szCs w:val="20"/>
              </w:rPr>
              <w:t>a/</w:t>
            </w:r>
            <w:r w:rsidRPr="00F919E2">
              <w:rPr>
                <w:rFonts w:cstheme="minorHAnsi"/>
                <w:b/>
                <w:bCs/>
                <w:noProof/>
                <w:sz w:val="20"/>
                <w:szCs w:val="20"/>
              </w:rPr>
              <w:t>ova ishoda učenja prema HKO-u</w:t>
            </w:r>
          </w:p>
        </w:tc>
        <w:tc>
          <w:tcPr>
            <w:tcW w:w="3616" w:type="pct"/>
            <w:gridSpan w:val="3"/>
            <w:vAlign w:val="center"/>
            <w:hideMark/>
          </w:tcPr>
          <w:p w14:paraId="46E80A0B" w14:textId="77777777" w:rsidR="00B21EDC" w:rsidRPr="00936314" w:rsidRDefault="00B21EDC" w:rsidP="007376E0">
            <w:pPr>
              <w:spacing w:before="60" w:after="60" w:line="240" w:lineRule="auto"/>
              <w:rPr>
                <w:rFonts w:asciiTheme="minorHAnsi" w:hAnsiTheme="minorHAnsi" w:cstheme="minorHAnsi"/>
                <w:sz w:val="20"/>
                <w:szCs w:val="20"/>
              </w:rPr>
            </w:pPr>
            <w:r w:rsidRPr="00936314">
              <w:rPr>
                <w:rFonts w:asciiTheme="minorHAnsi" w:hAnsiTheme="minorHAnsi" w:cstheme="minorHAnsi"/>
                <w:sz w:val="20"/>
                <w:szCs w:val="20"/>
              </w:rPr>
              <w:t>SIU 1: Klasične i korektivne tehnike šminkanja (razina 3)</w:t>
            </w:r>
          </w:p>
          <w:p w14:paraId="4ED61120" w14:textId="77777777" w:rsidR="00B21EDC" w:rsidRPr="00936314" w:rsidRDefault="00B21EDC" w:rsidP="007376E0">
            <w:pPr>
              <w:spacing w:before="60" w:after="60" w:line="240" w:lineRule="auto"/>
              <w:rPr>
                <w:rFonts w:asciiTheme="minorHAnsi" w:hAnsiTheme="minorHAnsi" w:cstheme="minorHAnsi"/>
                <w:sz w:val="20"/>
                <w:szCs w:val="20"/>
              </w:rPr>
            </w:pPr>
          </w:p>
        </w:tc>
      </w:tr>
      <w:tr w:rsidR="00B21EDC" w:rsidRPr="00936314" w14:paraId="14676D20" w14:textId="77777777" w:rsidTr="00780D6C">
        <w:trPr>
          <w:trHeight w:val="732"/>
        </w:trPr>
        <w:tc>
          <w:tcPr>
            <w:tcW w:w="1384" w:type="pct"/>
            <w:shd w:val="clear" w:color="auto" w:fill="B4C6E7" w:themeFill="accent1" w:themeFillTint="66"/>
            <w:hideMark/>
          </w:tcPr>
          <w:p w14:paraId="3043DE48" w14:textId="23BF7E3F" w:rsidR="00B21EDC" w:rsidRPr="00936314" w:rsidRDefault="00B21EDC" w:rsidP="007376E0">
            <w:pPr>
              <w:spacing w:before="60" w:after="60" w:line="240" w:lineRule="auto"/>
              <w:rPr>
                <w:rFonts w:asciiTheme="minorHAnsi" w:hAnsiTheme="minorHAnsi" w:cstheme="minorHAnsi"/>
                <w:sz w:val="20"/>
                <w:szCs w:val="20"/>
              </w:rPr>
            </w:pPr>
            <w:r w:rsidRPr="00075C08">
              <w:rPr>
                <w:b/>
                <w:color w:val="000000"/>
                <w:sz w:val="20"/>
                <w:szCs w:val="20"/>
              </w:rPr>
              <w:t>Obujam u bodovima</w:t>
            </w:r>
            <w:r w:rsidRPr="00075C08">
              <w:rPr>
                <w:b/>
                <w:color w:val="FF0000"/>
                <w:sz w:val="20"/>
                <w:szCs w:val="20"/>
              </w:rPr>
              <w:t xml:space="preserve"> </w:t>
            </w:r>
            <w:r w:rsidRPr="00075C08">
              <w:rPr>
                <w:b/>
                <w:sz w:val="20"/>
                <w:szCs w:val="20"/>
              </w:rPr>
              <w:t xml:space="preserve"> (CSVET)</w:t>
            </w:r>
          </w:p>
        </w:tc>
        <w:tc>
          <w:tcPr>
            <w:tcW w:w="3616" w:type="pct"/>
            <w:gridSpan w:val="3"/>
            <w:vAlign w:val="center"/>
          </w:tcPr>
          <w:p w14:paraId="7445FCA6" w14:textId="77777777" w:rsidR="00B21EDC" w:rsidRPr="00102160" w:rsidRDefault="00B21EDC" w:rsidP="007376E0">
            <w:pPr>
              <w:spacing w:before="60" w:after="60" w:line="240" w:lineRule="auto"/>
              <w:rPr>
                <w:rFonts w:asciiTheme="minorHAnsi" w:hAnsiTheme="minorHAnsi" w:cstheme="minorHAnsi"/>
                <w:b/>
                <w:bCs/>
                <w:sz w:val="20"/>
                <w:szCs w:val="20"/>
              </w:rPr>
            </w:pPr>
            <w:r w:rsidRPr="00102160">
              <w:rPr>
                <w:rFonts w:asciiTheme="minorHAnsi" w:hAnsiTheme="minorHAnsi" w:cstheme="minorHAnsi"/>
                <w:b/>
                <w:bCs/>
                <w:sz w:val="20"/>
                <w:szCs w:val="20"/>
              </w:rPr>
              <w:t>8 CSVET</w:t>
            </w:r>
          </w:p>
          <w:p w14:paraId="36B33790" w14:textId="6D3B0285" w:rsidR="00624A35" w:rsidRPr="00936314" w:rsidRDefault="00624A35" w:rsidP="007376E0">
            <w:pPr>
              <w:spacing w:before="60" w:after="60" w:line="240" w:lineRule="auto"/>
              <w:rPr>
                <w:rFonts w:asciiTheme="minorHAnsi" w:hAnsiTheme="minorHAnsi" w:cstheme="minorHAnsi"/>
                <w:sz w:val="20"/>
                <w:szCs w:val="20"/>
              </w:rPr>
            </w:pPr>
            <w:r>
              <w:rPr>
                <w:rFonts w:asciiTheme="minorHAnsi" w:hAnsiTheme="minorHAnsi" w:cstheme="minorHAnsi"/>
                <w:sz w:val="20"/>
                <w:szCs w:val="20"/>
              </w:rPr>
              <w:t>SIU</w:t>
            </w:r>
            <w:r w:rsidR="004E702D">
              <w:rPr>
                <w:rFonts w:asciiTheme="minorHAnsi" w:hAnsiTheme="minorHAnsi" w:cstheme="minorHAnsi"/>
                <w:sz w:val="20"/>
                <w:szCs w:val="20"/>
              </w:rPr>
              <w:t xml:space="preserve"> 1: </w:t>
            </w:r>
            <w:r w:rsidR="00237C16" w:rsidRPr="00936314">
              <w:rPr>
                <w:rFonts w:asciiTheme="minorHAnsi" w:hAnsiTheme="minorHAnsi" w:cstheme="minorHAnsi"/>
                <w:sz w:val="20"/>
                <w:szCs w:val="20"/>
              </w:rPr>
              <w:t>Klasične i korektivne tehnike šminkanja</w:t>
            </w:r>
            <w:r w:rsidR="00237C16">
              <w:rPr>
                <w:rFonts w:asciiTheme="minorHAnsi" w:hAnsiTheme="minorHAnsi" w:cstheme="minorHAnsi"/>
                <w:sz w:val="20"/>
                <w:szCs w:val="20"/>
              </w:rPr>
              <w:t xml:space="preserve"> (8 CSVET)</w:t>
            </w:r>
          </w:p>
        </w:tc>
      </w:tr>
      <w:tr w:rsidR="007831E3" w:rsidRPr="00936314" w14:paraId="3F54D3B3" w14:textId="77777777" w:rsidTr="00780D6C">
        <w:trPr>
          <w:trHeight w:val="304"/>
        </w:trPr>
        <w:tc>
          <w:tcPr>
            <w:tcW w:w="5000" w:type="pct"/>
            <w:gridSpan w:val="4"/>
            <w:shd w:val="clear" w:color="auto" w:fill="8EAADB" w:themeFill="accent1" w:themeFillTint="99"/>
            <w:hideMark/>
          </w:tcPr>
          <w:p w14:paraId="5ED227FC" w14:textId="46A1E2F1" w:rsidR="007831E3" w:rsidRPr="00936314" w:rsidRDefault="00B33098" w:rsidP="007376E0">
            <w:pPr>
              <w:spacing w:before="60" w:after="60" w:line="240" w:lineRule="auto"/>
              <w:jc w:val="center"/>
              <w:rPr>
                <w:rFonts w:asciiTheme="minorHAnsi" w:hAnsiTheme="minorHAnsi" w:cstheme="minorHAnsi"/>
                <w:b/>
                <w:sz w:val="20"/>
                <w:szCs w:val="20"/>
              </w:rPr>
            </w:pPr>
            <w:r w:rsidRPr="00F919E2">
              <w:rPr>
                <w:rFonts w:cstheme="minorHAnsi"/>
                <w:b/>
                <w:noProof/>
                <w:sz w:val="20"/>
                <w:szCs w:val="20"/>
              </w:rPr>
              <w:t xml:space="preserve">Dokumenti na temelju kojih je izrađen program obrazovanja za stjecanje </w:t>
            </w:r>
            <w:r w:rsidRPr="00012313">
              <w:rPr>
                <w:rFonts w:cstheme="minorHAnsi"/>
                <w:b/>
                <w:noProof/>
                <w:sz w:val="20"/>
                <w:szCs w:val="20"/>
              </w:rPr>
              <w:t>kvalifikacija/skupova ishoda učenja (mikrokvalifikacija</w:t>
            </w:r>
            <w:r>
              <w:rPr>
                <w:rFonts w:cstheme="minorHAnsi"/>
                <w:b/>
                <w:noProof/>
                <w:sz w:val="20"/>
                <w:szCs w:val="20"/>
              </w:rPr>
              <w:t>)</w:t>
            </w:r>
          </w:p>
        </w:tc>
      </w:tr>
      <w:tr w:rsidR="00652000" w:rsidRPr="00936314" w14:paraId="4C9DA387" w14:textId="77777777" w:rsidTr="00780D6C">
        <w:trPr>
          <w:trHeight w:val="586"/>
        </w:trPr>
        <w:tc>
          <w:tcPr>
            <w:tcW w:w="1384" w:type="pct"/>
            <w:shd w:val="clear" w:color="auto" w:fill="B4C6E7" w:themeFill="accent1" w:themeFillTint="66"/>
            <w:hideMark/>
          </w:tcPr>
          <w:p w14:paraId="344A5C1C" w14:textId="5A28BAF5" w:rsidR="00652000" w:rsidRPr="00936314" w:rsidRDefault="003A355D" w:rsidP="007376E0">
            <w:pPr>
              <w:spacing w:before="60" w:after="60" w:line="240" w:lineRule="auto"/>
              <w:jc w:val="center"/>
              <w:rPr>
                <w:rFonts w:asciiTheme="minorHAnsi" w:hAnsiTheme="minorHAnsi" w:cstheme="minorHAnsi"/>
                <w:b/>
                <w:sz w:val="20"/>
                <w:szCs w:val="20"/>
              </w:rPr>
            </w:pPr>
            <w:r w:rsidRPr="00F919E2">
              <w:rPr>
                <w:rFonts w:asciiTheme="minorHAnsi" w:hAnsiTheme="minorHAnsi" w:cstheme="minorHAnsi"/>
                <w:b/>
                <w:noProof/>
                <w:sz w:val="20"/>
                <w:szCs w:val="20"/>
                <w:lang w:val="hr-HR"/>
              </w:rPr>
              <w:t>Popis standarda zanimanja/skupova kompetencija</w:t>
            </w:r>
          </w:p>
        </w:tc>
        <w:tc>
          <w:tcPr>
            <w:tcW w:w="2120" w:type="pct"/>
            <w:gridSpan w:val="2"/>
            <w:shd w:val="clear" w:color="auto" w:fill="B4C6E7" w:themeFill="accent1" w:themeFillTint="66"/>
            <w:hideMark/>
          </w:tcPr>
          <w:p w14:paraId="0EFECC28" w14:textId="4A273B54" w:rsidR="00652000" w:rsidRPr="00936314" w:rsidRDefault="00727BBF" w:rsidP="007376E0">
            <w:pPr>
              <w:spacing w:before="60" w:after="60" w:line="240" w:lineRule="auto"/>
              <w:jc w:val="center"/>
              <w:rPr>
                <w:rFonts w:asciiTheme="minorHAnsi" w:hAnsiTheme="minorHAnsi" w:cstheme="minorHAnsi"/>
                <w:b/>
                <w:sz w:val="20"/>
                <w:szCs w:val="20"/>
              </w:rPr>
            </w:pPr>
            <w:r>
              <w:rPr>
                <w:rFonts w:asciiTheme="minorHAnsi" w:hAnsiTheme="minorHAnsi" w:cstheme="minorHAnsi"/>
                <w:b/>
                <w:sz w:val="20"/>
                <w:szCs w:val="20"/>
              </w:rPr>
              <w:t>Popis stand</w:t>
            </w:r>
            <w:r w:rsidR="00C82E19">
              <w:rPr>
                <w:rFonts w:asciiTheme="minorHAnsi" w:hAnsiTheme="minorHAnsi" w:cstheme="minorHAnsi"/>
                <w:b/>
                <w:sz w:val="20"/>
                <w:szCs w:val="20"/>
              </w:rPr>
              <w:t>a</w:t>
            </w:r>
            <w:r>
              <w:rPr>
                <w:rFonts w:asciiTheme="minorHAnsi" w:hAnsiTheme="minorHAnsi" w:cstheme="minorHAnsi"/>
                <w:b/>
                <w:sz w:val="20"/>
                <w:szCs w:val="20"/>
              </w:rPr>
              <w:t>rda kvalifikacija/skupova ishoda učenja</w:t>
            </w:r>
          </w:p>
        </w:tc>
        <w:tc>
          <w:tcPr>
            <w:tcW w:w="1496" w:type="pct"/>
            <w:shd w:val="clear" w:color="auto" w:fill="B4C6E7" w:themeFill="accent1" w:themeFillTint="66"/>
            <w:hideMark/>
          </w:tcPr>
          <w:p w14:paraId="5FEAC53D" w14:textId="77777777" w:rsidR="00652000" w:rsidRPr="00936314" w:rsidRDefault="00652000" w:rsidP="007376E0">
            <w:pPr>
              <w:spacing w:before="60" w:after="60" w:line="240" w:lineRule="auto"/>
              <w:jc w:val="center"/>
              <w:rPr>
                <w:rFonts w:asciiTheme="minorHAnsi" w:hAnsiTheme="minorHAnsi" w:cstheme="minorHAnsi"/>
                <w:b/>
                <w:sz w:val="20"/>
                <w:szCs w:val="20"/>
              </w:rPr>
            </w:pPr>
            <w:r w:rsidRPr="00936314">
              <w:rPr>
                <w:rFonts w:asciiTheme="minorHAnsi" w:hAnsiTheme="minorHAnsi" w:cstheme="minorHAnsi"/>
                <w:b/>
                <w:sz w:val="20"/>
                <w:szCs w:val="20"/>
              </w:rPr>
              <w:t>Sektorski kurikulum</w:t>
            </w:r>
          </w:p>
        </w:tc>
      </w:tr>
      <w:tr w:rsidR="007831E3" w:rsidRPr="00936314" w14:paraId="2FB0F45F" w14:textId="77777777" w:rsidTr="008239CD">
        <w:trPr>
          <w:trHeight w:val="561"/>
        </w:trPr>
        <w:tc>
          <w:tcPr>
            <w:tcW w:w="1384" w:type="pct"/>
            <w:vAlign w:val="center"/>
          </w:tcPr>
          <w:p w14:paraId="5697613C" w14:textId="7483ABB5" w:rsidR="007831E3" w:rsidRPr="00087405" w:rsidRDefault="007831E3" w:rsidP="007376E0">
            <w:pPr>
              <w:spacing w:before="60" w:after="60" w:line="240" w:lineRule="auto"/>
              <w:rPr>
                <w:rFonts w:asciiTheme="minorHAnsi" w:hAnsiTheme="minorHAnsi" w:cstheme="minorHAnsi"/>
                <w:b/>
                <w:bCs/>
                <w:sz w:val="20"/>
                <w:szCs w:val="20"/>
              </w:rPr>
            </w:pPr>
            <w:r w:rsidRPr="00087405">
              <w:rPr>
                <w:rFonts w:asciiTheme="minorHAnsi" w:hAnsiTheme="minorHAnsi" w:cstheme="minorHAnsi"/>
                <w:b/>
                <w:bCs/>
                <w:sz w:val="20"/>
                <w:szCs w:val="20"/>
              </w:rPr>
              <w:t>Viz</w:t>
            </w:r>
            <w:r w:rsidR="001C5464" w:rsidRPr="00087405">
              <w:rPr>
                <w:rFonts w:asciiTheme="minorHAnsi" w:hAnsiTheme="minorHAnsi" w:cstheme="minorHAnsi"/>
                <w:b/>
                <w:bCs/>
                <w:sz w:val="20"/>
                <w:szCs w:val="20"/>
              </w:rPr>
              <w:t>ažist/Vizažistica</w:t>
            </w:r>
          </w:p>
          <w:p w14:paraId="10F15D2E" w14:textId="6740A208" w:rsidR="001C5464" w:rsidRDefault="0098130E" w:rsidP="007376E0">
            <w:pPr>
              <w:spacing w:before="60" w:after="60" w:line="240" w:lineRule="auto"/>
              <w:rPr>
                <w:rFonts w:asciiTheme="minorHAnsi" w:hAnsiTheme="minorHAnsi" w:cstheme="minorHAnsi"/>
                <w:sz w:val="20"/>
                <w:szCs w:val="20"/>
              </w:rPr>
            </w:pPr>
            <w:hyperlink r:id="rId8" w:history="1">
              <w:r w:rsidRPr="00ED1EF6">
                <w:rPr>
                  <w:rStyle w:val="Hyperlink"/>
                  <w:rFonts w:asciiTheme="minorHAnsi" w:hAnsiTheme="minorHAnsi" w:cstheme="minorHAnsi"/>
                  <w:sz w:val="20"/>
                  <w:szCs w:val="20"/>
                </w:rPr>
                <w:t>https://hko.srce.hr/registar/standard-zanimanja/detalji/121</w:t>
              </w:r>
            </w:hyperlink>
            <w:r>
              <w:rPr>
                <w:rFonts w:asciiTheme="minorHAnsi" w:hAnsiTheme="minorHAnsi" w:cstheme="minorHAnsi"/>
                <w:sz w:val="20"/>
                <w:szCs w:val="20"/>
              </w:rPr>
              <w:t xml:space="preserve"> </w:t>
            </w:r>
            <w:r w:rsidR="00AC091C">
              <w:rPr>
                <w:rFonts w:asciiTheme="minorHAnsi" w:hAnsiTheme="minorHAnsi" w:cstheme="minorHAnsi"/>
                <w:sz w:val="20"/>
                <w:szCs w:val="20"/>
              </w:rPr>
              <w:br/>
            </w:r>
          </w:p>
          <w:p w14:paraId="5EA97F10" w14:textId="7149975B" w:rsidR="001C5464" w:rsidRDefault="001C5464" w:rsidP="007376E0">
            <w:pPr>
              <w:spacing w:before="60" w:after="60" w:line="240" w:lineRule="auto"/>
              <w:rPr>
                <w:rFonts w:asciiTheme="minorHAnsi" w:hAnsiTheme="minorHAnsi" w:cstheme="minorHAnsi"/>
                <w:sz w:val="20"/>
                <w:szCs w:val="20"/>
              </w:rPr>
            </w:pPr>
            <w:r w:rsidRPr="00C1737B">
              <w:rPr>
                <w:rFonts w:asciiTheme="minorHAnsi" w:hAnsiTheme="minorHAnsi" w:cstheme="minorHAnsi"/>
                <w:b/>
                <w:bCs/>
                <w:sz w:val="20"/>
                <w:szCs w:val="20"/>
              </w:rPr>
              <w:t>SKOMP</w:t>
            </w:r>
            <w:r w:rsidR="00AA27DB" w:rsidRPr="00C1737B">
              <w:rPr>
                <w:rFonts w:asciiTheme="minorHAnsi" w:hAnsiTheme="minorHAnsi" w:cstheme="minorHAnsi"/>
                <w:b/>
                <w:bCs/>
                <w:sz w:val="20"/>
                <w:szCs w:val="20"/>
              </w:rPr>
              <w:t xml:space="preserve"> 1</w:t>
            </w:r>
            <w:r>
              <w:rPr>
                <w:rFonts w:asciiTheme="minorHAnsi" w:hAnsiTheme="minorHAnsi" w:cstheme="minorHAnsi"/>
                <w:sz w:val="20"/>
                <w:szCs w:val="20"/>
              </w:rPr>
              <w:t xml:space="preserve">: </w:t>
            </w:r>
            <w:r w:rsidRPr="001C5464">
              <w:rPr>
                <w:rFonts w:asciiTheme="minorHAnsi" w:hAnsiTheme="minorHAnsi" w:cstheme="minorHAnsi"/>
                <w:sz w:val="20"/>
                <w:szCs w:val="20"/>
              </w:rPr>
              <w:t>Provedba osnovnih i specijalnih tehnika šminkanja</w:t>
            </w:r>
          </w:p>
          <w:p w14:paraId="6F584245" w14:textId="5008DFCF" w:rsidR="00690B0B" w:rsidRDefault="00E73E9D" w:rsidP="007376E0">
            <w:pPr>
              <w:spacing w:before="60" w:after="60" w:line="240" w:lineRule="auto"/>
              <w:rPr>
                <w:rFonts w:asciiTheme="minorHAnsi" w:hAnsiTheme="minorHAnsi" w:cstheme="minorHAnsi"/>
                <w:sz w:val="20"/>
                <w:szCs w:val="20"/>
              </w:rPr>
            </w:pPr>
            <w:hyperlink r:id="rId9" w:history="1">
              <w:r w:rsidRPr="00ED1EF6">
                <w:rPr>
                  <w:rStyle w:val="Hyperlink"/>
                  <w:rFonts w:asciiTheme="minorHAnsi" w:hAnsiTheme="minorHAnsi" w:cstheme="minorHAnsi"/>
                  <w:sz w:val="20"/>
                  <w:szCs w:val="20"/>
                </w:rPr>
                <w:t>https://hko.srce.hr/registar/skup-kompetencija/detalji/1057</w:t>
              </w:r>
            </w:hyperlink>
            <w:r>
              <w:rPr>
                <w:rFonts w:asciiTheme="minorHAnsi" w:hAnsiTheme="minorHAnsi" w:cstheme="minorHAnsi"/>
                <w:sz w:val="20"/>
                <w:szCs w:val="20"/>
              </w:rPr>
              <w:t xml:space="preserve"> </w:t>
            </w:r>
          </w:p>
          <w:p w14:paraId="04677057" w14:textId="77777777" w:rsidR="00452352" w:rsidRDefault="00452352" w:rsidP="007376E0">
            <w:pPr>
              <w:pStyle w:val="Heading3"/>
              <w:shd w:val="clear" w:color="auto" w:fill="FFFFFF"/>
              <w:spacing w:before="60" w:beforeAutospacing="0" w:after="60" w:afterAutospacing="0"/>
              <w:rPr>
                <w:rFonts w:asciiTheme="minorHAnsi" w:eastAsia="Calibri" w:hAnsiTheme="minorHAnsi" w:cstheme="minorHAnsi"/>
                <w:sz w:val="20"/>
                <w:szCs w:val="20"/>
                <w:lang w:val="bs-Latn-BA" w:eastAsia="bs-Latn-BA"/>
              </w:rPr>
            </w:pPr>
          </w:p>
          <w:p w14:paraId="5A712C18" w14:textId="3F1E31C0" w:rsidR="007831E3" w:rsidRDefault="00AA27DB" w:rsidP="007376E0">
            <w:pPr>
              <w:pStyle w:val="Heading3"/>
              <w:shd w:val="clear" w:color="auto" w:fill="FFFFFF"/>
              <w:spacing w:before="60" w:beforeAutospacing="0" w:after="60" w:afterAutospacing="0"/>
              <w:rPr>
                <w:rFonts w:asciiTheme="minorHAnsi" w:eastAsia="Calibri" w:hAnsiTheme="minorHAnsi" w:cstheme="minorHAnsi"/>
                <w:b w:val="0"/>
                <w:bCs w:val="0"/>
                <w:sz w:val="20"/>
                <w:szCs w:val="20"/>
                <w:lang w:val="bs-Latn-BA" w:eastAsia="bs-Latn-BA"/>
              </w:rPr>
            </w:pPr>
            <w:r w:rsidRPr="00C1737B">
              <w:rPr>
                <w:rFonts w:asciiTheme="minorHAnsi" w:eastAsia="Calibri" w:hAnsiTheme="minorHAnsi" w:cstheme="minorHAnsi"/>
                <w:sz w:val="20"/>
                <w:szCs w:val="20"/>
                <w:lang w:val="bs-Latn-BA" w:eastAsia="bs-Latn-BA"/>
              </w:rPr>
              <w:t>SKOMP 2</w:t>
            </w:r>
            <w:r w:rsidRPr="0059798B">
              <w:rPr>
                <w:rFonts w:asciiTheme="minorHAnsi" w:eastAsia="Calibri" w:hAnsiTheme="minorHAnsi" w:cstheme="minorHAnsi"/>
                <w:b w:val="0"/>
                <w:bCs w:val="0"/>
                <w:sz w:val="20"/>
                <w:szCs w:val="20"/>
                <w:lang w:val="bs-Latn-BA" w:eastAsia="bs-Latn-BA"/>
              </w:rPr>
              <w:t>:</w:t>
            </w:r>
            <w:r w:rsidR="00C04D6F" w:rsidRPr="0059798B">
              <w:rPr>
                <w:rFonts w:asciiTheme="minorHAnsi" w:eastAsia="Calibri" w:hAnsiTheme="minorHAnsi" w:cstheme="minorHAnsi"/>
                <w:b w:val="0"/>
                <w:bCs w:val="0"/>
                <w:sz w:val="20"/>
                <w:szCs w:val="20"/>
                <w:lang w:val="bs-Latn-BA" w:eastAsia="bs-Latn-BA"/>
              </w:rPr>
              <w:t xml:space="preserve"> Provedba estetskog uređivanja obrva i trepavic</w:t>
            </w:r>
            <w:r w:rsidR="00E73E9D">
              <w:rPr>
                <w:rFonts w:asciiTheme="minorHAnsi" w:eastAsia="Calibri" w:hAnsiTheme="minorHAnsi" w:cstheme="minorHAnsi"/>
                <w:b w:val="0"/>
                <w:bCs w:val="0"/>
                <w:sz w:val="20"/>
                <w:szCs w:val="20"/>
                <w:lang w:val="bs-Latn-BA" w:eastAsia="bs-Latn-BA"/>
              </w:rPr>
              <w:t>a</w:t>
            </w:r>
            <w:r w:rsidR="0089055C">
              <w:rPr>
                <w:rFonts w:asciiTheme="minorHAnsi" w:eastAsia="Calibri" w:hAnsiTheme="minorHAnsi" w:cstheme="minorHAnsi"/>
                <w:b w:val="0"/>
                <w:bCs w:val="0"/>
                <w:sz w:val="20"/>
                <w:szCs w:val="20"/>
                <w:lang w:val="bs-Latn-BA" w:eastAsia="bs-Latn-BA"/>
              </w:rPr>
              <w:br/>
            </w:r>
            <w:hyperlink r:id="rId10" w:history="1">
              <w:r w:rsidR="0089055C" w:rsidRPr="00ED1EF6">
                <w:rPr>
                  <w:rStyle w:val="Hyperlink"/>
                  <w:rFonts w:asciiTheme="minorHAnsi" w:eastAsia="Calibri" w:hAnsiTheme="minorHAnsi" w:cstheme="minorHAnsi"/>
                  <w:b w:val="0"/>
                  <w:bCs w:val="0"/>
                  <w:sz w:val="20"/>
                  <w:szCs w:val="20"/>
                  <w:lang w:val="bs-Latn-BA" w:eastAsia="bs-Latn-BA"/>
                </w:rPr>
                <w:t>https://hko.srce.hr/registar/skup-kompetencija/detalji/1058</w:t>
              </w:r>
            </w:hyperlink>
            <w:r w:rsidR="0089055C">
              <w:rPr>
                <w:rFonts w:asciiTheme="minorHAnsi" w:eastAsia="Calibri" w:hAnsiTheme="minorHAnsi" w:cstheme="minorHAnsi"/>
                <w:b w:val="0"/>
                <w:bCs w:val="0"/>
                <w:sz w:val="20"/>
                <w:szCs w:val="20"/>
                <w:lang w:val="bs-Latn-BA" w:eastAsia="bs-Latn-BA"/>
              </w:rPr>
              <w:t xml:space="preserve"> </w:t>
            </w:r>
          </w:p>
          <w:p w14:paraId="279DF8F8" w14:textId="77777777" w:rsidR="00452352" w:rsidRDefault="00452352" w:rsidP="007376E0">
            <w:pPr>
              <w:pStyle w:val="Heading3"/>
              <w:shd w:val="clear" w:color="auto" w:fill="FFFFFF"/>
              <w:spacing w:before="60" w:beforeAutospacing="0" w:after="60" w:afterAutospacing="0"/>
              <w:rPr>
                <w:rFonts w:asciiTheme="minorHAnsi" w:eastAsia="Calibri" w:hAnsiTheme="minorHAnsi" w:cstheme="minorHAnsi"/>
                <w:sz w:val="20"/>
                <w:szCs w:val="20"/>
                <w:lang w:val="bs-Latn-BA" w:eastAsia="bs-Latn-BA"/>
              </w:rPr>
            </w:pPr>
          </w:p>
          <w:p w14:paraId="02F2465C" w14:textId="0F4D6810" w:rsidR="00BA793F" w:rsidRPr="00AC091C" w:rsidRDefault="00BA793F" w:rsidP="007376E0">
            <w:pPr>
              <w:pStyle w:val="Heading3"/>
              <w:shd w:val="clear" w:color="auto" w:fill="FFFFFF"/>
              <w:spacing w:before="60" w:beforeAutospacing="0" w:after="60" w:afterAutospacing="0"/>
              <w:rPr>
                <w:rFonts w:asciiTheme="minorHAnsi" w:eastAsia="Calibri" w:hAnsiTheme="minorHAnsi" w:cstheme="minorHAnsi"/>
                <w:b w:val="0"/>
                <w:bCs w:val="0"/>
                <w:sz w:val="20"/>
                <w:szCs w:val="20"/>
                <w:lang w:val="hr-HR" w:eastAsia="bs-Latn-BA"/>
              </w:rPr>
            </w:pPr>
            <w:r w:rsidRPr="001A140E">
              <w:rPr>
                <w:rFonts w:asciiTheme="minorHAnsi" w:eastAsia="Calibri" w:hAnsiTheme="minorHAnsi" w:cstheme="minorHAnsi"/>
                <w:sz w:val="20"/>
                <w:szCs w:val="20"/>
                <w:lang w:val="bs-Latn-BA" w:eastAsia="bs-Latn-BA"/>
              </w:rPr>
              <w:t>SKOMP 3</w:t>
            </w:r>
            <w:r w:rsidRPr="001A140E">
              <w:rPr>
                <w:rFonts w:asciiTheme="minorHAnsi" w:eastAsia="Calibri" w:hAnsiTheme="minorHAnsi" w:cstheme="minorHAnsi"/>
                <w:b w:val="0"/>
                <w:bCs w:val="0"/>
                <w:sz w:val="20"/>
                <w:szCs w:val="20"/>
                <w:lang w:val="bs-Latn-BA" w:eastAsia="bs-Latn-BA"/>
              </w:rPr>
              <w:t>:</w:t>
            </w:r>
            <w:r w:rsidR="001C2383">
              <w:rPr>
                <w:rFonts w:asciiTheme="minorHAnsi" w:eastAsia="Calibri" w:hAnsiTheme="minorHAnsi" w:cstheme="minorHAnsi"/>
                <w:b w:val="0"/>
                <w:bCs w:val="0"/>
                <w:sz w:val="20"/>
                <w:szCs w:val="20"/>
                <w:lang w:val="bs-Latn-BA" w:eastAsia="bs-Latn-BA"/>
              </w:rPr>
              <w:t xml:space="preserve"> </w:t>
            </w:r>
            <w:r w:rsidR="001C2383" w:rsidRPr="001C2383">
              <w:rPr>
                <w:rFonts w:asciiTheme="minorHAnsi" w:eastAsia="Calibri" w:hAnsiTheme="minorHAnsi" w:cstheme="minorHAnsi"/>
                <w:b w:val="0"/>
                <w:bCs w:val="0"/>
                <w:sz w:val="20"/>
                <w:szCs w:val="20"/>
                <w:lang w:val="hr-HR" w:eastAsia="bs-Latn-BA"/>
              </w:rPr>
              <w:t>Planiranje i organizacija rada te određivanje programa tretmana šminkanja klijenta</w:t>
            </w:r>
            <w:r w:rsidR="00AC091C">
              <w:rPr>
                <w:rFonts w:asciiTheme="minorHAnsi" w:eastAsia="Calibri" w:hAnsiTheme="minorHAnsi" w:cstheme="minorHAnsi"/>
                <w:b w:val="0"/>
                <w:bCs w:val="0"/>
                <w:sz w:val="20"/>
                <w:szCs w:val="20"/>
                <w:lang w:val="hr-HR" w:eastAsia="bs-Latn-BA"/>
              </w:rPr>
              <w:br/>
            </w:r>
            <w:hyperlink r:id="rId11" w:history="1">
              <w:r w:rsidR="00AC091C" w:rsidRPr="00A011BD">
                <w:rPr>
                  <w:rStyle w:val="Hyperlink"/>
                  <w:rFonts w:asciiTheme="minorHAnsi" w:eastAsia="Calibri" w:hAnsiTheme="minorHAnsi" w:cstheme="minorHAnsi"/>
                  <w:b w:val="0"/>
                  <w:bCs w:val="0"/>
                  <w:sz w:val="20"/>
                  <w:szCs w:val="20"/>
                  <w:lang w:val="bs-Latn-BA" w:eastAsia="bs-Latn-BA"/>
                </w:rPr>
                <w:t>https://hko.srce.hr/registar/skup-kompetencija/detalji/1055</w:t>
              </w:r>
            </w:hyperlink>
            <w:r w:rsidR="00524659">
              <w:rPr>
                <w:rFonts w:asciiTheme="minorHAnsi" w:eastAsia="Calibri" w:hAnsiTheme="minorHAnsi" w:cstheme="minorHAnsi"/>
                <w:b w:val="0"/>
                <w:bCs w:val="0"/>
                <w:sz w:val="20"/>
                <w:szCs w:val="20"/>
                <w:lang w:val="bs-Latn-BA" w:eastAsia="bs-Latn-BA"/>
              </w:rPr>
              <w:t xml:space="preserve"> </w:t>
            </w:r>
          </w:p>
          <w:p w14:paraId="273EC76D" w14:textId="77777777" w:rsidR="00452352" w:rsidRDefault="00452352" w:rsidP="007376E0">
            <w:pPr>
              <w:pStyle w:val="Heading3"/>
              <w:shd w:val="clear" w:color="auto" w:fill="FFFFFF"/>
              <w:spacing w:before="60" w:beforeAutospacing="0" w:after="60" w:afterAutospacing="0"/>
              <w:rPr>
                <w:rFonts w:asciiTheme="minorHAnsi" w:eastAsia="Calibri" w:hAnsiTheme="minorHAnsi" w:cstheme="minorHAnsi"/>
                <w:sz w:val="20"/>
                <w:szCs w:val="20"/>
                <w:lang w:val="bs-Latn-BA" w:eastAsia="bs-Latn-BA"/>
              </w:rPr>
            </w:pPr>
          </w:p>
          <w:p w14:paraId="087A29EB" w14:textId="7264FCAF" w:rsidR="005744F9" w:rsidRPr="00AC091C" w:rsidRDefault="005744F9" w:rsidP="007376E0">
            <w:pPr>
              <w:pStyle w:val="Heading3"/>
              <w:shd w:val="clear" w:color="auto" w:fill="FFFFFF"/>
              <w:spacing w:before="60" w:beforeAutospacing="0" w:after="60" w:afterAutospacing="0"/>
              <w:rPr>
                <w:rFonts w:asciiTheme="minorHAnsi" w:eastAsia="Calibri" w:hAnsiTheme="minorHAnsi" w:cstheme="minorHAnsi"/>
                <w:b w:val="0"/>
                <w:bCs w:val="0"/>
                <w:sz w:val="20"/>
                <w:szCs w:val="20"/>
                <w:lang w:val="hr-HR" w:eastAsia="bs-Latn-BA"/>
              </w:rPr>
            </w:pPr>
            <w:r w:rsidRPr="001A140E">
              <w:rPr>
                <w:rFonts w:asciiTheme="minorHAnsi" w:eastAsia="Calibri" w:hAnsiTheme="minorHAnsi" w:cstheme="minorHAnsi"/>
                <w:sz w:val="20"/>
                <w:szCs w:val="20"/>
                <w:lang w:val="bs-Latn-BA" w:eastAsia="bs-Latn-BA"/>
              </w:rPr>
              <w:t>SKOMP 4</w:t>
            </w:r>
            <w:r>
              <w:rPr>
                <w:rFonts w:asciiTheme="minorHAnsi" w:eastAsia="Calibri" w:hAnsiTheme="minorHAnsi" w:cstheme="minorHAnsi"/>
                <w:b w:val="0"/>
                <w:bCs w:val="0"/>
                <w:sz w:val="20"/>
                <w:szCs w:val="20"/>
                <w:lang w:val="bs-Latn-BA" w:eastAsia="bs-Latn-BA"/>
              </w:rPr>
              <w:t xml:space="preserve">: </w:t>
            </w:r>
            <w:r w:rsidR="00850D13" w:rsidRPr="00850D13">
              <w:rPr>
                <w:rFonts w:asciiTheme="minorHAnsi" w:eastAsia="Calibri" w:hAnsiTheme="minorHAnsi" w:cstheme="minorHAnsi"/>
                <w:b w:val="0"/>
                <w:bCs w:val="0"/>
                <w:sz w:val="20"/>
                <w:szCs w:val="20"/>
                <w:lang w:val="hr-HR" w:eastAsia="bs-Latn-BA"/>
              </w:rPr>
              <w:t>Priprema radnog mjesta i klijenta</w:t>
            </w:r>
            <w:r w:rsidR="00AC091C">
              <w:rPr>
                <w:rFonts w:asciiTheme="minorHAnsi" w:eastAsia="Calibri" w:hAnsiTheme="minorHAnsi" w:cstheme="minorHAnsi"/>
                <w:b w:val="0"/>
                <w:bCs w:val="0"/>
                <w:sz w:val="20"/>
                <w:szCs w:val="20"/>
                <w:lang w:val="hr-HR" w:eastAsia="bs-Latn-BA"/>
              </w:rPr>
              <w:br/>
            </w:r>
            <w:hyperlink r:id="rId12" w:history="1">
              <w:r w:rsidR="00AC091C" w:rsidRPr="00A011BD">
                <w:rPr>
                  <w:rStyle w:val="Hyperlink"/>
                  <w:rFonts w:asciiTheme="minorHAnsi" w:eastAsia="Calibri" w:hAnsiTheme="minorHAnsi" w:cstheme="minorHAnsi"/>
                  <w:b w:val="0"/>
                  <w:bCs w:val="0"/>
                  <w:sz w:val="20"/>
                  <w:szCs w:val="20"/>
                  <w:lang w:val="bs-Latn-BA" w:eastAsia="bs-Latn-BA"/>
                </w:rPr>
                <w:t>https://hko.srce.hr/registar/skup-kompetencija/detalji/1056</w:t>
              </w:r>
            </w:hyperlink>
            <w:r w:rsidR="001A140E">
              <w:rPr>
                <w:rFonts w:asciiTheme="minorHAnsi" w:eastAsia="Calibri" w:hAnsiTheme="minorHAnsi" w:cstheme="minorHAnsi"/>
                <w:b w:val="0"/>
                <w:bCs w:val="0"/>
                <w:sz w:val="20"/>
                <w:szCs w:val="20"/>
                <w:lang w:val="bs-Latn-BA" w:eastAsia="bs-Latn-BA"/>
              </w:rPr>
              <w:t xml:space="preserve"> </w:t>
            </w:r>
          </w:p>
        </w:tc>
        <w:tc>
          <w:tcPr>
            <w:tcW w:w="2120" w:type="pct"/>
            <w:gridSpan w:val="2"/>
          </w:tcPr>
          <w:p w14:paraId="7B7E66E8" w14:textId="3C6E39AC" w:rsidR="007831E3" w:rsidRDefault="007831E3" w:rsidP="007376E0">
            <w:pPr>
              <w:spacing w:before="60" w:after="60" w:line="240" w:lineRule="auto"/>
              <w:rPr>
                <w:rFonts w:asciiTheme="minorHAnsi" w:hAnsiTheme="minorHAnsi" w:cstheme="minorHAnsi"/>
                <w:b/>
                <w:bCs/>
                <w:sz w:val="20"/>
                <w:szCs w:val="20"/>
              </w:rPr>
            </w:pPr>
            <w:r w:rsidRPr="00087405">
              <w:rPr>
                <w:rFonts w:asciiTheme="minorHAnsi" w:hAnsiTheme="minorHAnsi" w:cstheme="minorHAnsi"/>
                <w:b/>
                <w:bCs/>
                <w:sz w:val="20"/>
                <w:szCs w:val="20"/>
              </w:rPr>
              <w:t>SK Vizažist</w:t>
            </w:r>
            <w:r w:rsidR="00804F2B">
              <w:rPr>
                <w:rFonts w:asciiTheme="minorHAnsi" w:hAnsiTheme="minorHAnsi" w:cstheme="minorHAnsi"/>
                <w:b/>
                <w:bCs/>
                <w:sz w:val="20"/>
                <w:szCs w:val="20"/>
              </w:rPr>
              <w:t xml:space="preserve"> </w:t>
            </w:r>
            <w:r w:rsidR="00807FE2" w:rsidRPr="00087405">
              <w:rPr>
                <w:rFonts w:asciiTheme="minorHAnsi" w:hAnsiTheme="minorHAnsi" w:cstheme="minorHAnsi"/>
                <w:b/>
                <w:bCs/>
                <w:sz w:val="20"/>
                <w:szCs w:val="20"/>
              </w:rPr>
              <w:t>/</w:t>
            </w:r>
            <w:r w:rsidR="00804F2B">
              <w:rPr>
                <w:rFonts w:asciiTheme="minorHAnsi" w:hAnsiTheme="minorHAnsi" w:cstheme="minorHAnsi"/>
                <w:b/>
                <w:bCs/>
                <w:sz w:val="20"/>
                <w:szCs w:val="20"/>
              </w:rPr>
              <w:t xml:space="preserve"> </w:t>
            </w:r>
            <w:r w:rsidR="00807FE2" w:rsidRPr="00087405">
              <w:rPr>
                <w:rFonts w:asciiTheme="minorHAnsi" w:hAnsiTheme="minorHAnsi" w:cstheme="minorHAnsi"/>
                <w:b/>
                <w:bCs/>
                <w:sz w:val="20"/>
                <w:szCs w:val="20"/>
              </w:rPr>
              <w:t>Vizažistica</w:t>
            </w:r>
            <w:r w:rsidR="00804F2B">
              <w:rPr>
                <w:rFonts w:asciiTheme="minorHAnsi" w:hAnsiTheme="minorHAnsi" w:cstheme="minorHAnsi"/>
                <w:b/>
                <w:bCs/>
                <w:sz w:val="20"/>
                <w:szCs w:val="20"/>
              </w:rPr>
              <w:t xml:space="preserve"> (strukovni </w:t>
            </w:r>
            <w:r w:rsidR="002B0CE5">
              <w:rPr>
                <w:rFonts w:asciiTheme="minorHAnsi" w:hAnsiTheme="minorHAnsi" w:cstheme="minorHAnsi"/>
                <w:b/>
                <w:bCs/>
                <w:sz w:val="20"/>
                <w:szCs w:val="20"/>
              </w:rPr>
              <w:t>d</w:t>
            </w:r>
            <w:r w:rsidR="00804F2B">
              <w:rPr>
                <w:rFonts w:asciiTheme="minorHAnsi" w:hAnsiTheme="minorHAnsi" w:cstheme="minorHAnsi"/>
                <w:b/>
                <w:bCs/>
                <w:sz w:val="20"/>
                <w:szCs w:val="20"/>
              </w:rPr>
              <w:t>io kvalifikacije)</w:t>
            </w:r>
          </w:p>
          <w:p w14:paraId="6597079D" w14:textId="6054F9DF" w:rsidR="0098130E" w:rsidRPr="00A6038E" w:rsidRDefault="00A6038E" w:rsidP="007376E0">
            <w:pPr>
              <w:spacing w:before="60" w:after="60" w:line="240" w:lineRule="auto"/>
              <w:rPr>
                <w:rFonts w:asciiTheme="minorHAnsi" w:hAnsiTheme="minorHAnsi" w:cstheme="minorHAnsi"/>
                <w:sz w:val="20"/>
                <w:szCs w:val="20"/>
              </w:rPr>
            </w:pPr>
            <w:hyperlink r:id="rId13" w:history="1">
              <w:r w:rsidRPr="00A6038E">
                <w:rPr>
                  <w:rStyle w:val="Hyperlink"/>
                  <w:rFonts w:asciiTheme="minorHAnsi" w:hAnsiTheme="minorHAnsi" w:cstheme="minorHAnsi"/>
                  <w:sz w:val="20"/>
                  <w:szCs w:val="20"/>
                </w:rPr>
                <w:t>https://hko.srce.hr/registar/standard-kvalifikacije/detalji/78</w:t>
              </w:r>
            </w:hyperlink>
            <w:r w:rsidRPr="00A6038E">
              <w:rPr>
                <w:rFonts w:asciiTheme="minorHAnsi" w:hAnsiTheme="minorHAnsi" w:cstheme="minorHAnsi"/>
                <w:sz w:val="20"/>
                <w:szCs w:val="20"/>
              </w:rPr>
              <w:t xml:space="preserve"> </w:t>
            </w:r>
          </w:p>
          <w:p w14:paraId="49FECAFF" w14:textId="77777777" w:rsidR="00804F2B" w:rsidRDefault="00804F2B" w:rsidP="007376E0">
            <w:pPr>
              <w:spacing w:before="60" w:after="60" w:line="240" w:lineRule="auto"/>
              <w:rPr>
                <w:rFonts w:asciiTheme="minorHAnsi" w:hAnsiTheme="minorHAnsi" w:cstheme="minorHAnsi"/>
                <w:b/>
                <w:bCs/>
                <w:sz w:val="20"/>
                <w:szCs w:val="20"/>
              </w:rPr>
            </w:pPr>
          </w:p>
          <w:p w14:paraId="75096630" w14:textId="438245D4" w:rsidR="00807FE2" w:rsidRDefault="00CF1DBA" w:rsidP="007376E0">
            <w:pPr>
              <w:spacing w:before="60" w:after="60" w:line="240" w:lineRule="auto"/>
              <w:rPr>
                <w:rFonts w:asciiTheme="minorHAnsi" w:hAnsiTheme="minorHAnsi" w:cstheme="minorHAnsi"/>
                <w:sz w:val="20"/>
                <w:szCs w:val="20"/>
              </w:rPr>
            </w:pPr>
            <w:r w:rsidRPr="00D278DA">
              <w:rPr>
                <w:rFonts w:asciiTheme="minorHAnsi" w:hAnsiTheme="minorHAnsi" w:cstheme="minorHAnsi"/>
                <w:b/>
                <w:bCs/>
                <w:sz w:val="20"/>
                <w:szCs w:val="20"/>
              </w:rPr>
              <w:t>SIU 1</w:t>
            </w:r>
            <w:r w:rsidRPr="00936314">
              <w:rPr>
                <w:rFonts w:asciiTheme="minorHAnsi" w:hAnsiTheme="minorHAnsi" w:cstheme="minorHAnsi"/>
                <w:sz w:val="20"/>
                <w:szCs w:val="20"/>
              </w:rPr>
              <w:t>: Klasične i korektivne tehnike šminkanja</w:t>
            </w:r>
          </w:p>
          <w:p w14:paraId="76E6B4BC" w14:textId="242AE860" w:rsidR="002B2FB7" w:rsidRDefault="00402907" w:rsidP="007376E0">
            <w:pPr>
              <w:spacing w:before="60" w:after="60" w:line="240" w:lineRule="auto"/>
              <w:rPr>
                <w:rFonts w:asciiTheme="minorHAnsi" w:hAnsiTheme="minorHAnsi" w:cstheme="minorHAnsi"/>
                <w:sz w:val="20"/>
                <w:szCs w:val="20"/>
              </w:rPr>
            </w:pPr>
            <w:hyperlink r:id="rId14" w:history="1">
              <w:r w:rsidRPr="00ED1EF6">
                <w:rPr>
                  <w:rStyle w:val="Hyperlink"/>
                  <w:rFonts w:asciiTheme="minorHAnsi" w:hAnsiTheme="minorHAnsi" w:cstheme="minorHAnsi"/>
                  <w:sz w:val="20"/>
                  <w:szCs w:val="20"/>
                </w:rPr>
                <w:t>https://hko.srce.hr/registar/skup-ishoda-ucenja/detalji/2325</w:t>
              </w:r>
            </w:hyperlink>
            <w:r>
              <w:rPr>
                <w:rFonts w:asciiTheme="minorHAnsi" w:hAnsiTheme="minorHAnsi" w:cstheme="minorHAnsi"/>
                <w:sz w:val="20"/>
                <w:szCs w:val="20"/>
              </w:rPr>
              <w:t xml:space="preserve"> </w:t>
            </w:r>
          </w:p>
          <w:p w14:paraId="5BC4528A" w14:textId="77777777" w:rsidR="00807FE2" w:rsidRDefault="00807FE2" w:rsidP="007376E0">
            <w:pPr>
              <w:spacing w:before="60" w:after="60" w:line="240" w:lineRule="auto"/>
              <w:rPr>
                <w:rFonts w:asciiTheme="minorHAnsi" w:hAnsiTheme="minorHAnsi" w:cstheme="minorHAnsi"/>
                <w:sz w:val="20"/>
                <w:szCs w:val="20"/>
              </w:rPr>
            </w:pPr>
          </w:p>
          <w:p w14:paraId="1CC22780" w14:textId="77777777" w:rsidR="00807FE2" w:rsidRDefault="00807FE2" w:rsidP="007376E0">
            <w:pPr>
              <w:spacing w:before="60" w:after="60" w:line="240" w:lineRule="auto"/>
              <w:rPr>
                <w:rFonts w:asciiTheme="minorHAnsi" w:hAnsiTheme="minorHAnsi" w:cstheme="minorHAnsi"/>
                <w:sz w:val="20"/>
                <w:szCs w:val="20"/>
              </w:rPr>
            </w:pPr>
          </w:p>
          <w:p w14:paraId="746D782A" w14:textId="77777777" w:rsidR="00807FE2" w:rsidRDefault="00807FE2" w:rsidP="007376E0">
            <w:pPr>
              <w:spacing w:before="60" w:after="60" w:line="240" w:lineRule="auto"/>
              <w:rPr>
                <w:rFonts w:asciiTheme="minorHAnsi" w:hAnsiTheme="minorHAnsi" w:cstheme="minorHAnsi"/>
                <w:sz w:val="20"/>
                <w:szCs w:val="20"/>
              </w:rPr>
            </w:pPr>
          </w:p>
          <w:p w14:paraId="51A6DE28" w14:textId="4014586C" w:rsidR="00807FE2" w:rsidRPr="00936314" w:rsidRDefault="00807FE2" w:rsidP="007376E0">
            <w:pPr>
              <w:spacing w:before="60" w:after="60" w:line="240" w:lineRule="auto"/>
              <w:rPr>
                <w:rFonts w:asciiTheme="minorHAnsi" w:hAnsiTheme="minorHAnsi" w:cstheme="minorHAnsi"/>
                <w:sz w:val="20"/>
                <w:szCs w:val="20"/>
              </w:rPr>
            </w:pPr>
          </w:p>
        </w:tc>
        <w:tc>
          <w:tcPr>
            <w:tcW w:w="1496" w:type="pct"/>
            <w:vAlign w:val="center"/>
          </w:tcPr>
          <w:p w14:paraId="09A590CE" w14:textId="13702E2B" w:rsidR="007831E3" w:rsidRPr="00936314" w:rsidRDefault="007831E3" w:rsidP="007376E0">
            <w:pPr>
              <w:spacing w:before="60" w:after="60" w:line="240" w:lineRule="auto"/>
              <w:jc w:val="center"/>
              <w:rPr>
                <w:rFonts w:asciiTheme="minorHAnsi" w:hAnsiTheme="minorHAnsi" w:cstheme="minorHAnsi"/>
                <w:sz w:val="20"/>
                <w:szCs w:val="20"/>
              </w:rPr>
            </w:pPr>
          </w:p>
        </w:tc>
      </w:tr>
      <w:tr w:rsidR="004B31F1" w:rsidRPr="00936314" w14:paraId="6A3601F0" w14:textId="77777777" w:rsidTr="00780D6C">
        <w:trPr>
          <w:trHeight w:val="291"/>
        </w:trPr>
        <w:tc>
          <w:tcPr>
            <w:tcW w:w="1384" w:type="pct"/>
            <w:shd w:val="clear" w:color="auto" w:fill="B4C6E7" w:themeFill="accent1" w:themeFillTint="66"/>
            <w:hideMark/>
          </w:tcPr>
          <w:p w14:paraId="329BA991" w14:textId="35A4BDF9" w:rsidR="004B31F1" w:rsidRPr="00936314" w:rsidRDefault="004B31F1" w:rsidP="007376E0">
            <w:pPr>
              <w:spacing w:before="60" w:after="60" w:line="240" w:lineRule="auto"/>
              <w:rPr>
                <w:rFonts w:asciiTheme="minorHAnsi" w:hAnsiTheme="minorHAnsi" w:cstheme="minorHAnsi"/>
                <w:b/>
                <w:sz w:val="20"/>
                <w:szCs w:val="20"/>
              </w:rPr>
            </w:pPr>
            <w:r w:rsidRPr="00E57A41">
              <w:rPr>
                <w:b/>
                <w:sz w:val="20"/>
                <w:szCs w:val="20"/>
              </w:rPr>
              <w:t>Uvjeti za upis u program</w:t>
            </w:r>
          </w:p>
        </w:tc>
        <w:tc>
          <w:tcPr>
            <w:tcW w:w="3616" w:type="pct"/>
            <w:gridSpan w:val="3"/>
          </w:tcPr>
          <w:p w14:paraId="5837A807" w14:textId="2E757232" w:rsidR="004B31F1" w:rsidRPr="00452352" w:rsidRDefault="004B31F1" w:rsidP="007376E0">
            <w:pPr>
              <w:spacing w:before="60" w:after="60" w:line="240" w:lineRule="auto"/>
              <w:rPr>
                <w:rFonts w:asciiTheme="minorHAnsi" w:hAnsiTheme="minorHAnsi" w:cstheme="minorHAnsi"/>
                <w:sz w:val="20"/>
                <w:szCs w:val="20"/>
              </w:rPr>
            </w:pPr>
            <w:r w:rsidRPr="00936314">
              <w:rPr>
                <w:rFonts w:asciiTheme="minorHAnsi" w:hAnsiTheme="minorHAnsi" w:cstheme="minorHAnsi"/>
                <w:sz w:val="20"/>
                <w:szCs w:val="20"/>
              </w:rPr>
              <w:t xml:space="preserve">Posjedovanje prethodne cjelovite kvalifikacije na </w:t>
            </w:r>
            <w:r w:rsidR="00D72FCF">
              <w:rPr>
                <w:rFonts w:asciiTheme="minorHAnsi" w:hAnsiTheme="minorHAnsi" w:cstheme="minorHAnsi"/>
                <w:sz w:val="20"/>
                <w:szCs w:val="20"/>
              </w:rPr>
              <w:t>minimalno</w:t>
            </w:r>
            <w:r w:rsidR="00115B50">
              <w:rPr>
                <w:rFonts w:asciiTheme="minorHAnsi" w:hAnsiTheme="minorHAnsi" w:cstheme="minorHAnsi"/>
                <w:sz w:val="20"/>
                <w:szCs w:val="20"/>
              </w:rPr>
              <w:t>j</w:t>
            </w:r>
            <w:r w:rsidR="00D72FCF">
              <w:rPr>
                <w:rFonts w:asciiTheme="minorHAnsi" w:hAnsiTheme="minorHAnsi" w:cstheme="minorHAnsi"/>
                <w:sz w:val="20"/>
                <w:szCs w:val="20"/>
              </w:rPr>
              <w:t xml:space="preserve"> </w:t>
            </w:r>
            <w:r w:rsidRPr="00936314">
              <w:rPr>
                <w:rFonts w:asciiTheme="minorHAnsi" w:hAnsiTheme="minorHAnsi" w:cstheme="minorHAnsi"/>
                <w:sz w:val="20"/>
                <w:szCs w:val="20"/>
              </w:rPr>
              <w:t>razini 4.1</w:t>
            </w:r>
            <w:r w:rsidR="00FA4E93">
              <w:rPr>
                <w:rFonts w:asciiTheme="minorHAnsi" w:hAnsiTheme="minorHAnsi" w:cstheme="minorHAnsi"/>
                <w:sz w:val="20"/>
                <w:szCs w:val="20"/>
              </w:rPr>
              <w:t xml:space="preserve"> HKO-a</w:t>
            </w:r>
          </w:p>
        </w:tc>
      </w:tr>
      <w:tr w:rsidR="004B31F1" w:rsidRPr="00936314" w14:paraId="49D8D834" w14:textId="77777777" w:rsidTr="00780D6C">
        <w:trPr>
          <w:trHeight w:val="732"/>
        </w:trPr>
        <w:tc>
          <w:tcPr>
            <w:tcW w:w="1384" w:type="pct"/>
            <w:shd w:val="clear" w:color="auto" w:fill="B4C6E7" w:themeFill="accent1" w:themeFillTint="66"/>
            <w:hideMark/>
          </w:tcPr>
          <w:p w14:paraId="34F53585" w14:textId="2EBF842C" w:rsidR="004B31F1" w:rsidRPr="00936314" w:rsidRDefault="004B31F1" w:rsidP="007376E0">
            <w:pPr>
              <w:spacing w:before="60" w:after="60" w:line="240" w:lineRule="auto"/>
              <w:rPr>
                <w:rFonts w:asciiTheme="minorHAnsi" w:hAnsiTheme="minorHAnsi" w:cstheme="minorHAnsi"/>
                <w:b/>
                <w:sz w:val="20"/>
                <w:szCs w:val="20"/>
              </w:rPr>
            </w:pPr>
            <w:r w:rsidRPr="00E57A41">
              <w:rPr>
                <w:b/>
                <w:sz w:val="20"/>
                <w:szCs w:val="20"/>
              </w:rPr>
              <w:lastRenderedPageBreak/>
              <w:t>Uvjeti stjecanj</w:t>
            </w:r>
            <w:r>
              <w:rPr>
                <w:b/>
                <w:sz w:val="20"/>
                <w:szCs w:val="20"/>
              </w:rPr>
              <w:t>a</w:t>
            </w:r>
            <w:r w:rsidRPr="00E57A41">
              <w:rPr>
                <w:b/>
                <w:sz w:val="20"/>
                <w:szCs w:val="20"/>
              </w:rPr>
              <w:t xml:space="preserve"> programa  (završetka programa)</w:t>
            </w:r>
          </w:p>
        </w:tc>
        <w:tc>
          <w:tcPr>
            <w:tcW w:w="3616" w:type="pct"/>
            <w:gridSpan w:val="3"/>
          </w:tcPr>
          <w:p w14:paraId="77251104" w14:textId="77777777" w:rsidR="00292CC2" w:rsidRPr="00415D31" w:rsidRDefault="00292CC2" w:rsidP="007376E0">
            <w:pPr>
              <w:pStyle w:val="ListParagraph"/>
              <w:numPr>
                <w:ilvl w:val="0"/>
                <w:numId w:val="11"/>
              </w:numPr>
              <w:spacing w:before="60" w:after="60" w:line="240" w:lineRule="auto"/>
              <w:contextualSpacing w:val="0"/>
              <w:jc w:val="both"/>
              <w:rPr>
                <w:rFonts w:cstheme="minorHAnsi"/>
                <w:sz w:val="20"/>
                <w:szCs w:val="20"/>
              </w:rPr>
            </w:pPr>
            <w:r w:rsidRPr="00415D31">
              <w:rPr>
                <w:rFonts w:cstheme="minorHAnsi"/>
                <w:sz w:val="20"/>
                <w:szCs w:val="20"/>
              </w:rPr>
              <w:t>S</w:t>
            </w:r>
            <w:r w:rsidR="004B31F1" w:rsidRPr="00415D31">
              <w:rPr>
                <w:rFonts w:cstheme="minorHAnsi"/>
                <w:sz w:val="20"/>
                <w:szCs w:val="20"/>
              </w:rPr>
              <w:t xml:space="preserve">tečenih </w:t>
            </w:r>
            <w:r w:rsidR="004B31F1" w:rsidRPr="00415D31">
              <w:rPr>
                <w:rFonts w:cstheme="minorHAnsi"/>
                <w:b/>
                <w:bCs/>
                <w:sz w:val="20"/>
                <w:szCs w:val="20"/>
              </w:rPr>
              <w:t>8 CSVET bodova</w:t>
            </w:r>
            <w:r w:rsidR="004B31F1" w:rsidRPr="00415D31">
              <w:rPr>
                <w:rFonts w:cstheme="minorHAnsi"/>
                <w:sz w:val="20"/>
                <w:szCs w:val="20"/>
              </w:rPr>
              <w:t xml:space="preserve"> </w:t>
            </w:r>
          </w:p>
          <w:p w14:paraId="57FF34B8" w14:textId="4E9D2B98" w:rsidR="005A37AC" w:rsidRPr="00415D31" w:rsidRDefault="005A37AC" w:rsidP="007376E0">
            <w:pPr>
              <w:pStyle w:val="ListParagraph"/>
              <w:numPr>
                <w:ilvl w:val="0"/>
                <w:numId w:val="11"/>
              </w:numPr>
              <w:spacing w:before="60" w:after="60" w:line="240" w:lineRule="auto"/>
              <w:contextualSpacing w:val="0"/>
              <w:jc w:val="both"/>
              <w:rPr>
                <w:rFonts w:cstheme="minorHAnsi"/>
                <w:sz w:val="20"/>
                <w:szCs w:val="20"/>
              </w:rPr>
            </w:pPr>
            <w:r w:rsidRPr="00415D31">
              <w:rPr>
                <w:rFonts w:cstheme="minorHAnsi"/>
                <w:sz w:val="20"/>
                <w:szCs w:val="20"/>
              </w:rPr>
              <w:t xml:space="preserve">Završna provjera </w:t>
            </w:r>
            <w:r w:rsidR="00D6132D" w:rsidRPr="00415D31">
              <w:rPr>
                <w:rFonts w:cstheme="minorHAnsi"/>
                <w:sz w:val="20"/>
                <w:szCs w:val="20"/>
              </w:rPr>
              <w:t xml:space="preserve">stečenih znanja usmenim i/ili pisanim provjerama te provjera vještina provodi se </w:t>
            </w:r>
            <w:r w:rsidR="00245416" w:rsidRPr="00415D31">
              <w:rPr>
                <w:rFonts w:cstheme="minorHAnsi"/>
                <w:sz w:val="20"/>
                <w:szCs w:val="20"/>
              </w:rPr>
              <w:t>demonstr</w:t>
            </w:r>
            <w:r w:rsidR="004F01CD" w:rsidRPr="00415D31">
              <w:rPr>
                <w:rFonts w:cstheme="minorHAnsi"/>
                <w:sz w:val="20"/>
                <w:szCs w:val="20"/>
              </w:rPr>
              <w:t>acijom</w:t>
            </w:r>
            <w:r w:rsidR="00245416" w:rsidRPr="00415D31">
              <w:rPr>
                <w:rFonts w:cstheme="minorHAnsi"/>
                <w:sz w:val="20"/>
                <w:szCs w:val="20"/>
              </w:rPr>
              <w:t xml:space="preserve"> aplikacij</w:t>
            </w:r>
            <w:r w:rsidR="004F01CD" w:rsidRPr="00415D31">
              <w:rPr>
                <w:rFonts w:cstheme="minorHAnsi"/>
                <w:sz w:val="20"/>
                <w:szCs w:val="20"/>
              </w:rPr>
              <w:t>e</w:t>
            </w:r>
            <w:r w:rsidR="00245416" w:rsidRPr="00415D31">
              <w:rPr>
                <w:rFonts w:cstheme="minorHAnsi"/>
                <w:sz w:val="20"/>
                <w:szCs w:val="20"/>
              </w:rPr>
              <w:t xml:space="preserve"> šminke  te postup</w:t>
            </w:r>
            <w:r w:rsidR="004F01CD" w:rsidRPr="00415D31">
              <w:rPr>
                <w:rFonts w:cstheme="minorHAnsi"/>
                <w:sz w:val="20"/>
                <w:szCs w:val="20"/>
              </w:rPr>
              <w:t>aka</w:t>
            </w:r>
            <w:r w:rsidR="00245416" w:rsidRPr="00415D31">
              <w:rPr>
                <w:rFonts w:cstheme="minorHAnsi"/>
                <w:sz w:val="20"/>
                <w:szCs w:val="20"/>
              </w:rPr>
              <w:t xml:space="preserve"> oblikovanja i bojanja obrva i trepavica kroz zadan</w:t>
            </w:r>
            <w:r w:rsidR="00930333" w:rsidRPr="00415D31">
              <w:rPr>
                <w:rFonts w:cstheme="minorHAnsi"/>
                <w:sz w:val="20"/>
                <w:szCs w:val="20"/>
              </w:rPr>
              <w:t>u</w:t>
            </w:r>
            <w:r w:rsidR="00245416" w:rsidRPr="00415D31">
              <w:rPr>
                <w:rFonts w:cstheme="minorHAnsi"/>
                <w:sz w:val="20"/>
                <w:szCs w:val="20"/>
              </w:rPr>
              <w:t xml:space="preserve"> tem</w:t>
            </w:r>
            <w:r w:rsidR="00930333" w:rsidRPr="00415D31">
              <w:rPr>
                <w:rFonts w:cstheme="minorHAnsi"/>
                <w:sz w:val="20"/>
                <w:szCs w:val="20"/>
              </w:rPr>
              <w:t>u</w:t>
            </w:r>
            <w:r w:rsidR="00245416" w:rsidRPr="00415D31">
              <w:rPr>
                <w:rFonts w:cstheme="minorHAnsi"/>
                <w:sz w:val="20"/>
                <w:szCs w:val="20"/>
              </w:rPr>
              <w:t xml:space="preserve"> na modelu</w:t>
            </w:r>
            <w:r w:rsidR="00930333" w:rsidRPr="00415D31">
              <w:rPr>
                <w:rFonts w:cstheme="minorHAnsi"/>
                <w:sz w:val="20"/>
                <w:szCs w:val="20"/>
              </w:rPr>
              <w:t>,</w:t>
            </w:r>
            <w:r w:rsidR="00A94A6B" w:rsidRPr="00415D31">
              <w:rPr>
                <w:rFonts w:cstheme="minorHAnsi"/>
                <w:sz w:val="20"/>
                <w:szCs w:val="20"/>
              </w:rPr>
              <w:t xml:space="preserve"> a temeljem unaprijed određenih kr</w:t>
            </w:r>
            <w:r w:rsidR="00083799" w:rsidRPr="00415D31">
              <w:rPr>
                <w:rFonts w:cstheme="minorHAnsi"/>
                <w:sz w:val="20"/>
                <w:szCs w:val="20"/>
              </w:rPr>
              <w:t>i</w:t>
            </w:r>
            <w:r w:rsidR="00A94A6B" w:rsidRPr="00415D31">
              <w:rPr>
                <w:rFonts w:cstheme="minorHAnsi"/>
                <w:sz w:val="20"/>
                <w:szCs w:val="20"/>
              </w:rPr>
              <w:t>terija</w:t>
            </w:r>
            <w:r w:rsidR="00FF5A5E" w:rsidRPr="00415D31">
              <w:rPr>
                <w:rFonts w:cstheme="minorHAnsi"/>
                <w:sz w:val="20"/>
                <w:szCs w:val="20"/>
              </w:rPr>
              <w:t xml:space="preserve"> vrednovanja postignuća.</w:t>
            </w:r>
          </w:p>
          <w:p w14:paraId="7880EE03" w14:textId="77777777" w:rsidR="004B31F1" w:rsidRPr="00930333" w:rsidRDefault="004B31F1" w:rsidP="007376E0">
            <w:pPr>
              <w:spacing w:before="60" w:after="60" w:line="240" w:lineRule="auto"/>
              <w:jc w:val="both"/>
              <w:rPr>
                <w:rFonts w:asciiTheme="minorHAnsi" w:hAnsiTheme="minorHAnsi" w:cstheme="minorHAnsi"/>
                <w:sz w:val="20"/>
                <w:szCs w:val="20"/>
              </w:rPr>
            </w:pPr>
            <w:r w:rsidRPr="00930333">
              <w:rPr>
                <w:rFonts w:asciiTheme="minorHAnsi" w:hAnsiTheme="minorHAnsi" w:cstheme="minorHAnsi"/>
                <w:sz w:val="20"/>
                <w:szCs w:val="20"/>
              </w:rPr>
              <w:t>O završnoj provjeri vodi se zapisnik i provodi ju tročlano povjerenstvo.</w:t>
            </w:r>
          </w:p>
          <w:p w14:paraId="0537D451" w14:textId="77777777" w:rsidR="004B31F1" w:rsidRPr="00936314" w:rsidRDefault="004B31F1" w:rsidP="007376E0">
            <w:pPr>
              <w:spacing w:before="60" w:after="60" w:line="240" w:lineRule="auto"/>
              <w:jc w:val="both"/>
              <w:rPr>
                <w:rFonts w:asciiTheme="minorHAnsi" w:hAnsiTheme="minorHAnsi" w:cstheme="minorHAnsi"/>
                <w:sz w:val="16"/>
                <w:szCs w:val="16"/>
              </w:rPr>
            </w:pPr>
            <w:r w:rsidRPr="00930333">
              <w:rPr>
                <w:rFonts w:asciiTheme="minorHAnsi" w:hAnsiTheme="minorHAnsi" w:cstheme="minorHAnsi"/>
                <w:sz w:val="20"/>
                <w:szCs w:val="20"/>
              </w:rPr>
              <w:t xml:space="preserve">Svakom polazniku nakon uspješno završene završne provjere izdaje se Uvjerenje o osposobljavanju za stjecanje mikrokvalifikacije </w:t>
            </w:r>
            <w:r w:rsidRPr="00930333">
              <w:rPr>
                <w:rFonts w:asciiTheme="minorHAnsi" w:hAnsiTheme="minorHAnsi" w:cstheme="minorHAnsi"/>
                <w:i/>
                <w:iCs/>
                <w:sz w:val="20"/>
                <w:szCs w:val="20"/>
              </w:rPr>
              <w:t>klasične i korektivne tehnike šminkanja.</w:t>
            </w:r>
          </w:p>
        </w:tc>
      </w:tr>
      <w:tr w:rsidR="004B31F1" w:rsidRPr="00936314" w14:paraId="6268B800" w14:textId="77777777" w:rsidTr="00780D6C">
        <w:trPr>
          <w:trHeight w:val="732"/>
        </w:trPr>
        <w:tc>
          <w:tcPr>
            <w:tcW w:w="1384" w:type="pct"/>
            <w:shd w:val="clear" w:color="auto" w:fill="B4C6E7" w:themeFill="accent1" w:themeFillTint="66"/>
          </w:tcPr>
          <w:p w14:paraId="6E5072DD" w14:textId="5826D5A7" w:rsidR="004B31F1" w:rsidRPr="00E57A41" w:rsidRDefault="00E041BF" w:rsidP="007376E0">
            <w:pPr>
              <w:spacing w:before="60" w:after="60" w:line="240" w:lineRule="auto"/>
              <w:rPr>
                <w:b/>
                <w:sz w:val="20"/>
                <w:szCs w:val="20"/>
              </w:rPr>
            </w:pPr>
            <w:r w:rsidRPr="00433BE1">
              <w:rPr>
                <w:b/>
                <w:sz w:val="20"/>
                <w:szCs w:val="20"/>
              </w:rPr>
              <w:t>Trajanje i načini izvođenja nastave</w:t>
            </w:r>
          </w:p>
        </w:tc>
        <w:tc>
          <w:tcPr>
            <w:tcW w:w="3616" w:type="pct"/>
            <w:gridSpan w:val="3"/>
          </w:tcPr>
          <w:p w14:paraId="7E24D681" w14:textId="310B465C" w:rsidR="004B31F1" w:rsidRPr="00936314" w:rsidRDefault="004B31F1" w:rsidP="007376E0">
            <w:pPr>
              <w:spacing w:before="60" w:after="60" w:line="240" w:lineRule="auto"/>
              <w:jc w:val="both"/>
              <w:rPr>
                <w:rFonts w:asciiTheme="minorHAnsi" w:hAnsiTheme="minorHAnsi" w:cstheme="minorHAnsi"/>
                <w:sz w:val="20"/>
                <w:szCs w:val="20"/>
              </w:rPr>
            </w:pPr>
            <w:r w:rsidRPr="00936314">
              <w:rPr>
                <w:rFonts w:asciiTheme="minorHAnsi" w:hAnsiTheme="minorHAnsi" w:cstheme="minorHAnsi"/>
                <w:sz w:val="20"/>
                <w:szCs w:val="20"/>
              </w:rPr>
              <w:t xml:space="preserve">Program obrazovanja za stjecanje mikrokvalifikacije klasične i korektivne tehnike šminkanja provodi se </w:t>
            </w:r>
            <w:r w:rsidRPr="00CA7470">
              <w:rPr>
                <w:rFonts w:asciiTheme="minorHAnsi" w:hAnsiTheme="minorHAnsi" w:cstheme="minorHAnsi"/>
                <w:sz w:val="20"/>
                <w:szCs w:val="20"/>
              </w:rPr>
              <w:t>redovitom nastavom u</w:t>
            </w:r>
            <w:r w:rsidRPr="00936314">
              <w:rPr>
                <w:rFonts w:asciiTheme="minorHAnsi" w:hAnsiTheme="minorHAnsi" w:cstheme="minorHAnsi"/>
                <w:sz w:val="20"/>
                <w:szCs w:val="20"/>
              </w:rPr>
              <w:t xml:space="preserve"> trajanju od</w:t>
            </w:r>
            <w:r w:rsidRPr="00FC7634">
              <w:rPr>
                <w:rFonts w:asciiTheme="minorHAnsi" w:hAnsiTheme="minorHAnsi" w:cstheme="minorHAnsi"/>
                <w:b/>
                <w:bCs/>
                <w:sz w:val="20"/>
                <w:szCs w:val="20"/>
              </w:rPr>
              <w:t xml:space="preserve"> 200</w:t>
            </w:r>
            <w:r w:rsidRPr="00936314">
              <w:rPr>
                <w:rFonts w:asciiTheme="minorHAnsi" w:hAnsiTheme="minorHAnsi" w:cstheme="minorHAnsi"/>
                <w:sz w:val="20"/>
                <w:szCs w:val="20"/>
              </w:rPr>
              <w:t xml:space="preserve"> </w:t>
            </w:r>
            <w:r w:rsidRPr="00452352">
              <w:rPr>
                <w:rFonts w:asciiTheme="minorHAnsi" w:hAnsiTheme="minorHAnsi" w:cstheme="minorHAnsi"/>
                <w:b/>
                <w:bCs/>
                <w:sz w:val="20"/>
                <w:szCs w:val="20"/>
              </w:rPr>
              <w:t>sati</w:t>
            </w:r>
            <w:r w:rsidR="00CA7470" w:rsidRPr="00452352">
              <w:rPr>
                <w:rFonts w:asciiTheme="minorHAnsi" w:hAnsiTheme="minorHAnsi" w:cstheme="minorHAnsi"/>
                <w:b/>
                <w:bCs/>
                <w:sz w:val="20"/>
                <w:szCs w:val="20"/>
              </w:rPr>
              <w:t>,</w:t>
            </w:r>
            <w:r w:rsidR="00CA7470">
              <w:rPr>
                <w:rFonts w:asciiTheme="minorHAnsi" w:hAnsiTheme="minorHAnsi" w:cstheme="minorHAnsi"/>
                <w:sz w:val="20"/>
                <w:szCs w:val="20"/>
              </w:rPr>
              <w:t xml:space="preserve"> </w:t>
            </w:r>
            <w:r w:rsidR="00AC091C" w:rsidRPr="00E1557D">
              <w:rPr>
                <w:rFonts w:asciiTheme="minorHAnsi" w:hAnsiTheme="minorHAnsi" w:cstheme="minorHAnsi"/>
                <w:noProof/>
                <w:sz w:val="20"/>
                <w:szCs w:val="20"/>
                <w:lang w:val="hr-HR"/>
              </w:rPr>
              <w:t xml:space="preserve">uz mogućnost izvođenja teorijskog dijela programa putem </w:t>
            </w:r>
            <w:r w:rsidR="00AC091C" w:rsidRPr="00E1557D">
              <w:rPr>
                <w:rFonts w:asciiTheme="minorHAnsi" w:hAnsiTheme="minorHAnsi" w:cstheme="minorHAnsi"/>
                <w:i/>
                <w:iCs/>
                <w:noProof/>
                <w:sz w:val="20"/>
                <w:szCs w:val="20"/>
                <w:lang w:val="hr-HR"/>
              </w:rPr>
              <w:t xml:space="preserve">online </w:t>
            </w:r>
            <w:r w:rsidR="00AC091C" w:rsidRPr="00E1557D">
              <w:rPr>
                <w:rFonts w:asciiTheme="minorHAnsi" w:hAnsiTheme="minorHAnsi" w:cstheme="minorHAnsi"/>
                <w:noProof/>
                <w:sz w:val="20"/>
                <w:szCs w:val="20"/>
                <w:lang w:val="hr-HR"/>
              </w:rPr>
              <w:t>prijenosa u stvarnom vremenu.</w:t>
            </w:r>
          </w:p>
          <w:p w14:paraId="66460068" w14:textId="4A8402D6" w:rsidR="004B31F1" w:rsidRPr="00936314" w:rsidRDefault="004B31F1" w:rsidP="007376E0">
            <w:pPr>
              <w:spacing w:before="60" w:after="60" w:line="240" w:lineRule="auto"/>
              <w:jc w:val="both"/>
              <w:rPr>
                <w:rFonts w:asciiTheme="minorHAnsi" w:hAnsiTheme="minorHAnsi" w:cstheme="minorHAnsi"/>
                <w:sz w:val="20"/>
                <w:szCs w:val="20"/>
              </w:rPr>
            </w:pPr>
            <w:r w:rsidRPr="00936314">
              <w:rPr>
                <w:rFonts w:asciiTheme="minorHAnsi" w:hAnsiTheme="minorHAnsi" w:cstheme="minorHAnsi"/>
                <w:sz w:val="20"/>
                <w:szCs w:val="20"/>
              </w:rPr>
              <w:t xml:space="preserve">Ishodi učenja ostvaruju se vođenim procesom učenja </w:t>
            </w:r>
            <w:r w:rsidR="008007AB">
              <w:rPr>
                <w:rFonts w:asciiTheme="minorHAnsi" w:hAnsiTheme="minorHAnsi" w:cstheme="minorHAnsi"/>
                <w:sz w:val="20"/>
                <w:szCs w:val="20"/>
              </w:rPr>
              <w:t xml:space="preserve">i poučavanja </w:t>
            </w:r>
            <w:r w:rsidRPr="00936314">
              <w:rPr>
                <w:rFonts w:asciiTheme="minorHAnsi" w:hAnsiTheme="minorHAnsi" w:cstheme="minorHAnsi"/>
                <w:sz w:val="20"/>
                <w:szCs w:val="20"/>
              </w:rPr>
              <w:t xml:space="preserve">u ustanovi, </w:t>
            </w:r>
            <w:r w:rsidR="00E12DCD">
              <w:rPr>
                <w:rFonts w:asciiTheme="minorHAnsi" w:hAnsiTheme="minorHAnsi" w:cstheme="minorHAnsi"/>
                <w:sz w:val="20"/>
                <w:szCs w:val="20"/>
              </w:rPr>
              <w:t xml:space="preserve"> </w:t>
            </w:r>
            <w:r w:rsidR="00E12DCD" w:rsidRPr="00807FE2">
              <w:rPr>
                <w:rFonts w:asciiTheme="minorHAnsi" w:hAnsiTheme="minorHAnsi" w:cstheme="minorHAnsi"/>
                <w:sz w:val="20"/>
                <w:szCs w:val="20"/>
              </w:rPr>
              <w:t xml:space="preserve">putem predavačke nastave i demonstracijskih vježbi </w:t>
            </w:r>
            <w:r w:rsidRPr="00807FE2">
              <w:rPr>
                <w:rFonts w:asciiTheme="minorHAnsi" w:hAnsiTheme="minorHAnsi" w:cstheme="minorHAnsi"/>
                <w:sz w:val="20"/>
                <w:szCs w:val="20"/>
              </w:rPr>
              <w:t xml:space="preserve">u </w:t>
            </w:r>
            <w:r w:rsidRPr="00936314">
              <w:rPr>
                <w:rFonts w:asciiTheme="minorHAnsi" w:hAnsiTheme="minorHAnsi" w:cstheme="minorHAnsi"/>
                <w:sz w:val="20"/>
                <w:szCs w:val="20"/>
              </w:rPr>
              <w:t xml:space="preserve">trajanju od </w:t>
            </w:r>
            <w:r w:rsidRPr="00FC7634">
              <w:rPr>
                <w:rFonts w:asciiTheme="minorHAnsi" w:hAnsiTheme="minorHAnsi" w:cstheme="minorHAnsi"/>
                <w:b/>
                <w:bCs/>
                <w:sz w:val="20"/>
                <w:szCs w:val="20"/>
              </w:rPr>
              <w:t>75</w:t>
            </w:r>
            <w:r w:rsidRPr="00936314">
              <w:rPr>
                <w:rFonts w:asciiTheme="minorHAnsi" w:hAnsiTheme="minorHAnsi" w:cstheme="minorHAnsi"/>
                <w:sz w:val="20"/>
                <w:szCs w:val="20"/>
              </w:rPr>
              <w:t xml:space="preserve"> </w:t>
            </w:r>
            <w:r w:rsidRPr="00452352">
              <w:rPr>
                <w:rFonts w:asciiTheme="minorHAnsi" w:hAnsiTheme="minorHAnsi" w:cstheme="minorHAnsi"/>
                <w:b/>
                <w:bCs/>
                <w:sz w:val="20"/>
                <w:szCs w:val="20"/>
              </w:rPr>
              <w:t>sati</w:t>
            </w:r>
            <w:r w:rsidR="00807FE2">
              <w:rPr>
                <w:rFonts w:asciiTheme="minorHAnsi" w:hAnsiTheme="minorHAnsi" w:cstheme="minorHAnsi"/>
                <w:sz w:val="20"/>
                <w:szCs w:val="20"/>
              </w:rPr>
              <w:t>,</w:t>
            </w:r>
            <w:r w:rsidR="00E12DCD" w:rsidRPr="00E12DCD">
              <w:rPr>
                <w:rFonts w:asciiTheme="minorHAnsi" w:hAnsiTheme="minorHAnsi" w:cstheme="minorHAnsi"/>
                <w:color w:val="0070C0"/>
                <w:sz w:val="20"/>
                <w:szCs w:val="20"/>
              </w:rPr>
              <w:t xml:space="preserve"> </w:t>
            </w:r>
            <w:r w:rsidR="00E12DCD">
              <w:rPr>
                <w:rFonts w:asciiTheme="minorHAnsi" w:hAnsiTheme="minorHAnsi" w:cstheme="minorHAnsi"/>
                <w:sz w:val="20"/>
                <w:szCs w:val="20"/>
              </w:rPr>
              <w:t>u</w:t>
            </w:r>
            <w:r w:rsidRPr="00936314">
              <w:rPr>
                <w:rFonts w:asciiTheme="minorHAnsi" w:hAnsiTheme="minorHAnsi" w:cstheme="minorHAnsi"/>
                <w:sz w:val="20"/>
                <w:szCs w:val="20"/>
              </w:rPr>
              <w:t>čenjem temelje</w:t>
            </w:r>
            <w:r w:rsidRPr="00807FE2">
              <w:rPr>
                <w:rFonts w:asciiTheme="minorHAnsi" w:hAnsiTheme="minorHAnsi" w:cstheme="minorHAnsi"/>
                <w:sz w:val="20"/>
                <w:szCs w:val="20"/>
              </w:rPr>
              <w:t>n</w:t>
            </w:r>
            <w:r w:rsidR="00E12DCD" w:rsidRPr="00807FE2">
              <w:rPr>
                <w:rFonts w:asciiTheme="minorHAnsi" w:hAnsiTheme="minorHAnsi" w:cstheme="minorHAnsi"/>
                <w:sz w:val="20"/>
                <w:szCs w:val="20"/>
              </w:rPr>
              <w:t>o</w:t>
            </w:r>
            <w:r w:rsidRPr="00936314">
              <w:rPr>
                <w:rFonts w:asciiTheme="minorHAnsi" w:hAnsiTheme="minorHAnsi" w:cstheme="minorHAnsi"/>
                <w:sz w:val="20"/>
                <w:szCs w:val="20"/>
              </w:rPr>
              <w:t>m na radu u praktikumu za šminkanje i/ili kod poslodavca</w:t>
            </w:r>
            <w:r w:rsidR="00807FE2">
              <w:rPr>
                <w:rStyle w:val="CommentReference"/>
              </w:rPr>
              <w:t xml:space="preserve"> k</w:t>
            </w:r>
            <w:r w:rsidRPr="00936314">
              <w:rPr>
                <w:rFonts w:asciiTheme="minorHAnsi" w:hAnsiTheme="minorHAnsi" w:cstheme="minorHAnsi"/>
                <w:sz w:val="20"/>
                <w:szCs w:val="20"/>
              </w:rPr>
              <w:t xml:space="preserve">oji </w:t>
            </w:r>
            <w:r w:rsidR="00E12DCD">
              <w:rPr>
                <w:rFonts w:asciiTheme="minorHAnsi" w:hAnsiTheme="minorHAnsi" w:cstheme="minorHAnsi"/>
                <w:sz w:val="20"/>
                <w:szCs w:val="20"/>
              </w:rPr>
              <w:t>ima registriranu odgovarajuću djelatnost</w:t>
            </w:r>
            <w:r w:rsidR="00495664">
              <w:rPr>
                <w:rFonts w:asciiTheme="minorHAnsi" w:hAnsiTheme="minorHAnsi" w:cstheme="minorHAnsi"/>
                <w:sz w:val="20"/>
                <w:szCs w:val="20"/>
              </w:rPr>
              <w:t xml:space="preserve">, </w:t>
            </w:r>
            <w:r w:rsidR="00495664" w:rsidRPr="00807FE2">
              <w:rPr>
                <w:rFonts w:asciiTheme="minorHAnsi" w:hAnsiTheme="minorHAnsi" w:cstheme="minorHAnsi"/>
                <w:sz w:val="20"/>
                <w:szCs w:val="20"/>
              </w:rPr>
              <w:t>uz sklopljen ugovor o suradnji</w:t>
            </w:r>
            <w:r w:rsidR="00E12DCD" w:rsidRPr="00807FE2">
              <w:rPr>
                <w:rFonts w:asciiTheme="minorHAnsi" w:hAnsiTheme="minorHAnsi" w:cstheme="minorHAnsi"/>
                <w:sz w:val="20"/>
                <w:szCs w:val="20"/>
              </w:rPr>
              <w:t xml:space="preserve"> </w:t>
            </w:r>
            <w:r w:rsidRPr="00936314">
              <w:rPr>
                <w:rFonts w:asciiTheme="minorHAnsi" w:hAnsiTheme="minorHAnsi" w:cstheme="minorHAnsi"/>
                <w:sz w:val="20"/>
                <w:szCs w:val="20"/>
              </w:rPr>
              <w:t xml:space="preserve">(ugovor o </w:t>
            </w:r>
            <w:r w:rsidRPr="00807FE2">
              <w:rPr>
                <w:rFonts w:asciiTheme="minorHAnsi" w:hAnsiTheme="minorHAnsi" w:cstheme="minorHAnsi"/>
                <w:sz w:val="20"/>
                <w:szCs w:val="20"/>
              </w:rPr>
              <w:t>poslovnoj suradnji</w:t>
            </w:r>
            <w:r w:rsidR="00807FE2">
              <w:rPr>
                <w:rFonts w:asciiTheme="minorHAnsi" w:hAnsiTheme="minorHAnsi" w:cstheme="minorHAnsi"/>
                <w:sz w:val="20"/>
                <w:szCs w:val="20"/>
              </w:rPr>
              <w:t>),</w:t>
            </w:r>
            <w:r w:rsidRPr="00936314">
              <w:rPr>
                <w:rFonts w:asciiTheme="minorHAnsi" w:hAnsiTheme="minorHAnsi" w:cstheme="minorHAnsi"/>
                <w:sz w:val="20"/>
                <w:szCs w:val="20"/>
              </w:rPr>
              <w:t xml:space="preserve"> u trajanju od </w:t>
            </w:r>
            <w:r w:rsidRPr="00FC7634">
              <w:rPr>
                <w:rFonts w:asciiTheme="minorHAnsi" w:hAnsiTheme="minorHAnsi" w:cstheme="minorHAnsi"/>
                <w:b/>
                <w:bCs/>
                <w:sz w:val="20"/>
                <w:szCs w:val="20"/>
              </w:rPr>
              <w:t xml:space="preserve">100 </w:t>
            </w:r>
            <w:r w:rsidRPr="00452352">
              <w:rPr>
                <w:rFonts w:asciiTheme="minorHAnsi" w:hAnsiTheme="minorHAnsi" w:cstheme="minorHAnsi"/>
                <w:b/>
                <w:bCs/>
                <w:sz w:val="20"/>
                <w:szCs w:val="20"/>
              </w:rPr>
              <w:t>sati</w:t>
            </w:r>
            <w:r w:rsidR="00BE4FE1">
              <w:rPr>
                <w:rFonts w:asciiTheme="minorHAnsi" w:hAnsiTheme="minorHAnsi" w:cstheme="minorHAnsi"/>
                <w:sz w:val="20"/>
                <w:szCs w:val="20"/>
              </w:rPr>
              <w:t xml:space="preserve"> te</w:t>
            </w:r>
            <w:r w:rsidRPr="00936314">
              <w:rPr>
                <w:rFonts w:asciiTheme="minorHAnsi" w:hAnsiTheme="minorHAnsi" w:cstheme="minorHAnsi"/>
                <w:sz w:val="20"/>
                <w:szCs w:val="20"/>
              </w:rPr>
              <w:t xml:space="preserve"> </w:t>
            </w:r>
            <w:r w:rsidR="00BE4FE1" w:rsidRPr="00807FE2">
              <w:rPr>
                <w:rFonts w:asciiTheme="minorHAnsi" w:hAnsiTheme="minorHAnsi" w:cstheme="minorHAnsi"/>
                <w:sz w:val="20"/>
                <w:szCs w:val="20"/>
              </w:rPr>
              <w:t xml:space="preserve">putem </w:t>
            </w:r>
            <w:r w:rsidRPr="00936314">
              <w:rPr>
                <w:rFonts w:asciiTheme="minorHAnsi" w:hAnsiTheme="minorHAnsi" w:cstheme="minorHAnsi"/>
                <w:sz w:val="20"/>
                <w:szCs w:val="20"/>
              </w:rPr>
              <w:t>samostalni</w:t>
            </w:r>
            <w:r w:rsidR="00BE4FE1">
              <w:rPr>
                <w:rFonts w:asciiTheme="minorHAnsi" w:hAnsiTheme="minorHAnsi" w:cstheme="minorHAnsi"/>
                <w:sz w:val="20"/>
                <w:szCs w:val="20"/>
              </w:rPr>
              <w:t xml:space="preserve">h </w:t>
            </w:r>
            <w:r w:rsidRPr="00936314">
              <w:rPr>
                <w:rFonts w:asciiTheme="minorHAnsi" w:hAnsiTheme="minorHAnsi" w:cstheme="minorHAnsi"/>
                <w:sz w:val="20"/>
                <w:szCs w:val="20"/>
              </w:rPr>
              <w:t>aktivnost</w:t>
            </w:r>
            <w:r w:rsidR="00BE4FE1">
              <w:rPr>
                <w:rFonts w:asciiTheme="minorHAnsi" w:hAnsiTheme="minorHAnsi" w:cstheme="minorHAnsi"/>
                <w:sz w:val="20"/>
                <w:szCs w:val="20"/>
              </w:rPr>
              <w:t xml:space="preserve">i </w:t>
            </w:r>
            <w:r w:rsidRPr="00936314">
              <w:rPr>
                <w:rFonts w:asciiTheme="minorHAnsi" w:hAnsiTheme="minorHAnsi" w:cstheme="minorHAnsi"/>
                <w:sz w:val="20"/>
                <w:szCs w:val="20"/>
              </w:rPr>
              <w:t xml:space="preserve"> polaznika, u trajanju od </w:t>
            </w:r>
            <w:r w:rsidRPr="00FC7634">
              <w:rPr>
                <w:rFonts w:asciiTheme="minorHAnsi" w:hAnsiTheme="minorHAnsi" w:cstheme="minorHAnsi"/>
                <w:b/>
                <w:bCs/>
                <w:sz w:val="20"/>
                <w:szCs w:val="20"/>
              </w:rPr>
              <w:t xml:space="preserve"> 25</w:t>
            </w:r>
            <w:r w:rsidRPr="00936314">
              <w:rPr>
                <w:rFonts w:asciiTheme="minorHAnsi" w:hAnsiTheme="minorHAnsi" w:cstheme="minorHAnsi"/>
                <w:sz w:val="20"/>
                <w:szCs w:val="20"/>
              </w:rPr>
              <w:t xml:space="preserve"> </w:t>
            </w:r>
            <w:r w:rsidRPr="00452352">
              <w:rPr>
                <w:rFonts w:asciiTheme="minorHAnsi" w:hAnsiTheme="minorHAnsi" w:cstheme="minorHAnsi"/>
                <w:b/>
                <w:bCs/>
                <w:sz w:val="20"/>
                <w:szCs w:val="20"/>
              </w:rPr>
              <w:t>sati.</w:t>
            </w:r>
            <w:r w:rsidRPr="00936314">
              <w:rPr>
                <w:rFonts w:asciiTheme="minorHAnsi" w:hAnsiTheme="minorHAnsi" w:cstheme="minorHAnsi"/>
                <w:sz w:val="20"/>
                <w:szCs w:val="20"/>
              </w:rPr>
              <w:t xml:space="preserve"> </w:t>
            </w:r>
          </w:p>
          <w:p w14:paraId="1F5386D7" w14:textId="5135AA71" w:rsidR="004B31F1" w:rsidRPr="00936314" w:rsidRDefault="004B31F1" w:rsidP="007376E0">
            <w:pPr>
              <w:spacing w:before="60" w:after="60" w:line="240" w:lineRule="auto"/>
              <w:rPr>
                <w:rFonts w:asciiTheme="minorHAnsi" w:hAnsiTheme="minorHAnsi" w:cstheme="minorHAnsi"/>
                <w:sz w:val="20"/>
                <w:szCs w:val="20"/>
              </w:rPr>
            </w:pPr>
          </w:p>
        </w:tc>
      </w:tr>
      <w:tr w:rsidR="007831E3" w:rsidRPr="00936314" w14:paraId="7C17B2CF" w14:textId="77777777" w:rsidTr="00780D6C">
        <w:trPr>
          <w:trHeight w:val="620"/>
        </w:trPr>
        <w:tc>
          <w:tcPr>
            <w:tcW w:w="1384" w:type="pct"/>
            <w:shd w:val="clear" w:color="auto" w:fill="B4C6E7" w:themeFill="accent1" w:themeFillTint="66"/>
          </w:tcPr>
          <w:p w14:paraId="1EEB263F" w14:textId="77777777" w:rsidR="007831E3" w:rsidRPr="00936314" w:rsidRDefault="007831E3" w:rsidP="007376E0">
            <w:pPr>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t xml:space="preserve">Horizontalna prohodnost </w:t>
            </w:r>
          </w:p>
        </w:tc>
        <w:tc>
          <w:tcPr>
            <w:tcW w:w="3616" w:type="pct"/>
            <w:gridSpan w:val="3"/>
          </w:tcPr>
          <w:p w14:paraId="3E27132E" w14:textId="4C831A6D" w:rsidR="007831E3" w:rsidRPr="00936314" w:rsidRDefault="006B21AB" w:rsidP="007376E0">
            <w:pPr>
              <w:spacing w:before="60" w:after="60" w:line="240" w:lineRule="auto"/>
              <w:jc w:val="both"/>
              <w:rPr>
                <w:rFonts w:asciiTheme="minorHAnsi" w:hAnsiTheme="minorHAnsi" w:cstheme="minorHAnsi"/>
                <w:i/>
                <w:sz w:val="16"/>
                <w:szCs w:val="16"/>
              </w:rPr>
            </w:pPr>
            <w:r>
              <w:rPr>
                <w:rFonts w:asciiTheme="minorHAnsi" w:hAnsiTheme="minorHAnsi" w:cstheme="minorHAnsi"/>
                <w:i/>
                <w:sz w:val="16"/>
                <w:szCs w:val="16"/>
              </w:rPr>
              <w:t>-</w:t>
            </w:r>
          </w:p>
        </w:tc>
      </w:tr>
      <w:tr w:rsidR="007831E3" w:rsidRPr="00936314" w14:paraId="12F6F31E" w14:textId="77777777" w:rsidTr="00780D6C">
        <w:trPr>
          <w:trHeight w:val="557"/>
        </w:trPr>
        <w:tc>
          <w:tcPr>
            <w:tcW w:w="1384" w:type="pct"/>
            <w:shd w:val="clear" w:color="auto" w:fill="B4C6E7" w:themeFill="accent1" w:themeFillTint="66"/>
          </w:tcPr>
          <w:p w14:paraId="3433AD01" w14:textId="77777777" w:rsidR="007831E3" w:rsidRPr="00936314" w:rsidRDefault="007831E3" w:rsidP="007376E0">
            <w:pPr>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t>Vertikalna prohodnost</w:t>
            </w:r>
          </w:p>
        </w:tc>
        <w:tc>
          <w:tcPr>
            <w:tcW w:w="3616" w:type="pct"/>
            <w:gridSpan w:val="3"/>
          </w:tcPr>
          <w:p w14:paraId="3D80D84E" w14:textId="5C99AD59" w:rsidR="007831E3" w:rsidRPr="00936314" w:rsidRDefault="006B21AB" w:rsidP="007376E0">
            <w:pPr>
              <w:spacing w:before="60" w:after="60" w:line="240" w:lineRule="auto"/>
              <w:jc w:val="both"/>
              <w:rPr>
                <w:rFonts w:asciiTheme="minorHAnsi" w:hAnsiTheme="minorHAnsi" w:cstheme="minorHAnsi"/>
                <w:i/>
                <w:sz w:val="16"/>
                <w:szCs w:val="16"/>
              </w:rPr>
            </w:pPr>
            <w:r>
              <w:rPr>
                <w:rFonts w:asciiTheme="minorHAnsi" w:hAnsiTheme="minorHAnsi" w:cstheme="minorHAnsi"/>
                <w:i/>
                <w:sz w:val="16"/>
                <w:szCs w:val="16"/>
              </w:rPr>
              <w:t>-</w:t>
            </w:r>
          </w:p>
        </w:tc>
      </w:tr>
      <w:tr w:rsidR="007831E3" w:rsidRPr="00936314" w14:paraId="56EF43A6" w14:textId="77777777" w:rsidTr="00780D6C">
        <w:trPr>
          <w:trHeight w:val="1093"/>
        </w:trPr>
        <w:tc>
          <w:tcPr>
            <w:tcW w:w="1384" w:type="pct"/>
            <w:shd w:val="clear" w:color="auto" w:fill="B4C6E7" w:themeFill="accent1" w:themeFillTint="66"/>
            <w:hideMark/>
          </w:tcPr>
          <w:p w14:paraId="54D5EC96" w14:textId="77777777" w:rsidR="007831E3" w:rsidRPr="00936314" w:rsidRDefault="007831E3" w:rsidP="007376E0">
            <w:pPr>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t>Materijalni uvjeti i okruženje za učenje koji su potrebni za izvedbu programa</w:t>
            </w:r>
          </w:p>
        </w:tc>
        <w:tc>
          <w:tcPr>
            <w:tcW w:w="3616" w:type="pct"/>
            <w:gridSpan w:val="3"/>
          </w:tcPr>
          <w:p w14:paraId="1C632BD7" w14:textId="60F884FC" w:rsidR="00807ADB" w:rsidRDefault="001332F0" w:rsidP="00787E23">
            <w:pPr>
              <w:spacing w:before="60" w:after="60" w:line="240" w:lineRule="auto"/>
              <w:jc w:val="both"/>
              <w:rPr>
                <w:sz w:val="20"/>
                <w:szCs w:val="20"/>
              </w:rPr>
            </w:pPr>
            <w:hyperlink r:id="rId15" w:history="1">
              <w:r w:rsidRPr="00483324">
                <w:rPr>
                  <w:rStyle w:val="Hyperlink"/>
                  <w:rFonts w:asciiTheme="minorHAnsi" w:hAnsiTheme="minorHAnsi" w:cstheme="minorHAnsi"/>
                  <w:sz w:val="20"/>
                  <w:szCs w:val="20"/>
                </w:rPr>
                <w:t>https://hko.srce.hr/registar/skup-ishoda-ucenja/detalji/2325</w:t>
              </w:r>
            </w:hyperlink>
          </w:p>
          <w:p w14:paraId="198B49C6" w14:textId="26AF7435" w:rsidR="009B71F4" w:rsidRDefault="00A32ED0" w:rsidP="00787E23">
            <w:pPr>
              <w:spacing w:before="60" w:after="60" w:line="240" w:lineRule="auto"/>
              <w:jc w:val="both"/>
              <w:rPr>
                <w:color w:val="FF0000"/>
                <w:sz w:val="20"/>
                <w:szCs w:val="20"/>
              </w:rPr>
            </w:pPr>
            <w:r>
              <w:rPr>
                <w:sz w:val="20"/>
                <w:szCs w:val="20"/>
              </w:rPr>
              <w:t>Specifični m</w:t>
            </w:r>
            <w:r w:rsidR="00E75DA6" w:rsidRPr="00E57A41">
              <w:rPr>
                <w:sz w:val="20"/>
                <w:szCs w:val="20"/>
              </w:rPr>
              <w:t>aterijalni uvjeti:</w:t>
            </w:r>
            <w:r w:rsidR="00E75DA6" w:rsidRPr="0051220A">
              <w:rPr>
                <w:color w:val="FF0000"/>
                <w:sz w:val="20"/>
                <w:szCs w:val="20"/>
              </w:rPr>
              <w:t xml:space="preserve"> </w:t>
            </w:r>
          </w:p>
          <w:p w14:paraId="0F99F199" w14:textId="6BF57CAE" w:rsidR="009B71F4" w:rsidRPr="00927045" w:rsidRDefault="009B71F4" w:rsidP="00787E23">
            <w:pPr>
              <w:spacing w:before="60" w:after="60" w:line="240" w:lineRule="auto"/>
              <w:jc w:val="both"/>
              <w:rPr>
                <w:rFonts w:cstheme="minorHAnsi"/>
                <w:noProof/>
                <w:sz w:val="20"/>
                <w:szCs w:val="20"/>
              </w:rPr>
            </w:pPr>
            <w:r w:rsidRPr="00927045">
              <w:rPr>
                <w:rFonts w:cstheme="minorHAnsi"/>
                <w:noProof/>
                <w:sz w:val="20"/>
                <w:szCs w:val="20"/>
              </w:rPr>
              <w:t>Standardna učionica</w:t>
            </w:r>
            <w:r w:rsidRPr="00927045">
              <w:rPr>
                <w:rFonts w:cstheme="minorHAnsi"/>
                <w:b/>
                <w:bCs/>
                <w:noProof/>
                <w:sz w:val="20"/>
                <w:szCs w:val="20"/>
              </w:rPr>
              <w:t xml:space="preserve"> </w:t>
            </w:r>
            <w:r w:rsidRPr="00927045">
              <w:rPr>
                <w:rFonts w:cstheme="minorHAnsi"/>
                <w:noProof/>
                <w:sz w:val="20"/>
                <w:szCs w:val="20"/>
              </w:rPr>
              <w:t>prikladne veličine opremljena računalom za nastavnika, projektorom, zaslonom, internetskom vezom, računalnim programima</w:t>
            </w:r>
            <w:r w:rsidRPr="00927045">
              <w:rPr>
                <w:rFonts w:cstheme="minorHAnsi"/>
                <w:b/>
                <w:bCs/>
                <w:noProof/>
                <w:sz w:val="20"/>
                <w:szCs w:val="20"/>
              </w:rPr>
              <w:t xml:space="preserve">, </w:t>
            </w:r>
            <w:r w:rsidRPr="00927045">
              <w:rPr>
                <w:rFonts w:cstheme="minorHAnsi"/>
                <w:noProof/>
                <w:sz w:val="20"/>
                <w:szCs w:val="20"/>
              </w:rPr>
              <w:t>audiovideomaterijalima i mogućnošću korištenja specifičnih poslužitelja, osigurana bežična mreža i električno napajanje</w:t>
            </w:r>
            <w:r w:rsidR="00C07531" w:rsidRPr="00927045">
              <w:rPr>
                <w:rFonts w:cstheme="minorHAnsi"/>
                <w:noProof/>
                <w:sz w:val="20"/>
                <w:szCs w:val="20"/>
              </w:rPr>
              <w:t>.</w:t>
            </w:r>
          </w:p>
          <w:p w14:paraId="74D4AE25" w14:textId="4E26F662" w:rsidR="002003BC" w:rsidRDefault="002003BC" w:rsidP="00787E23">
            <w:pPr>
              <w:spacing w:before="60" w:after="60" w:line="240" w:lineRule="auto"/>
              <w:jc w:val="both"/>
              <w:rPr>
                <w:color w:val="000000" w:themeColor="text1"/>
                <w:sz w:val="20"/>
                <w:szCs w:val="20"/>
              </w:rPr>
            </w:pPr>
            <w:r>
              <w:rPr>
                <w:color w:val="FF0000"/>
                <w:sz w:val="20"/>
                <w:szCs w:val="20"/>
              </w:rPr>
              <w:br/>
            </w:r>
            <w:r w:rsidRPr="00ED5E7F">
              <w:rPr>
                <w:sz w:val="20"/>
                <w:szCs w:val="20"/>
              </w:rPr>
              <w:t>Praktikum za šminkanje</w:t>
            </w:r>
            <w:r w:rsidRPr="002003BC">
              <w:rPr>
                <w:sz w:val="20"/>
                <w:szCs w:val="20"/>
              </w:rPr>
              <w:t xml:space="preserve"> opremljen osnovnim instalacijama</w:t>
            </w:r>
            <w:r w:rsidR="00C548E1">
              <w:rPr>
                <w:sz w:val="20"/>
                <w:szCs w:val="20"/>
              </w:rPr>
              <w:t xml:space="preserve"> (struja, dovod i odvod vode)</w:t>
            </w:r>
            <w:r w:rsidRPr="002003BC">
              <w:rPr>
                <w:sz w:val="20"/>
                <w:szCs w:val="20"/>
              </w:rPr>
              <w:t xml:space="preserve">, </w:t>
            </w:r>
            <w:r w:rsidR="00ED5E7F" w:rsidRPr="002003BC">
              <w:rPr>
                <w:sz w:val="20"/>
                <w:szCs w:val="20"/>
              </w:rPr>
              <w:t>UV sterilizator</w:t>
            </w:r>
            <w:r w:rsidR="00ED5E7F">
              <w:rPr>
                <w:sz w:val="20"/>
                <w:szCs w:val="20"/>
              </w:rPr>
              <w:t xml:space="preserve">om, </w:t>
            </w:r>
            <w:r w:rsidRPr="002003BC">
              <w:rPr>
                <w:sz w:val="20"/>
                <w:szCs w:val="20"/>
              </w:rPr>
              <w:t xml:space="preserve">priborom, pripravcima, </w:t>
            </w:r>
            <w:r w:rsidR="00094440">
              <w:rPr>
                <w:sz w:val="20"/>
                <w:szCs w:val="20"/>
              </w:rPr>
              <w:t xml:space="preserve">osnovnim </w:t>
            </w:r>
            <w:r w:rsidRPr="002003BC">
              <w:rPr>
                <w:sz w:val="20"/>
                <w:szCs w:val="20"/>
              </w:rPr>
              <w:t>uređajima i opremom za šminkanje</w:t>
            </w:r>
            <w:r w:rsidR="00792D00">
              <w:rPr>
                <w:sz w:val="20"/>
                <w:szCs w:val="20"/>
              </w:rPr>
              <w:t xml:space="preserve">, </w:t>
            </w:r>
            <w:r w:rsidR="00792D00">
              <w:rPr>
                <w:color w:val="000000" w:themeColor="text1"/>
                <w:sz w:val="20"/>
                <w:szCs w:val="20"/>
              </w:rPr>
              <w:t>pločom i projektorom.</w:t>
            </w:r>
          </w:p>
          <w:p w14:paraId="7CA3D3E2" w14:textId="20622ADE" w:rsidR="007B66E7" w:rsidRPr="00927045" w:rsidRDefault="007B66E7" w:rsidP="00787E23">
            <w:pPr>
              <w:spacing w:before="60" w:after="60" w:line="240" w:lineRule="auto"/>
              <w:jc w:val="both"/>
              <w:rPr>
                <w:sz w:val="20"/>
                <w:szCs w:val="20"/>
              </w:rPr>
            </w:pPr>
            <w:r w:rsidRPr="00927045">
              <w:rPr>
                <w:sz w:val="20"/>
                <w:szCs w:val="20"/>
              </w:rPr>
              <w:t xml:space="preserve">Svako radno mjesto </w:t>
            </w:r>
            <w:r w:rsidR="007E7BC3" w:rsidRPr="00927045">
              <w:rPr>
                <w:sz w:val="20"/>
                <w:szCs w:val="20"/>
              </w:rPr>
              <w:t>u praktikumu za šminkan</w:t>
            </w:r>
            <w:r w:rsidR="00917251" w:rsidRPr="00927045">
              <w:rPr>
                <w:sz w:val="20"/>
                <w:szCs w:val="20"/>
              </w:rPr>
              <w:t>je</w:t>
            </w:r>
            <w:r w:rsidR="007E7BC3" w:rsidRPr="00927045">
              <w:rPr>
                <w:sz w:val="20"/>
                <w:szCs w:val="20"/>
              </w:rPr>
              <w:t xml:space="preserve"> mora biti opremljeno sljedećim osnovnim uređajima</w:t>
            </w:r>
            <w:r w:rsidR="00207708">
              <w:rPr>
                <w:sz w:val="20"/>
                <w:szCs w:val="20"/>
              </w:rPr>
              <w:t xml:space="preserve">, </w:t>
            </w:r>
            <w:r w:rsidR="007E7BC3" w:rsidRPr="00927045">
              <w:rPr>
                <w:sz w:val="20"/>
                <w:szCs w:val="20"/>
              </w:rPr>
              <w:t>opremom</w:t>
            </w:r>
            <w:r w:rsidR="00207708">
              <w:rPr>
                <w:sz w:val="20"/>
                <w:szCs w:val="20"/>
              </w:rPr>
              <w:t>, p</w:t>
            </w:r>
            <w:r w:rsidR="007E7BC3" w:rsidRPr="00927045">
              <w:rPr>
                <w:sz w:val="20"/>
                <w:szCs w:val="20"/>
              </w:rPr>
              <w:t>riborom</w:t>
            </w:r>
            <w:r w:rsidR="00207708">
              <w:rPr>
                <w:sz w:val="20"/>
                <w:szCs w:val="20"/>
              </w:rPr>
              <w:t xml:space="preserve"> te pripravcima</w:t>
            </w:r>
            <w:r w:rsidR="007E7BC3" w:rsidRPr="00927045">
              <w:rPr>
                <w:sz w:val="20"/>
                <w:szCs w:val="20"/>
              </w:rPr>
              <w:t>:</w:t>
            </w:r>
          </w:p>
          <w:p w14:paraId="1E29AD57" w14:textId="14C4D073" w:rsidR="002003BC" w:rsidRPr="00927045" w:rsidRDefault="002003BC" w:rsidP="00787E23">
            <w:pPr>
              <w:pStyle w:val="ListParagraph"/>
              <w:numPr>
                <w:ilvl w:val="0"/>
                <w:numId w:val="4"/>
              </w:numPr>
              <w:spacing w:before="60" w:after="60" w:line="240" w:lineRule="auto"/>
              <w:contextualSpacing w:val="0"/>
              <w:jc w:val="both"/>
              <w:rPr>
                <w:sz w:val="20"/>
                <w:szCs w:val="20"/>
              </w:rPr>
            </w:pPr>
            <w:r w:rsidRPr="00927045">
              <w:rPr>
                <w:sz w:val="20"/>
                <w:szCs w:val="20"/>
              </w:rPr>
              <w:t>Osnovn</w:t>
            </w:r>
            <w:r w:rsidR="00071991" w:rsidRPr="00927045">
              <w:rPr>
                <w:sz w:val="20"/>
                <w:szCs w:val="20"/>
              </w:rPr>
              <w:t xml:space="preserve">i uređaji i </w:t>
            </w:r>
            <w:r w:rsidRPr="00927045">
              <w:rPr>
                <w:sz w:val="20"/>
                <w:szCs w:val="20"/>
              </w:rPr>
              <w:t>oprema</w:t>
            </w:r>
            <w:r w:rsidRPr="007C2668">
              <w:rPr>
                <w:sz w:val="20"/>
                <w:szCs w:val="20"/>
              </w:rPr>
              <w:t>: visoki stolac za šminkanje, radni stolić, stalak i osnovni set dekorativne kozmetike za šminkanje, profesionalna svjetiljka</w:t>
            </w:r>
            <w:r w:rsidR="00E96852" w:rsidRPr="007C2668">
              <w:rPr>
                <w:sz w:val="20"/>
                <w:szCs w:val="20"/>
              </w:rPr>
              <w:t xml:space="preserve"> (</w:t>
            </w:r>
            <w:r w:rsidR="00E96852" w:rsidRPr="007C2668">
              <w:rPr>
                <w:i/>
                <w:iCs/>
                <w:sz w:val="20"/>
                <w:szCs w:val="20"/>
              </w:rPr>
              <w:t xml:space="preserve">ring </w:t>
            </w:r>
            <w:proofErr w:type="spellStart"/>
            <w:r w:rsidR="00E96852" w:rsidRPr="007C2668">
              <w:rPr>
                <w:i/>
                <w:iCs/>
                <w:sz w:val="20"/>
                <w:szCs w:val="20"/>
              </w:rPr>
              <w:t>light</w:t>
            </w:r>
            <w:proofErr w:type="spellEnd"/>
            <w:r w:rsidR="00E96852" w:rsidRPr="007C2668">
              <w:rPr>
                <w:sz w:val="20"/>
                <w:szCs w:val="20"/>
              </w:rPr>
              <w:t xml:space="preserve"> ili osvjetljeno ogledalo)</w:t>
            </w:r>
            <w:r w:rsidRPr="007C2668">
              <w:rPr>
                <w:sz w:val="20"/>
                <w:szCs w:val="20"/>
              </w:rPr>
              <w:t>, preparati (za bojanje obrva i trepavica), lupa.</w:t>
            </w:r>
          </w:p>
          <w:p w14:paraId="0634D557" w14:textId="1A09ABFB" w:rsidR="001F760A" w:rsidRDefault="002003BC" w:rsidP="00787E23">
            <w:pPr>
              <w:pStyle w:val="ListParagraph"/>
              <w:numPr>
                <w:ilvl w:val="0"/>
                <w:numId w:val="4"/>
              </w:numPr>
              <w:spacing w:before="60" w:after="60" w:line="240" w:lineRule="auto"/>
              <w:contextualSpacing w:val="0"/>
              <w:jc w:val="both"/>
              <w:rPr>
                <w:sz w:val="20"/>
                <w:szCs w:val="20"/>
              </w:rPr>
            </w:pPr>
            <w:r w:rsidRPr="00927045">
              <w:rPr>
                <w:sz w:val="20"/>
                <w:szCs w:val="20"/>
              </w:rPr>
              <w:t>Pribor: setovi kistova za šminkanje, posuda za odlaganje vate, posuda za odlaganje otpadnog materijala na radnome stolu, zdjela za vodu, staklene posudice, velike škare, škarice, pincete.</w:t>
            </w:r>
          </w:p>
          <w:p w14:paraId="383A5766" w14:textId="53F98EE5" w:rsidR="003F32F2" w:rsidRPr="007C2668" w:rsidRDefault="00207708" w:rsidP="00787E23">
            <w:pPr>
              <w:pStyle w:val="ListParagraph"/>
              <w:numPr>
                <w:ilvl w:val="0"/>
                <w:numId w:val="4"/>
              </w:numPr>
              <w:spacing w:before="60" w:after="60" w:line="240" w:lineRule="auto"/>
              <w:contextualSpacing w:val="0"/>
              <w:jc w:val="both"/>
              <w:rPr>
                <w:sz w:val="20"/>
                <w:szCs w:val="20"/>
              </w:rPr>
            </w:pPr>
            <w:r>
              <w:rPr>
                <w:sz w:val="20"/>
                <w:szCs w:val="20"/>
              </w:rPr>
              <w:t xml:space="preserve">Pripravci: </w:t>
            </w:r>
            <w:r w:rsidRPr="00D40769">
              <w:rPr>
                <w:color w:val="000000" w:themeColor="text1"/>
                <w:sz w:val="20"/>
                <w:szCs w:val="20"/>
              </w:rPr>
              <w:t>pripravci</w:t>
            </w:r>
            <w:r>
              <w:rPr>
                <w:color w:val="000000" w:themeColor="text1"/>
                <w:sz w:val="20"/>
                <w:szCs w:val="20"/>
              </w:rPr>
              <w:t xml:space="preserve"> za šminkanje i pripremu kože za šminkanje</w:t>
            </w:r>
            <w:r w:rsidRPr="00C0219B">
              <w:rPr>
                <w:color w:val="000000" w:themeColor="text1"/>
                <w:sz w:val="20"/>
                <w:szCs w:val="20"/>
              </w:rPr>
              <w:t>, pripravci za oblikovanje i bojanje obrva i trepavica</w:t>
            </w:r>
            <w:r>
              <w:rPr>
                <w:color w:val="000000" w:themeColor="text1"/>
                <w:sz w:val="20"/>
                <w:szCs w:val="20"/>
              </w:rPr>
              <w:t>, sredstva za dezinfekciju radnih površina, pribora</w:t>
            </w:r>
            <w:r w:rsidR="00797EA6">
              <w:rPr>
                <w:color w:val="000000" w:themeColor="text1"/>
                <w:sz w:val="20"/>
                <w:szCs w:val="20"/>
              </w:rPr>
              <w:t xml:space="preserve"> i preparata.</w:t>
            </w:r>
          </w:p>
          <w:p w14:paraId="04C94CDF" w14:textId="77777777" w:rsidR="00797EA6" w:rsidRDefault="000D596C" w:rsidP="00787E23">
            <w:pPr>
              <w:spacing w:before="60" w:after="60" w:line="240" w:lineRule="auto"/>
              <w:jc w:val="both"/>
              <w:rPr>
                <w:sz w:val="20"/>
                <w:szCs w:val="20"/>
              </w:rPr>
            </w:pPr>
            <w:r>
              <w:rPr>
                <w:sz w:val="20"/>
                <w:szCs w:val="20"/>
              </w:rPr>
              <w:t>Učenje temeljeno na radu kod p</w:t>
            </w:r>
            <w:r w:rsidR="009745CB">
              <w:rPr>
                <w:sz w:val="20"/>
                <w:szCs w:val="20"/>
              </w:rPr>
              <w:t>oslodav</w:t>
            </w:r>
            <w:r>
              <w:rPr>
                <w:sz w:val="20"/>
                <w:szCs w:val="20"/>
              </w:rPr>
              <w:t xml:space="preserve">ca izvodi se u </w:t>
            </w:r>
            <w:r w:rsidR="009745CB">
              <w:rPr>
                <w:sz w:val="20"/>
                <w:szCs w:val="20"/>
              </w:rPr>
              <w:t>studi</w:t>
            </w:r>
            <w:r>
              <w:rPr>
                <w:sz w:val="20"/>
                <w:szCs w:val="20"/>
              </w:rPr>
              <w:t>ju</w:t>
            </w:r>
            <w:r w:rsidR="005D09E2">
              <w:rPr>
                <w:sz w:val="20"/>
                <w:szCs w:val="20"/>
              </w:rPr>
              <w:t>/prostor</w:t>
            </w:r>
            <w:r>
              <w:rPr>
                <w:sz w:val="20"/>
                <w:szCs w:val="20"/>
              </w:rPr>
              <w:t>u</w:t>
            </w:r>
            <w:r w:rsidR="009745CB">
              <w:rPr>
                <w:sz w:val="20"/>
                <w:szCs w:val="20"/>
              </w:rPr>
              <w:t xml:space="preserve"> za šminkanje</w:t>
            </w:r>
            <w:r w:rsidR="00A65F98">
              <w:rPr>
                <w:sz w:val="20"/>
                <w:szCs w:val="20"/>
              </w:rPr>
              <w:t xml:space="preserve"> u kojem svako radno mjesto mora biti opremljeno gore navedenim </w:t>
            </w:r>
            <w:r w:rsidR="00BA793F">
              <w:rPr>
                <w:sz w:val="20"/>
                <w:szCs w:val="20"/>
              </w:rPr>
              <w:t>instalacijama, opremom , uređajima, priborom, preparatima i sredstvima za rad</w:t>
            </w:r>
            <w:r w:rsidR="00436321">
              <w:rPr>
                <w:sz w:val="20"/>
                <w:szCs w:val="20"/>
              </w:rPr>
              <w:t xml:space="preserve"> (osim ploč</w:t>
            </w:r>
            <w:r w:rsidR="00EF2765">
              <w:rPr>
                <w:sz w:val="20"/>
                <w:szCs w:val="20"/>
              </w:rPr>
              <w:t>e</w:t>
            </w:r>
            <w:r w:rsidR="00436321">
              <w:rPr>
                <w:sz w:val="20"/>
                <w:szCs w:val="20"/>
              </w:rPr>
              <w:t xml:space="preserve"> i projekt</w:t>
            </w:r>
            <w:r w:rsidR="00EF2765">
              <w:rPr>
                <w:sz w:val="20"/>
                <w:szCs w:val="20"/>
              </w:rPr>
              <w:t>ora</w:t>
            </w:r>
            <w:r w:rsidR="00436321">
              <w:rPr>
                <w:sz w:val="20"/>
                <w:szCs w:val="20"/>
              </w:rPr>
              <w:t>).</w:t>
            </w:r>
          </w:p>
          <w:p w14:paraId="33CEADD9" w14:textId="77777777" w:rsidR="002022E7" w:rsidRPr="00B42371" w:rsidRDefault="002022E7" w:rsidP="00787E23">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lastRenderedPageBreak/>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AF03966" w14:textId="77777777" w:rsidR="002022E7" w:rsidRPr="00B42371" w:rsidRDefault="002022E7" w:rsidP="00787E23">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CD6B02F" w14:textId="77777777" w:rsidR="002022E7" w:rsidRPr="00B42371" w:rsidRDefault="002022E7" w:rsidP="00787E23">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331C268" w14:textId="77777777" w:rsidR="002022E7" w:rsidRPr="00B42371" w:rsidRDefault="002022E7" w:rsidP="00787E23">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6FBE69F" w14:textId="77777777" w:rsidR="002022E7" w:rsidRPr="00B42371" w:rsidRDefault="002022E7" w:rsidP="00787E23">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 xml:space="preserve">Podloga za primjenu jedinstvenog popisa zdravstvenih zahtjeva potrebnih za upis u pojedinom zanimanju je dokument objavljen na mrežnim stranicama Ministarstva znanosti, obrazovanja i mladih </w:t>
            </w:r>
            <w:hyperlink r:id="rId16" w:history="1">
              <w:r w:rsidRPr="00B42371">
                <w:rPr>
                  <w:rStyle w:val="Hyperlink"/>
                  <w:rFonts w:asciiTheme="minorHAnsi" w:hAnsiTheme="minorHAnsi" w:cstheme="minorHAnsi"/>
                  <w:i/>
                  <w:iCs/>
                  <w:noProof/>
                  <w:sz w:val="20"/>
                  <w:szCs w:val="20"/>
                  <w:lang w:val="hr-HR"/>
                </w:rPr>
                <w:t>Jedinstveni popis zdravstvenih zahtjeva potrebnih za upis u strukovne kurikule u I. razred srednje škole</w:t>
              </w:r>
            </w:hyperlink>
            <w:r w:rsidRPr="00B42371">
              <w:rPr>
                <w:rFonts w:asciiTheme="minorHAnsi" w:hAnsiTheme="minorHAnsi" w:cstheme="minorHAnsi"/>
                <w:noProof/>
                <w:sz w:val="20"/>
                <w:szCs w:val="20"/>
                <w:lang w:val="hr-HR"/>
              </w:rPr>
              <w:t>, pri čemu posebno ukazujemo na popis zdravstvenih zapreka koje predstavljaju apsolutnu zapreku za pojedino zanimanje.</w:t>
            </w:r>
          </w:p>
          <w:p w14:paraId="2DE21FEB" w14:textId="48CB4F9B" w:rsidR="001B622F" w:rsidRPr="00807ADB" w:rsidRDefault="002022E7" w:rsidP="00787E23">
            <w:pPr>
              <w:spacing w:before="60" w:after="60" w:line="240" w:lineRule="auto"/>
              <w:jc w:val="both"/>
              <w:rPr>
                <w:sz w:val="20"/>
                <w:szCs w:val="20"/>
              </w:rPr>
            </w:pPr>
            <w:r w:rsidRPr="00B42371">
              <w:rPr>
                <w:rFonts w:asciiTheme="minorHAnsi" w:hAnsiTheme="minorHAnsi" w:cstheme="minorHAnsi"/>
                <w:noProof/>
                <w:sz w:val="20"/>
                <w:szCs w:val="20"/>
                <w:lang w:val="hr-HR"/>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7831E3" w:rsidRPr="00936314" w14:paraId="786A1F6F" w14:textId="77777777" w:rsidTr="00780D6C">
        <w:trPr>
          <w:trHeight w:val="304"/>
        </w:trPr>
        <w:tc>
          <w:tcPr>
            <w:tcW w:w="5000" w:type="pct"/>
            <w:gridSpan w:val="4"/>
            <w:shd w:val="clear" w:color="auto" w:fill="8EAADB" w:themeFill="accent1" w:themeFillTint="99"/>
            <w:hideMark/>
          </w:tcPr>
          <w:p w14:paraId="340329DF" w14:textId="77777777" w:rsidR="007831E3" w:rsidRPr="00936314" w:rsidRDefault="007831E3" w:rsidP="007376E0">
            <w:pPr>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lastRenderedPageBreak/>
              <w:t xml:space="preserve">Kompetencije koje se programom stječu </w:t>
            </w:r>
          </w:p>
        </w:tc>
      </w:tr>
      <w:tr w:rsidR="007831E3" w:rsidRPr="00936314" w14:paraId="5B7340E2" w14:textId="77777777" w:rsidTr="008239CD">
        <w:trPr>
          <w:trHeight w:val="304"/>
        </w:trPr>
        <w:tc>
          <w:tcPr>
            <w:tcW w:w="5000" w:type="pct"/>
            <w:gridSpan w:val="4"/>
          </w:tcPr>
          <w:p w14:paraId="0DCC88F5" w14:textId="77777777" w:rsidR="007376E0" w:rsidRPr="00FA5160" w:rsidRDefault="007376E0" w:rsidP="007376E0">
            <w:pPr>
              <w:pStyle w:val="ListParagraph"/>
              <w:numPr>
                <w:ilvl w:val="0"/>
                <w:numId w:val="8"/>
              </w:numPr>
              <w:spacing w:before="60" w:after="60" w:line="240" w:lineRule="auto"/>
              <w:contextualSpacing w:val="0"/>
            </w:pPr>
            <w:r w:rsidRPr="00FA5160">
              <w:rPr>
                <w:rFonts w:cstheme="minorHAnsi"/>
                <w:sz w:val="20"/>
                <w:szCs w:val="20"/>
                <w:lang w:val="bs-Latn-BA"/>
              </w:rPr>
              <w:t>Pripremiti dekorativne preparate i pribor za upotrebu s obzirom na vrstu usluge tematskog šminkanja</w:t>
            </w:r>
          </w:p>
          <w:p w14:paraId="1AB0C034" w14:textId="2058E817" w:rsidR="00C842FE" w:rsidRPr="00FA5160" w:rsidRDefault="00C842FE" w:rsidP="007376E0">
            <w:pPr>
              <w:pStyle w:val="ListParagraph"/>
              <w:numPr>
                <w:ilvl w:val="0"/>
                <w:numId w:val="8"/>
              </w:numPr>
              <w:spacing w:before="60" w:after="60" w:line="240" w:lineRule="auto"/>
              <w:contextualSpacing w:val="0"/>
            </w:pPr>
            <w:r w:rsidRPr="00FA5160">
              <w:rPr>
                <w:rFonts w:cstheme="minorHAnsi"/>
                <w:sz w:val="20"/>
                <w:szCs w:val="20"/>
              </w:rPr>
              <w:t>Primijeniti odgovarajuće boje, pribor i dekorativne preparate za šminkanje lica</w:t>
            </w:r>
          </w:p>
          <w:p w14:paraId="6DFD3134" w14:textId="77777777" w:rsidR="00131C11" w:rsidRPr="00FA5160" w:rsidRDefault="00131C11" w:rsidP="007376E0">
            <w:pPr>
              <w:pStyle w:val="ListParagraph"/>
              <w:numPr>
                <w:ilvl w:val="0"/>
                <w:numId w:val="8"/>
              </w:numPr>
              <w:spacing w:before="60" w:after="60" w:line="240" w:lineRule="auto"/>
              <w:contextualSpacing w:val="0"/>
            </w:pPr>
            <w:r w:rsidRPr="00FA5160">
              <w:rPr>
                <w:rFonts w:cstheme="minorHAnsi"/>
                <w:sz w:val="20"/>
                <w:szCs w:val="20"/>
              </w:rPr>
              <w:t>Provesti postupak nanošenja šminke na lice uvažavajući morfologiju lica u skladu s tipom, stanjem i starošću kože lica te namjenom (dnevna šminka, večernja šminka, svečana šminka, šminka za fotografiju, šminka za mladenke, povijesna šminka 20 st.)</w:t>
            </w:r>
          </w:p>
          <w:p w14:paraId="71DD74CE" w14:textId="21FBE701" w:rsidR="00FE0974" w:rsidRPr="00FA5160" w:rsidRDefault="00FE0974" w:rsidP="007376E0">
            <w:pPr>
              <w:pStyle w:val="ListParagraph"/>
              <w:numPr>
                <w:ilvl w:val="0"/>
                <w:numId w:val="8"/>
              </w:numPr>
              <w:spacing w:before="60" w:after="60" w:line="240" w:lineRule="auto"/>
              <w:contextualSpacing w:val="0"/>
            </w:pPr>
            <w:r w:rsidRPr="00FA5160">
              <w:rPr>
                <w:rFonts w:cstheme="minorHAnsi"/>
                <w:sz w:val="20"/>
                <w:szCs w:val="20"/>
              </w:rPr>
              <w:t>Provoditi specijalne tehnike šminkanja i povezivati šminku sa likovima, karakteristikama frizura, odjeće, obuće nakita određenog povi</w:t>
            </w:r>
            <w:r w:rsidR="0059798B" w:rsidRPr="00FA5160">
              <w:rPr>
                <w:rFonts w:cstheme="minorHAnsi"/>
                <w:sz w:val="20"/>
                <w:szCs w:val="20"/>
              </w:rPr>
              <w:t>j</w:t>
            </w:r>
            <w:r w:rsidRPr="00FA5160">
              <w:rPr>
                <w:rFonts w:cstheme="minorHAnsi"/>
                <w:sz w:val="20"/>
                <w:szCs w:val="20"/>
              </w:rPr>
              <w:t>esnog razdoblja: 1920.-e, 1940.-e, 1960.-e, 1980.-e, 2000.-e. Šminka i šminkanje današnjice</w:t>
            </w:r>
          </w:p>
          <w:p w14:paraId="7A23CBE1" w14:textId="08BE8A05" w:rsidR="00DB07BE" w:rsidRPr="00FA5160" w:rsidRDefault="00DB07BE" w:rsidP="007376E0">
            <w:pPr>
              <w:pStyle w:val="ListParagraph"/>
              <w:numPr>
                <w:ilvl w:val="0"/>
                <w:numId w:val="8"/>
              </w:numPr>
              <w:spacing w:before="60" w:after="60" w:line="240" w:lineRule="auto"/>
              <w:contextualSpacing w:val="0"/>
              <w:rPr>
                <w:rFonts w:cstheme="minorHAnsi"/>
                <w:sz w:val="20"/>
                <w:szCs w:val="20"/>
              </w:rPr>
            </w:pPr>
            <w:r w:rsidRPr="00FA5160">
              <w:rPr>
                <w:rFonts w:cstheme="minorHAnsi"/>
                <w:sz w:val="20"/>
                <w:szCs w:val="20"/>
              </w:rPr>
              <w:t>Primijeniti odgovarajuće preparate za estetsko uređivanje obrva i trepavica</w:t>
            </w:r>
          </w:p>
          <w:p w14:paraId="10C18FC0" w14:textId="737C6C9D" w:rsidR="00B97A42" w:rsidRPr="00FA5160" w:rsidRDefault="00B97A42" w:rsidP="007376E0">
            <w:pPr>
              <w:pStyle w:val="ListParagraph"/>
              <w:numPr>
                <w:ilvl w:val="0"/>
                <w:numId w:val="8"/>
              </w:numPr>
              <w:spacing w:before="60" w:after="60" w:line="240" w:lineRule="auto"/>
              <w:contextualSpacing w:val="0"/>
              <w:rPr>
                <w:rFonts w:cstheme="minorHAnsi"/>
                <w:sz w:val="20"/>
                <w:szCs w:val="20"/>
              </w:rPr>
            </w:pPr>
            <w:r w:rsidRPr="00FA5160">
              <w:rPr>
                <w:rFonts w:cstheme="minorHAnsi"/>
                <w:sz w:val="20"/>
                <w:szCs w:val="20"/>
              </w:rPr>
              <w:t>Provoditi odgovarajuće postupke estetskog uređivanja obrva i trepavica</w:t>
            </w:r>
          </w:p>
          <w:p w14:paraId="2F55F8E9" w14:textId="30BF47E1" w:rsidR="004A403C" w:rsidRPr="00FA5160" w:rsidRDefault="004A403C" w:rsidP="007376E0">
            <w:pPr>
              <w:pStyle w:val="ListParagraph"/>
              <w:numPr>
                <w:ilvl w:val="0"/>
                <w:numId w:val="8"/>
              </w:numPr>
              <w:spacing w:before="60" w:after="60" w:line="240" w:lineRule="auto"/>
              <w:contextualSpacing w:val="0"/>
              <w:rPr>
                <w:rFonts w:cstheme="minorHAnsi"/>
                <w:sz w:val="20"/>
                <w:szCs w:val="20"/>
              </w:rPr>
            </w:pPr>
            <w:r w:rsidRPr="00FA5160">
              <w:rPr>
                <w:rFonts w:cstheme="minorHAnsi"/>
                <w:sz w:val="20"/>
                <w:szCs w:val="20"/>
              </w:rPr>
              <w:t xml:space="preserve">Planirati postupke zaštite </w:t>
            </w:r>
            <w:r w:rsidR="008820D8" w:rsidRPr="00FA5160">
              <w:rPr>
                <w:rFonts w:cstheme="minorHAnsi"/>
                <w:sz w:val="20"/>
                <w:szCs w:val="20"/>
              </w:rPr>
              <w:t>okoliša</w:t>
            </w:r>
          </w:p>
          <w:p w14:paraId="58E025F3" w14:textId="2C4FF0FE" w:rsidR="008820D8" w:rsidRPr="00FA5160" w:rsidRDefault="008820D8" w:rsidP="007376E0">
            <w:pPr>
              <w:pStyle w:val="ListParagraph"/>
              <w:numPr>
                <w:ilvl w:val="0"/>
                <w:numId w:val="8"/>
              </w:numPr>
              <w:spacing w:before="60" w:after="60" w:line="240" w:lineRule="auto"/>
              <w:contextualSpacing w:val="0"/>
              <w:rPr>
                <w:rFonts w:cstheme="minorHAnsi"/>
                <w:sz w:val="20"/>
                <w:szCs w:val="20"/>
              </w:rPr>
            </w:pPr>
            <w:r w:rsidRPr="00FA5160">
              <w:rPr>
                <w:rFonts w:cstheme="minorHAnsi"/>
                <w:sz w:val="20"/>
                <w:szCs w:val="20"/>
              </w:rPr>
              <w:t>Primjenjivati higijenske mjere dezinfekcije prostora</w:t>
            </w:r>
            <w:r w:rsidR="007F0454" w:rsidRPr="00FA5160">
              <w:rPr>
                <w:rFonts w:cstheme="minorHAnsi"/>
                <w:sz w:val="20"/>
                <w:szCs w:val="20"/>
              </w:rPr>
              <w:t>, radnog mjesta, pribora, opreme i dekorativnih preparata</w:t>
            </w:r>
          </w:p>
          <w:p w14:paraId="485FA9BD" w14:textId="77777777" w:rsidR="007376E0" w:rsidRPr="00FA5160" w:rsidRDefault="007F0454" w:rsidP="007376E0">
            <w:pPr>
              <w:pStyle w:val="ListParagraph"/>
              <w:numPr>
                <w:ilvl w:val="0"/>
                <w:numId w:val="8"/>
              </w:numPr>
              <w:spacing w:before="60" w:after="60" w:line="240" w:lineRule="auto"/>
              <w:contextualSpacing w:val="0"/>
              <w:rPr>
                <w:rFonts w:cstheme="minorHAnsi"/>
                <w:sz w:val="20"/>
                <w:szCs w:val="20"/>
              </w:rPr>
            </w:pPr>
            <w:r w:rsidRPr="00FA5160">
              <w:rPr>
                <w:rFonts w:cstheme="minorHAnsi"/>
                <w:sz w:val="20"/>
                <w:szCs w:val="20"/>
              </w:rPr>
              <w:t>Pripremiti klijenta s obzirom na vrstu usluge šminkanja</w:t>
            </w:r>
          </w:p>
          <w:p w14:paraId="58D0C06F" w14:textId="5F9092E1" w:rsidR="009D39BF" w:rsidRPr="007376E0" w:rsidRDefault="009D39BF" w:rsidP="007376E0">
            <w:pPr>
              <w:pStyle w:val="ListParagraph"/>
              <w:numPr>
                <w:ilvl w:val="0"/>
                <w:numId w:val="8"/>
              </w:numPr>
              <w:spacing w:before="60" w:after="60" w:line="240" w:lineRule="auto"/>
              <w:contextualSpacing w:val="0"/>
              <w:rPr>
                <w:rFonts w:cstheme="minorHAnsi"/>
                <w:sz w:val="20"/>
                <w:szCs w:val="20"/>
              </w:rPr>
            </w:pPr>
            <w:r w:rsidRPr="00FA5160">
              <w:rPr>
                <w:rFonts w:cstheme="minorHAnsi"/>
                <w:sz w:val="20"/>
                <w:szCs w:val="20"/>
              </w:rPr>
              <w:lastRenderedPageBreak/>
              <w:t>Održavati osobnu higijenu i higijenu radnog mjesta</w:t>
            </w:r>
          </w:p>
        </w:tc>
      </w:tr>
      <w:tr w:rsidR="007831E3" w:rsidRPr="00936314" w14:paraId="77A9B1B7" w14:textId="77777777" w:rsidTr="00780D6C">
        <w:trPr>
          <w:trHeight w:val="951"/>
        </w:trPr>
        <w:tc>
          <w:tcPr>
            <w:tcW w:w="1384" w:type="pct"/>
            <w:shd w:val="clear" w:color="auto" w:fill="B4C6E7" w:themeFill="accent1" w:themeFillTint="66"/>
            <w:hideMark/>
          </w:tcPr>
          <w:p w14:paraId="6F8D00C8" w14:textId="77777777" w:rsidR="007831E3" w:rsidRPr="00936314" w:rsidRDefault="007831E3" w:rsidP="007376E0">
            <w:pPr>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lastRenderedPageBreak/>
              <w:t>Načini praćenja kvalitete i uspješnosti izvedbe programa obrazovanja</w:t>
            </w:r>
          </w:p>
        </w:tc>
        <w:tc>
          <w:tcPr>
            <w:tcW w:w="3616" w:type="pct"/>
            <w:gridSpan w:val="3"/>
          </w:tcPr>
          <w:p w14:paraId="4B918A2E" w14:textId="1D689FF3" w:rsidR="00EB16F1" w:rsidRPr="007F0454" w:rsidRDefault="00EB16F1" w:rsidP="007376E0">
            <w:pPr>
              <w:pStyle w:val="NormalWeb"/>
              <w:spacing w:before="60" w:beforeAutospacing="0" w:after="60" w:afterAutospacing="0"/>
              <w:rPr>
                <w:rFonts w:asciiTheme="minorHAnsi" w:hAnsiTheme="minorHAnsi" w:cstheme="minorHAnsi"/>
                <w:sz w:val="20"/>
                <w:szCs w:val="20"/>
              </w:rPr>
            </w:pPr>
            <w:r w:rsidRPr="007F0454">
              <w:rPr>
                <w:rFonts w:asciiTheme="minorHAnsi" w:hAnsiTheme="minorHAnsi" w:cstheme="minorHAnsi"/>
                <w:sz w:val="20"/>
                <w:szCs w:val="20"/>
              </w:rPr>
              <w:t xml:space="preserve">U procesu praćenja kvalitete i uspješnosti izvedbe programa obrazovanja </w:t>
            </w:r>
            <w:r w:rsidRPr="007F0454">
              <w:rPr>
                <w:rFonts w:asciiTheme="minorHAnsi" w:eastAsiaTheme="minorHAnsi" w:hAnsiTheme="minorHAnsi" w:cstheme="minorHAnsi"/>
                <w:sz w:val="20"/>
                <w:szCs w:val="20"/>
                <w:lang w:eastAsia="en-US"/>
              </w:rPr>
              <w:t>primjenjuju se sljedeće aktivnosti</w:t>
            </w:r>
          </w:p>
          <w:p w14:paraId="3D3A71A9" w14:textId="77777777" w:rsidR="005D5F62" w:rsidRPr="007F0454" w:rsidRDefault="005D5F62" w:rsidP="007376E0">
            <w:pPr>
              <w:numPr>
                <w:ilvl w:val="0"/>
                <w:numId w:val="10"/>
              </w:numPr>
              <w:spacing w:before="60" w:after="60" w:line="240" w:lineRule="auto"/>
              <w:jc w:val="both"/>
              <w:rPr>
                <w:rFonts w:asciiTheme="minorHAnsi" w:eastAsiaTheme="minorHAnsi" w:hAnsiTheme="minorHAnsi" w:cstheme="minorHAnsi"/>
                <w:sz w:val="20"/>
                <w:szCs w:val="20"/>
                <w:lang w:val="hr-HR" w:eastAsia="en-US"/>
              </w:rPr>
            </w:pPr>
            <w:r w:rsidRPr="007F0454">
              <w:rPr>
                <w:rFonts w:asciiTheme="minorHAnsi" w:eastAsiaTheme="minorHAnsi" w:hAnsiTheme="minorHAnsi" w:cstheme="minorHAnsi"/>
                <w:sz w:val="20"/>
                <w:szCs w:val="20"/>
                <w:lang w:val="hr-HR" w:eastAsia="en-US"/>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0627294E" w14:textId="77777777" w:rsidR="005D5F62" w:rsidRPr="007F0454" w:rsidRDefault="005D5F62" w:rsidP="007376E0">
            <w:pPr>
              <w:numPr>
                <w:ilvl w:val="0"/>
                <w:numId w:val="10"/>
              </w:numPr>
              <w:spacing w:before="60" w:after="60" w:line="240" w:lineRule="auto"/>
              <w:jc w:val="both"/>
              <w:rPr>
                <w:rFonts w:asciiTheme="minorHAnsi" w:eastAsiaTheme="minorHAnsi" w:hAnsiTheme="minorHAnsi" w:cstheme="minorHAnsi"/>
                <w:sz w:val="20"/>
                <w:szCs w:val="20"/>
                <w:lang w:val="hr-HR" w:eastAsia="en-US"/>
              </w:rPr>
            </w:pPr>
            <w:r w:rsidRPr="007F0454">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27683EB3" w14:textId="77777777" w:rsidR="005D5F62" w:rsidRPr="007F0454" w:rsidRDefault="005D5F62" w:rsidP="007376E0">
            <w:pPr>
              <w:numPr>
                <w:ilvl w:val="0"/>
                <w:numId w:val="10"/>
              </w:numPr>
              <w:spacing w:before="60" w:after="60" w:line="240" w:lineRule="auto"/>
              <w:jc w:val="both"/>
              <w:rPr>
                <w:rFonts w:asciiTheme="minorHAnsi" w:eastAsiaTheme="minorHAnsi" w:hAnsiTheme="minorHAnsi" w:cstheme="minorHAnsi"/>
                <w:sz w:val="20"/>
                <w:szCs w:val="20"/>
                <w:lang w:val="hr-HR" w:eastAsia="en-US"/>
              </w:rPr>
            </w:pPr>
            <w:r w:rsidRPr="007F0454">
              <w:rPr>
                <w:rFonts w:asciiTheme="minorHAnsi" w:eastAsiaTheme="minorHAnsi" w:hAnsiTheme="minorHAnsi" w:cstheme="minorHAnsi"/>
                <w:sz w:val="20"/>
                <w:szCs w:val="20"/>
                <w:lang w:val="hr-HR" w:eastAsia="en-US"/>
              </w:rPr>
              <w:t>provodi se analiza uspjeha, transparentnosti i objektivnosti provjera i ostvarenosti ishoda učenja</w:t>
            </w:r>
          </w:p>
          <w:p w14:paraId="653A16B1" w14:textId="77777777" w:rsidR="005D5F62" w:rsidRPr="007F0454" w:rsidRDefault="005D5F62" w:rsidP="007376E0">
            <w:pPr>
              <w:numPr>
                <w:ilvl w:val="0"/>
                <w:numId w:val="10"/>
              </w:numPr>
              <w:spacing w:before="60" w:after="60" w:line="240" w:lineRule="auto"/>
              <w:jc w:val="both"/>
              <w:rPr>
                <w:rFonts w:asciiTheme="minorHAnsi" w:eastAsiaTheme="minorHAnsi" w:hAnsiTheme="minorHAnsi" w:cstheme="minorHAnsi"/>
                <w:sz w:val="20"/>
                <w:szCs w:val="20"/>
                <w:lang w:val="hr-HR" w:eastAsia="en-US"/>
              </w:rPr>
            </w:pPr>
            <w:r w:rsidRPr="007F0454">
              <w:rPr>
                <w:rFonts w:asciiTheme="minorHAnsi" w:eastAsiaTheme="minorHAnsi" w:hAnsiTheme="minorHAnsi" w:cstheme="minorHAnsi"/>
                <w:sz w:val="20"/>
                <w:szCs w:val="20"/>
                <w:lang w:val="hr-HR" w:eastAsia="en-US"/>
              </w:rPr>
              <w:t>provodi se analiza materijalnih i kadrovskih uvjeta potrebnih za izvođenje procesa učenja i poučavanja</w:t>
            </w:r>
          </w:p>
          <w:p w14:paraId="7D31B996" w14:textId="008570F3" w:rsidR="007831E3" w:rsidRPr="00780D6C" w:rsidRDefault="005D5F62" w:rsidP="00780D6C">
            <w:pPr>
              <w:pStyle w:val="ListParagraph"/>
              <w:numPr>
                <w:ilvl w:val="0"/>
                <w:numId w:val="10"/>
              </w:numPr>
              <w:spacing w:before="60" w:after="60" w:line="240" w:lineRule="auto"/>
              <w:jc w:val="both"/>
              <w:rPr>
                <w:rFonts w:cstheme="minorHAnsi"/>
                <w:sz w:val="16"/>
                <w:szCs w:val="16"/>
              </w:rPr>
            </w:pPr>
            <w:r w:rsidRPr="00780D6C">
              <w:rPr>
                <w:rFonts w:cstheme="minorHAnsi"/>
                <w:sz w:val="20"/>
                <w:szCs w:val="20"/>
              </w:rPr>
              <w:t>dobivenim rezultatima anketa dobiva se pregled uspješnosti izvedbe programa, kao i  procjena kvalitete nastavničkog rada ustanove.</w:t>
            </w:r>
          </w:p>
        </w:tc>
      </w:tr>
      <w:tr w:rsidR="007831E3" w:rsidRPr="00936314" w14:paraId="1B12E335" w14:textId="77777777" w:rsidTr="00780D6C">
        <w:trPr>
          <w:trHeight w:val="513"/>
        </w:trPr>
        <w:tc>
          <w:tcPr>
            <w:tcW w:w="1384" w:type="pct"/>
            <w:shd w:val="clear" w:color="auto" w:fill="B4C6E7" w:themeFill="accent1" w:themeFillTint="66"/>
            <w:hideMark/>
          </w:tcPr>
          <w:p w14:paraId="4413ADFE" w14:textId="77777777" w:rsidR="007831E3" w:rsidRPr="00936314" w:rsidRDefault="007831E3" w:rsidP="007376E0">
            <w:pPr>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t>Datum revizije programa</w:t>
            </w:r>
          </w:p>
        </w:tc>
        <w:tc>
          <w:tcPr>
            <w:tcW w:w="3616" w:type="pct"/>
            <w:gridSpan w:val="3"/>
          </w:tcPr>
          <w:p w14:paraId="4206D47F" w14:textId="4903216F" w:rsidR="007831E3" w:rsidRPr="00936314" w:rsidRDefault="007831E3" w:rsidP="007376E0">
            <w:pPr>
              <w:spacing w:before="60" w:after="60" w:line="240" w:lineRule="auto"/>
              <w:jc w:val="both"/>
              <w:rPr>
                <w:rFonts w:asciiTheme="minorHAnsi" w:hAnsiTheme="minorHAnsi" w:cstheme="minorHAnsi"/>
                <w:sz w:val="20"/>
                <w:szCs w:val="20"/>
              </w:rPr>
            </w:pPr>
          </w:p>
        </w:tc>
      </w:tr>
    </w:tbl>
    <w:p w14:paraId="3EA31E47" w14:textId="11CD8B50" w:rsidR="00780D6C" w:rsidRDefault="00780D6C" w:rsidP="007831E3">
      <w:pPr>
        <w:pStyle w:val="ListParagraph"/>
        <w:rPr>
          <w:rFonts w:cstheme="minorHAnsi"/>
          <w:b/>
          <w:bCs/>
          <w:sz w:val="24"/>
          <w:szCs w:val="24"/>
        </w:rPr>
      </w:pPr>
    </w:p>
    <w:p w14:paraId="156637C9" w14:textId="77777777" w:rsidR="00780D6C" w:rsidRDefault="00780D6C">
      <w:pPr>
        <w:spacing w:after="160" w:line="259" w:lineRule="auto"/>
        <w:rPr>
          <w:rFonts w:asciiTheme="minorHAnsi" w:eastAsiaTheme="minorHAnsi" w:hAnsiTheme="minorHAnsi" w:cstheme="minorHAnsi"/>
          <w:b/>
          <w:bCs/>
          <w:sz w:val="24"/>
          <w:szCs w:val="24"/>
          <w:lang w:val="hr-HR" w:eastAsia="en-US"/>
        </w:rPr>
      </w:pPr>
      <w:r>
        <w:rPr>
          <w:rFonts w:cstheme="minorHAnsi"/>
          <w:b/>
          <w:bCs/>
          <w:sz w:val="24"/>
          <w:szCs w:val="24"/>
        </w:rPr>
        <w:br w:type="page"/>
      </w:r>
    </w:p>
    <w:p w14:paraId="0C4A8526" w14:textId="6096B16D" w:rsidR="007831E3" w:rsidRPr="00780D6C" w:rsidRDefault="007831E3" w:rsidP="00780D6C">
      <w:pPr>
        <w:pStyle w:val="ListParagraph"/>
        <w:numPr>
          <w:ilvl w:val="0"/>
          <w:numId w:val="3"/>
        </w:numPr>
        <w:rPr>
          <w:rFonts w:cstheme="minorHAnsi"/>
          <w:b/>
          <w:bCs/>
          <w:sz w:val="24"/>
          <w:szCs w:val="24"/>
        </w:rPr>
      </w:pPr>
      <w:r w:rsidRPr="00780D6C">
        <w:rPr>
          <w:rFonts w:cstheme="minorHAnsi"/>
          <w:b/>
          <w:bCs/>
          <w:sz w:val="24"/>
          <w:szCs w:val="24"/>
        </w:rPr>
        <w:lastRenderedPageBreak/>
        <w:t xml:space="preserve">MODULI I SKUPOVI ISHODA UČENJA </w:t>
      </w:r>
    </w:p>
    <w:tbl>
      <w:tblPr>
        <w:tblStyle w:val="TableGrid"/>
        <w:tblW w:w="9493" w:type="dxa"/>
        <w:tblInd w:w="0" w:type="dxa"/>
        <w:tblLayout w:type="fixed"/>
        <w:tblLook w:val="04A0" w:firstRow="1" w:lastRow="0" w:firstColumn="1" w:lastColumn="0" w:noHBand="0" w:noVBand="1"/>
      </w:tblPr>
      <w:tblGrid>
        <w:gridCol w:w="704"/>
        <w:gridCol w:w="1843"/>
        <w:gridCol w:w="2126"/>
        <w:gridCol w:w="851"/>
        <w:gridCol w:w="992"/>
        <w:gridCol w:w="661"/>
        <w:gridCol w:w="661"/>
        <w:gridCol w:w="662"/>
        <w:gridCol w:w="993"/>
      </w:tblGrid>
      <w:tr w:rsidR="007831E3" w:rsidRPr="00936314" w14:paraId="705EA64A" w14:textId="77777777" w:rsidTr="00780D6C">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46E97B0" w14:textId="77777777" w:rsidR="007831E3" w:rsidRPr="00936314" w:rsidRDefault="007831E3" w:rsidP="00780D6C">
            <w:pPr>
              <w:spacing w:before="120" w:after="120"/>
              <w:jc w:val="center"/>
              <w:rPr>
                <w:rFonts w:asciiTheme="minorHAnsi" w:hAnsiTheme="minorHAnsi" w:cstheme="minorHAnsi"/>
                <w:b/>
                <w:bCs/>
                <w:sz w:val="20"/>
                <w:szCs w:val="20"/>
              </w:rPr>
            </w:pPr>
            <w:r w:rsidRPr="00936314">
              <w:rPr>
                <w:rFonts w:asciiTheme="minorHAnsi" w:hAnsiTheme="minorHAnsi" w:cstheme="minorHAnsi"/>
                <w:b/>
                <w:bCs/>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220DC08A" w14:textId="77777777" w:rsidR="007831E3" w:rsidRPr="00936314" w:rsidRDefault="007831E3" w:rsidP="00780D6C">
            <w:pPr>
              <w:spacing w:before="120" w:after="120"/>
              <w:jc w:val="center"/>
              <w:rPr>
                <w:rFonts w:asciiTheme="minorHAnsi" w:hAnsiTheme="minorHAnsi" w:cstheme="minorHAnsi"/>
                <w:b/>
                <w:bCs/>
                <w:sz w:val="20"/>
                <w:szCs w:val="20"/>
              </w:rPr>
            </w:pPr>
            <w:r w:rsidRPr="00936314">
              <w:rPr>
                <w:rFonts w:asciiTheme="minorHAnsi" w:hAnsiTheme="minorHAnsi" w:cstheme="minorHAnsi"/>
                <w:b/>
                <w:bCs/>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08094F7" w14:textId="77777777" w:rsidR="007831E3" w:rsidRPr="00936314" w:rsidRDefault="007831E3" w:rsidP="00780D6C">
            <w:pPr>
              <w:spacing w:before="120" w:after="120"/>
              <w:jc w:val="center"/>
              <w:rPr>
                <w:rFonts w:asciiTheme="minorHAnsi" w:hAnsiTheme="minorHAnsi" w:cstheme="minorHAnsi"/>
                <w:b/>
                <w:bCs/>
                <w:sz w:val="20"/>
                <w:szCs w:val="20"/>
              </w:rPr>
            </w:pPr>
            <w:r w:rsidRPr="00936314">
              <w:rPr>
                <w:rFonts w:asciiTheme="minorHAnsi" w:hAnsiTheme="minorHAnsi" w:cstheme="minorHAnsi"/>
                <w:b/>
                <w:bCs/>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2BF3AD03" w14:textId="77777777" w:rsidR="007831E3" w:rsidRPr="00936314" w:rsidRDefault="007831E3" w:rsidP="00780D6C">
            <w:pPr>
              <w:spacing w:before="120" w:after="120"/>
              <w:jc w:val="center"/>
              <w:rPr>
                <w:rFonts w:asciiTheme="minorHAnsi" w:hAnsiTheme="minorHAnsi" w:cstheme="minorHAnsi"/>
                <w:b/>
                <w:bCs/>
                <w:sz w:val="20"/>
                <w:szCs w:val="20"/>
              </w:rPr>
            </w:pPr>
            <w:r w:rsidRPr="00936314">
              <w:rPr>
                <w:rFonts w:asciiTheme="minorHAnsi" w:hAnsiTheme="minorHAnsi" w:cstheme="minorHAnsi"/>
                <w:b/>
                <w:bCs/>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63CEF357" w14:textId="77777777" w:rsidR="007831E3" w:rsidRPr="00936314" w:rsidRDefault="007831E3" w:rsidP="00780D6C">
            <w:pPr>
              <w:spacing w:before="120" w:after="120"/>
              <w:jc w:val="center"/>
              <w:rPr>
                <w:rFonts w:asciiTheme="minorHAnsi" w:hAnsiTheme="minorHAnsi" w:cstheme="minorHAnsi"/>
                <w:b/>
                <w:bCs/>
                <w:sz w:val="20"/>
                <w:szCs w:val="20"/>
              </w:rPr>
            </w:pPr>
            <w:r w:rsidRPr="00936314">
              <w:rPr>
                <w:rFonts w:asciiTheme="minorHAnsi" w:hAnsiTheme="minorHAnsi" w:cstheme="minorHAnsi"/>
                <w:b/>
                <w:bCs/>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3FEFDF84" w14:textId="77777777" w:rsidR="007831E3" w:rsidRPr="00936314" w:rsidRDefault="007831E3" w:rsidP="00780D6C">
            <w:pPr>
              <w:spacing w:before="120" w:after="120"/>
              <w:jc w:val="center"/>
              <w:rPr>
                <w:rFonts w:asciiTheme="minorHAnsi" w:hAnsiTheme="minorHAnsi" w:cstheme="minorHAnsi"/>
                <w:b/>
                <w:bCs/>
                <w:sz w:val="20"/>
                <w:szCs w:val="20"/>
              </w:rPr>
            </w:pPr>
            <w:r w:rsidRPr="00936314">
              <w:rPr>
                <w:rFonts w:asciiTheme="minorHAnsi" w:hAnsiTheme="minorHAnsi" w:cstheme="minorHAnsi"/>
                <w:b/>
                <w:bCs/>
                <w:sz w:val="20"/>
                <w:szCs w:val="20"/>
              </w:rPr>
              <w:t>Broj sati</w:t>
            </w:r>
          </w:p>
        </w:tc>
      </w:tr>
      <w:tr w:rsidR="007831E3" w:rsidRPr="00936314" w14:paraId="464ABFE5" w14:textId="77777777" w:rsidTr="00780D6C">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7A1E4ED4" w14:textId="77777777" w:rsidR="007831E3" w:rsidRPr="00936314" w:rsidRDefault="007831E3" w:rsidP="00780D6C">
            <w:pPr>
              <w:spacing w:before="120" w:after="120"/>
              <w:jc w:val="center"/>
              <w:rPr>
                <w:rFonts w:asciiTheme="minorHAnsi" w:hAnsiTheme="minorHAnsi" w:cstheme="minorHAnsi"/>
                <w:b/>
                <w:bCs/>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7C31538" w14:textId="77777777" w:rsidR="007831E3" w:rsidRPr="00936314" w:rsidRDefault="007831E3" w:rsidP="00780D6C">
            <w:pPr>
              <w:spacing w:before="120" w:after="120"/>
              <w:jc w:val="center"/>
              <w:rPr>
                <w:rFonts w:asciiTheme="minorHAnsi" w:hAnsiTheme="minorHAnsi" w:cstheme="minorHAnsi"/>
                <w:b/>
                <w:bCs/>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2120F71" w14:textId="77777777" w:rsidR="007831E3" w:rsidRPr="00936314" w:rsidRDefault="007831E3" w:rsidP="00780D6C">
            <w:pPr>
              <w:spacing w:before="120" w:after="120"/>
              <w:jc w:val="center"/>
              <w:rPr>
                <w:rFonts w:asciiTheme="minorHAnsi" w:hAnsiTheme="minorHAnsi" w:cstheme="minorHAnsi"/>
                <w:b/>
                <w:bCs/>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9E70C89" w14:textId="77777777" w:rsidR="007831E3" w:rsidRPr="00936314" w:rsidRDefault="007831E3" w:rsidP="00780D6C">
            <w:pPr>
              <w:spacing w:before="120" w:after="120"/>
              <w:ind w:left="360"/>
              <w:jc w:val="center"/>
              <w:rPr>
                <w:rFonts w:asciiTheme="minorHAnsi" w:hAnsiTheme="minorHAnsi" w:cstheme="minorHAnsi"/>
                <w:b/>
                <w:bCs/>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FD8BD3D" w14:textId="77777777" w:rsidR="007831E3" w:rsidRPr="00936314" w:rsidRDefault="007831E3" w:rsidP="00780D6C">
            <w:pPr>
              <w:spacing w:before="120" w:after="120"/>
              <w:ind w:left="360"/>
              <w:jc w:val="center"/>
              <w:rPr>
                <w:rFonts w:asciiTheme="minorHAnsi" w:hAnsiTheme="minorHAnsi" w:cstheme="minorHAnsi"/>
                <w:b/>
                <w:bCs/>
                <w:sz w:val="20"/>
                <w:szCs w:val="20"/>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8E07BFE" w14:textId="77777777" w:rsidR="007831E3" w:rsidRPr="00936314" w:rsidRDefault="007831E3" w:rsidP="00780D6C">
            <w:pPr>
              <w:spacing w:before="120" w:after="120"/>
              <w:jc w:val="center"/>
              <w:rPr>
                <w:rFonts w:asciiTheme="minorHAnsi" w:hAnsiTheme="minorHAnsi" w:cstheme="minorHAnsi"/>
                <w:b/>
                <w:bCs/>
                <w:sz w:val="18"/>
                <w:szCs w:val="18"/>
              </w:rPr>
            </w:pPr>
            <w:r w:rsidRPr="00936314">
              <w:rPr>
                <w:rFonts w:asciiTheme="minorHAnsi" w:hAnsiTheme="minorHAnsi" w:cstheme="minorHAnsi"/>
                <w:b/>
                <w:bCs/>
                <w:sz w:val="18"/>
                <w:szCs w:val="18"/>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70186E8" w14:textId="77777777" w:rsidR="007831E3" w:rsidRPr="00936314" w:rsidRDefault="007831E3" w:rsidP="00780D6C">
            <w:pPr>
              <w:spacing w:before="120" w:after="120"/>
              <w:jc w:val="center"/>
              <w:rPr>
                <w:rFonts w:asciiTheme="minorHAnsi" w:hAnsiTheme="minorHAnsi" w:cstheme="minorHAnsi"/>
                <w:b/>
                <w:bCs/>
                <w:sz w:val="18"/>
                <w:szCs w:val="18"/>
              </w:rPr>
            </w:pPr>
            <w:r w:rsidRPr="00936314">
              <w:rPr>
                <w:rFonts w:asciiTheme="minorHAnsi" w:hAnsiTheme="minorHAnsi" w:cstheme="minorHAnsi"/>
                <w:b/>
                <w:bCs/>
                <w:sz w:val="18"/>
                <w:szCs w:val="18"/>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0A13EA3" w14:textId="77777777" w:rsidR="007831E3" w:rsidRPr="00936314" w:rsidRDefault="007831E3" w:rsidP="00780D6C">
            <w:pPr>
              <w:spacing w:before="120" w:after="120"/>
              <w:jc w:val="center"/>
              <w:rPr>
                <w:rFonts w:asciiTheme="minorHAnsi" w:hAnsiTheme="minorHAnsi" w:cstheme="minorHAnsi"/>
                <w:b/>
                <w:bCs/>
                <w:sz w:val="18"/>
                <w:szCs w:val="18"/>
              </w:rPr>
            </w:pPr>
            <w:r w:rsidRPr="00936314">
              <w:rPr>
                <w:rFonts w:asciiTheme="minorHAnsi" w:hAnsiTheme="minorHAnsi" w:cstheme="minorHAnsi"/>
                <w:b/>
                <w:bCs/>
                <w:sz w:val="18"/>
                <w:szCs w:val="18"/>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44ECAA36" w14:textId="77777777" w:rsidR="007831E3" w:rsidRPr="00936314" w:rsidRDefault="007831E3" w:rsidP="00780D6C">
            <w:pPr>
              <w:spacing w:before="120" w:after="120"/>
              <w:jc w:val="center"/>
              <w:rPr>
                <w:rFonts w:asciiTheme="minorHAnsi" w:hAnsiTheme="minorHAnsi" w:cstheme="minorHAnsi"/>
                <w:b/>
                <w:bCs/>
                <w:sz w:val="18"/>
                <w:szCs w:val="18"/>
              </w:rPr>
            </w:pPr>
            <w:r w:rsidRPr="00936314">
              <w:rPr>
                <w:rFonts w:asciiTheme="minorHAnsi" w:hAnsiTheme="minorHAnsi" w:cstheme="minorHAnsi"/>
                <w:b/>
                <w:bCs/>
                <w:sz w:val="18"/>
                <w:szCs w:val="18"/>
              </w:rPr>
              <w:t>UKUPNO</w:t>
            </w:r>
          </w:p>
        </w:tc>
      </w:tr>
      <w:tr w:rsidR="007831E3" w:rsidRPr="00936314" w14:paraId="65B9CB38" w14:textId="77777777" w:rsidTr="00780D6C">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5DA44ACD" w14:textId="77777777" w:rsidR="007831E3" w:rsidRPr="00936314" w:rsidRDefault="007831E3" w:rsidP="00780D6C">
            <w:pPr>
              <w:spacing w:before="120" w:after="120"/>
              <w:jc w:val="center"/>
              <w:rPr>
                <w:rFonts w:asciiTheme="minorHAnsi" w:hAnsiTheme="minorHAnsi" w:cstheme="minorHAnsi"/>
                <w:b/>
                <w:bCs/>
                <w:sz w:val="20"/>
                <w:szCs w:val="20"/>
              </w:rPr>
            </w:pPr>
            <w:r w:rsidRPr="00936314">
              <w:rPr>
                <w:rFonts w:asciiTheme="minorHAnsi" w:hAnsiTheme="minorHAnsi" w:cstheme="minorHAnsi"/>
                <w:b/>
                <w:bCs/>
                <w:sz w:val="20"/>
                <w:szCs w:val="20"/>
              </w:rPr>
              <w:t>1.</w:t>
            </w:r>
          </w:p>
        </w:tc>
        <w:tc>
          <w:tcPr>
            <w:tcW w:w="1843" w:type="dxa"/>
            <w:tcBorders>
              <w:top w:val="single" w:sz="6" w:space="0" w:color="auto"/>
              <w:left w:val="single" w:sz="6" w:space="0" w:color="auto"/>
              <w:bottom w:val="single" w:sz="6" w:space="0" w:color="auto"/>
              <w:right w:val="single" w:sz="6" w:space="0" w:color="auto"/>
            </w:tcBorders>
            <w:vAlign w:val="center"/>
          </w:tcPr>
          <w:p w14:paraId="02D66FD2" w14:textId="06409B25" w:rsidR="007831E3" w:rsidRPr="00F86AD9" w:rsidRDefault="00F86AD9" w:rsidP="00780D6C">
            <w:pPr>
              <w:spacing w:before="120" w:after="120"/>
              <w:rPr>
                <w:rFonts w:asciiTheme="minorHAnsi" w:hAnsiTheme="minorHAnsi" w:cstheme="minorHAnsi"/>
                <w:b/>
                <w:bCs/>
                <w:sz w:val="20"/>
                <w:szCs w:val="20"/>
              </w:rPr>
            </w:pPr>
            <w:r w:rsidRPr="00F86AD9">
              <w:rPr>
                <w:rFonts w:asciiTheme="minorHAnsi" w:hAnsiTheme="minorHAnsi" w:cstheme="minorHAnsi"/>
                <w:b/>
                <w:bCs/>
                <w:sz w:val="20"/>
                <w:szCs w:val="20"/>
              </w:rPr>
              <w:t>TEHNIKE ŠMINKANJA</w:t>
            </w:r>
          </w:p>
        </w:tc>
        <w:tc>
          <w:tcPr>
            <w:tcW w:w="2126" w:type="dxa"/>
            <w:tcBorders>
              <w:top w:val="single" w:sz="6" w:space="0" w:color="auto"/>
              <w:left w:val="single" w:sz="6" w:space="0" w:color="auto"/>
              <w:right w:val="single" w:sz="6" w:space="0" w:color="auto"/>
            </w:tcBorders>
            <w:vAlign w:val="center"/>
          </w:tcPr>
          <w:p w14:paraId="778C7A7E" w14:textId="77777777" w:rsidR="007831E3" w:rsidRPr="00936314" w:rsidRDefault="007831E3" w:rsidP="00780D6C">
            <w:pPr>
              <w:spacing w:before="120" w:after="120"/>
              <w:rPr>
                <w:rFonts w:asciiTheme="minorHAnsi" w:hAnsiTheme="minorHAnsi" w:cstheme="minorHAnsi"/>
                <w:sz w:val="20"/>
                <w:szCs w:val="20"/>
              </w:rPr>
            </w:pPr>
            <w:r w:rsidRPr="00936314">
              <w:rPr>
                <w:rFonts w:asciiTheme="minorHAnsi" w:hAnsiTheme="minorHAnsi" w:cstheme="minorHAnsi"/>
                <w:sz w:val="20"/>
                <w:szCs w:val="20"/>
              </w:rPr>
              <w:t>Klasične i korektivne tehnike šminkanja</w:t>
            </w:r>
          </w:p>
        </w:tc>
        <w:tc>
          <w:tcPr>
            <w:tcW w:w="851" w:type="dxa"/>
            <w:tcBorders>
              <w:top w:val="single" w:sz="6" w:space="0" w:color="auto"/>
              <w:left w:val="single" w:sz="6" w:space="0" w:color="auto"/>
              <w:right w:val="single" w:sz="6" w:space="0" w:color="auto"/>
            </w:tcBorders>
            <w:vAlign w:val="center"/>
          </w:tcPr>
          <w:p w14:paraId="0C92E1DA" w14:textId="77777777" w:rsidR="00F331A3" w:rsidRDefault="00F331A3" w:rsidP="00FE0E2B">
            <w:pPr>
              <w:spacing w:before="120" w:after="120"/>
              <w:jc w:val="center"/>
              <w:rPr>
                <w:rFonts w:asciiTheme="minorHAnsi" w:hAnsiTheme="minorHAnsi" w:cstheme="minorHAnsi"/>
                <w:sz w:val="20"/>
                <w:szCs w:val="20"/>
              </w:rPr>
            </w:pPr>
          </w:p>
          <w:p w14:paraId="2CC508B6" w14:textId="736F36B6" w:rsidR="007831E3" w:rsidRDefault="007831E3" w:rsidP="00FE0E2B">
            <w:pPr>
              <w:spacing w:before="120" w:after="120"/>
              <w:jc w:val="center"/>
              <w:rPr>
                <w:rFonts w:asciiTheme="minorHAnsi" w:hAnsiTheme="minorHAnsi" w:cstheme="minorHAnsi"/>
                <w:sz w:val="20"/>
                <w:szCs w:val="20"/>
              </w:rPr>
            </w:pPr>
            <w:r w:rsidRPr="00936314">
              <w:rPr>
                <w:rFonts w:asciiTheme="minorHAnsi" w:hAnsiTheme="minorHAnsi" w:cstheme="minorHAnsi"/>
                <w:sz w:val="20"/>
                <w:szCs w:val="20"/>
              </w:rPr>
              <w:t>3</w:t>
            </w:r>
          </w:p>
          <w:p w14:paraId="63441E3F" w14:textId="77777777" w:rsidR="00FE0E2B" w:rsidRPr="00936314" w:rsidRDefault="00FE0E2B" w:rsidP="00FE0E2B">
            <w:pPr>
              <w:spacing w:before="120" w:after="120"/>
              <w:jc w:val="center"/>
              <w:rPr>
                <w:rFonts w:asciiTheme="minorHAnsi" w:hAnsiTheme="minorHAnsi" w:cstheme="minorHAnsi"/>
                <w:sz w:val="20"/>
                <w:szCs w:val="20"/>
              </w:rPr>
            </w:pPr>
          </w:p>
        </w:tc>
        <w:tc>
          <w:tcPr>
            <w:tcW w:w="992" w:type="dxa"/>
            <w:tcBorders>
              <w:top w:val="single" w:sz="6" w:space="0" w:color="auto"/>
              <w:left w:val="single" w:sz="6" w:space="0" w:color="auto"/>
              <w:right w:val="single" w:sz="6" w:space="0" w:color="auto"/>
            </w:tcBorders>
            <w:vAlign w:val="center"/>
          </w:tcPr>
          <w:p w14:paraId="47494C00" w14:textId="77777777" w:rsidR="007831E3" w:rsidRPr="00936314" w:rsidRDefault="007831E3" w:rsidP="00780D6C">
            <w:pPr>
              <w:spacing w:before="120" w:after="120"/>
              <w:jc w:val="center"/>
              <w:rPr>
                <w:rFonts w:asciiTheme="minorHAnsi" w:hAnsiTheme="minorHAnsi" w:cstheme="minorHAnsi"/>
                <w:sz w:val="20"/>
                <w:szCs w:val="20"/>
              </w:rPr>
            </w:pPr>
            <w:r w:rsidRPr="00936314">
              <w:rPr>
                <w:rFonts w:asciiTheme="minorHAnsi" w:hAnsiTheme="minorHAnsi" w:cstheme="minorHAnsi"/>
                <w:sz w:val="20"/>
                <w:szCs w:val="20"/>
              </w:rPr>
              <w:t>8</w:t>
            </w:r>
          </w:p>
        </w:tc>
        <w:tc>
          <w:tcPr>
            <w:tcW w:w="661" w:type="dxa"/>
            <w:tcBorders>
              <w:top w:val="single" w:sz="6" w:space="0" w:color="auto"/>
              <w:left w:val="single" w:sz="6" w:space="0" w:color="auto"/>
              <w:right w:val="single" w:sz="6" w:space="0" w:color="auto"/>
            </w:tcBorders>
            <w:vAlign w:val="center"/>
          </w:tcPr>
          <w:p w14:paraId="61F5722A" w14:textId="77777777" w:rsidR="007831E3" w:rsidRPr="00936314" w:rsidRDefault="007831E3" w:rsidP="00780D6C">
            <w:pPr>
              <w:spacing w:before="120" w:after="120"/>
              <w:jc w:val="center"/>
              <w:rPr>
                <w:rFonts w:asciiTheme="minorHAnsi" w:hAnsiTheme="minorHAnsi" w:cstheme="minorHAnsi"/>
                <w:sz w:val="20"/>
                <w:szCs w:val="20"/>
              </w:rPr>
            </w:pPr>
            <w:r w:rsidRPr="00936314">
              <w:rPr>
                <w:rFonts w:asciiTheme="minorHAnsi" w:hAnsiTheme="minorHAnsi" w:cstheme="minorHAnsi"/>
                <w:sz w:val="20"/>
                <w:szCs w:val="20"/>
              </w:rPr>
              <w:t>75</w:t>
            </w:r>
          </w:p>
        </w:tc>
        <w:tc>
          <w:tcPr>
            <w:tcW w:w="661" w:type="dxa"/>
            <w:tcBorders>
              <w:top w:val="single" w:sz="6" w:space="0" w:color="auto"/>
              <w:left w:val="single" w:sz="6" w:space="0" w:color="auto"/>
              <w:right w:val="single" w:sz="6" w:space="0" w:color="auto"/>
            </w:tcBorders>
            <w:vAlign w:val="center"/>
          </w:tcPr>
          <w:p w14:paraId="2029B11E" w14:textId="77777777" w:rsidR="007831E3" w:rsidRPr="00936314" w:rsidRDefault="007831E3" w:rsidP="00780D6C">
            <w:pPr>
              <w:spacing w:before="120" w:after="120"/>
              <w:jc w:val="center"/>
              <w:rPr>
                <w:rFonts w:asciiTheme="minorHAnsi" w:hAnsiTheme="minorHAnsi" w:cstheme="minorHAnsi"/>
                <w:sz w:val="20"/>
                <w:szCs w:val="20"/>
              </w:rPr>
            </w:pPr>
            <w:r w:rsidRPr="00936314">
              <w:rPr>
                <w:rFonts w:asciiTheme="minorHAnsi" w:hAnsiTheme="minorHAnsi" w:cstheme="minorHAnsi"/>
                <w:sz w:val="20"/>
                <w:szCs w:val="20"/>
              </w:rPr>
              <w:t>100</w:t>
            </w:r>
          </w:p>
        </w:tc>
        <w:tc>
          <w:tcPr>
            <w:tcW w:w="662" w:type="dxa"/>
            <w:tcBorders>
              <w:top w:val="single" w:sz="6" w:space="0" w:color="auto"/>
              <w:left w:val="single" w:sz="6" w:space="0" w:color="auto"/>
              <w:right w:val="single" w:sz="6" w:space="0" w:color="auto"/>
            </w:tcBorders>
            <w:vAlign w:val="center"/>
          </w:tcPr>
          <w:p w14:paraId="7A7C8909" w14:textId="77777777" w:rsidR="007831E3" w:rsidRPr="00936314" w:rsidRDefault="007831E3" w:rsidP="00780D6C">
            <w:pPr>
              <w:spacing w:before="120" w:after="120"/>
              <w:jc w:val="center"/>
              <w:rPr>
                <w:rFonts w:asciiTheme="minorHAnsi" w:hAnsiTheme="minorHAnsi" w:cstheme="minorHAnsi"/>
                <w:sz w:val="20"/>
                <w:szCs w:val="20"/>
              </w:rPr>
            </w:pPr>
            <w:r w:rsidRPr="00936314">
              <w:rPr>
                <w:rFonts w:asciiTheme="minorHAnsi" w:hAnsiTheme="minorHAnsi" w:cstheme="minorHAnsi"/>
                <w:sz w:val="20"/>
                <w:szCs w:val="20"/>
              </w:rPr>
              <w:t>25</w:t>
            </w:r>
          </w:p>
        </w:tc>
        <w:tc>
          <w:tcPr>
            <w:tcW w:w="993" w:type="dxa"/>
            <w:tcBorders>
              <w:top w:val="single" w:sz="6" w:space="0" w:color="auto"/>
              <w:left w:val="single" w:sz="6" w:space="0" w:color="auto"/>
              <w:right w:val="single" w:sz="18" w:space="0" w:color="auto"/>
            </w:tcBorders>
            <w:vAlign w:val="center"/>
          </w:tcPr>
          <w:p w14:paraId="16A226DE" w14:textId="77777777" w:rsidR="007831E3" w:rsidRPr="00936314" w:rsidRDefault="007831E3" w:rsidP="00780D6C">
            <w:pPr>
              <w:spacing w:before="120" w:after="120"/>
              <w:jc w:val="center"/>
              <w:rPr>
                <w:rFonts w:asciiTheme="minorHAnsi" w:hAnsiTheme="minorHAnsi" w:cstheme="minorHAnsi"/>
                <w:sz w:val="20"/>
                <w:szCs w:val="20"/>
              </w:rPr>
            </w:pPr>
            <w:r w:rsidRPr="00936314">
              <w:rPr>
                <w:rFonts w:asciiTheme="minorHAnsi" w:hAnsiTheme="minorHAnsi" w:cstheme="minorHAnsi"/>
                <w:sz w:val="20"/>
                <w:szCs w:val="20"/>
              </w:rPr>
              <w:t>200</w:t>
            </w:r>
          </w:p>
        </w:tc>
      </w:tr>
      <w:tr w:rsidR="003F1029" w:rsidRPr="00936314" w14:paraId="267B53CF" w14:textId="77777777" w:rsidTr="00780D6C">
        <w:tc>
          <w:tcPr>
            <w:tcW w:w="5524" w:type="dxa"/>
            <w:gridSpan w:val="4"/>
            <w:tcBorders>
              <w:top w:val="single" w:sz="6" w:space="0" w:color="auto"/>
              <w:left w:val="single" w:sz="18" w:space="0" w:color="auto"/>
              <w:bottom w:val="single" w:sz="18" w:space="0" w:color="auto"/>
              <w:right w:val="single" w:sz="6" w:space="0" w:color="auto"/>
            </w:tcBorders>
            <w:vAlign w:val="center"/>
          </w:tcPr>
          <w:p w14:paraId="23B60281" w14:textId="673BC7FC" w:rsidR="003F1029" w:rsidRPr="00780D6C" w:rsidRDefault="003F1029" w:rsidP="00780D6C">
            <w:pPr>
              <w:spacing w:before="120" w:after="120"/>
              <w:jc w:val="center"/>
              <w:rPr>
                <w:rFonts w:asciiTheme="minorHAnsi" w:hAnsiTheme="minorHAnsi" w:cstheme="minorHAnsi"/>
                <w:b/>
                <w:bCs/>
                <w:sz w:val="20"/>
                <w:szCs w:val="20"/>
              </w:rPr>
            </w:pPr>
            <w:r w:rsidRPr="00780D6C">
              <w:rPr>
                <w:rFonts w:asciiTheme="minorHAnsi" w:hAnsiTheme="minorHAnsi" w:cstheme="minorHAnsi"/>
                <w:b/>
                <w:bCs/>
                <w:sz w:val="20"/>
                <w:szCs w:val="20"/>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188ADC91" w14:textId="7B73F725" w:rsidR="003F1029" w:rsidRPr="00780D6C" w:rsidRDefault="00780D6C" w:rsidP="00780D6C">
            <w:pPr>
              <w:spacing w:before="120" w:after="120"/>
              <w:jc w:val="center"/>
              <w:rPr>
                <w:rFonts w:asciiTheme="minorHAnsi" w:hAnsiTheme="minorHAnsi" w:cstheme="minorHAnsi"/>
                <w:b/>
                <w:bCs/>
                <w:sz w:val="20"/>
                <w:szCs w:val="20"/>
              </w:rPr>
            </w:pPr>
            <w:r w:rsidRPr="00780D6C">
              <w:rPr>
                <w:rFonts w:asciiTheme="minorHAnsi" w:hAnsiTheme="minorHAnsi" w:cstheme="minorHAnsi"/>
                <w:b/>
                <w:bCs/>
                <w:sz w:val="20"/>
                <w:szCs w:val="20"/>
              </w:rPr>
              <w:t>8</w:t>
            </w:r>
          </w:p>
        </w:tc>
        <w:tc>
          <w:tcPr>
            <w:tcW w:w="661" w:type="dxa"/>
            <w:tcBorders>
              <w:top w:val="single" w:sz="6" w:space="0" w:color="auto"/>
              <w:left w:val="single" w:sz="6" w:space="0" w:color="auto"/>
              <w:bottom w:val="single" w:sz="18" w:space="0" w:color="auto"/>
              <w:right w:val="single" w:sz="6" w:space="0" w:color="auto"/>
            </w:tcBorders>
            <w:vAlign w:val="center"/>
          </w:tcPr>
          <w:p w14:paraId="223C6804" w14:textId="5BB3CD3A" w:rsidR="003F1029" w:rsidRPr="00780D6C" w:rsidRDefault="003F1029" w:rsidP="00780D6C">
            <w:pPr>
              <w:spacing w:before="120" w:after="120"/>
              <w:jc w:val="center"/>
              <w:rPr>
                <w:rFonts w:asciiTheme="minorHAnsi" w:hAnsiTheme="minorHAnsi" w:cstheme="minorHAnsi"/>
                <w:b/>
                <w:bCs/>
                <w:sz w:val="20"/>
                <w:szCs w:val="20"/>
              </w:rPr>
            </w:pPr>
            <w:r w:rsidRPr="00780D6C">
              <w:rPr>
                <w:rFonts w:asciiTheme="minorHAnsi" w:hAnsiTheme="minorHAnsi" w:cstheme="minorHAnsi"/>
                <w:b/>
                <w:bCs/>
                <w:sz w:val="20"/>
                <w:szCs w:val="20"/>
              </w:rPr>
              <w:t>75</w:t>
            </w:r>
          </w:p>
        </w:tc>
        <w:tc>
          <w:tcPr>
            <w:tcW w:w="661" w:type="dxa"/>
            <w:tcBorders>
              <w:top w:val="single" w:sz="6" w:space="0" w:color="auto"/>
              <w:left w:val="single" w:sz="6" w:space="0" w:color="auto"/>
              <w:bottom w:val="single" w:sz="18" w:space="0" w:color="auto"/>
              <w:right w:val="single" w:sz="6" w:space="0" w:color="auto"/>
            </w:tcBorders>
            <w:vAlign w:val="center"/>
          </w:tcPr>
          <w:p w14:paraId="026F23EB" w14:textId="1BD508A2" w:rsidR="003F1029" w:rsidRPr="00780D6C" w:rsidRDefault="003F1029" w:rsidP="00780D6C">
            <w:pPr>
              <w:spacing w:before="120" w:after="120"/>
              <w:jc w:val="center"/>
              <w:rPr>
                <w:rFonts w:asciiTheme="minorHAnsi" w:hAnsiTheme="minorHAnsi" w:cstheme="minorHAnsi"/>
                <w:b/>
                <w:bCs/>
                <w:sz w:val="20"/>
                <w:szCs w:val="20"/>
              </w:rPr>
            </w:pPr>
            <w:r w:rsidRPr="00780D6C">
              <w:rPr>
                <w:rFonts w:asciiTheme="minorHAnsi" w:hAnsiTheme="minorHAnsi" w:cstheme="minorHAnsi"/>
                <w:b/>
                <w:bCs/>
                <w:sz w:val="20"/>
                <w:szCs w:val="20"/>
              </w:rPr>
              <w:t>100</w:t>
            </w:r>
          </w:p>
        </w:tc>
        <w:tc>
          <w:tcPr>
            <w:tcW w:w="662" w:type="dxa"/>
            <w:tcBorders>
              <w:top w:val="single" w:sz="6" w:space="0" w:color="auto"/>
              <w:left w:val="single" w:sz="6" w:space="0" w:color="auto"/>
              <w:bottom w:val="single" w:sz="18" w:space="0" w:color="auto"/>
              <w:right w:val="single" w:sz="6" w:space="0" w:color="auto"/>
            </w:tcBorders>
            <w:vAlign w:val="center"/>
          </w:tcPr>
          <w:p w14:paraId="7CC1A644" w14:textId="56B8EB2B" w:rsidR="003F1029" w:rsidRPr="00780D6C" w:rsidRDefault="003F1029" w:rsidP="00780D6C">
            <w:pPr>
              <w:spacing w:before="120" w:after="120"/>
              <w:jc w:val="center"/>
              <w:rPr>
                <w:rFonts w:asciiTheme="minorHAnsi" w:hAnsiTheme="minorHAnsi" w:cstheme="minorHAnsi"/>
                <w:b/>
                <w:bCs/>
                <w:sz w:val="20"/>
                <w:szCs w:val="20"/>
              </w:rPr>
            </w:pPr>
            <w:r w:rsidRPr="00780D6C">
              <w:rPr>
                <w:rFonts w:asciiTheme="minorHAnsi" w:hAnsiTheme="minorHAnsi" w:cstheme="minorHAnsi"/>
                <w:b/>
                <w:bCs/>
                <w:sz w:val="20"/>
                <w:szCs w:val="20"/>
              </w:rPr>
              <w:t>25</w:t>
            </w:r>
          </w:p>
        </w:tc>
        <w:tc>
          <w:tcPr>
            <w:tcW w:w="993" w:type="dxa"/>
            <w:tcBorders>
              <w:top w:val="single" w:sz="6" w:space="0" w:color="auto"/>
              <w:left w:val="single" w:sz="6" w:space="0" w:color="auto"/>
              <w:bottom w:val="single" w:sz="18" w:space="0" w:color="auto"/>
              <w:right w:val="single" w:sz="18" w:space="0" w:color="auto"/>
            </w:tcBorders>
            <w:vAlign w:val="center"/>
          </w:tcPr>
          <w:p w14:paraId="2C146BE1" w14:textId="77777777" w:rsidR="003F1029" w:rsidRPr="00780D6C" w:rsidRDefault="003F1029" w:rsidP="00780D6C">
            <w:pPr>
              <w:spacing w:before="120" w:after="120"/>
              <w:jc w:val="center"/>
              <w:rPr>
                <w:rFonts w:asciiTheme="minorHAnsi" w:hAnsiTheme="minorHAnsi" w:cstheme="minorHAnsi"/>
                <w:b/>
                <w:bCs/>
                <w:sz w:val="20"/>
                <w:szCs w:val="20"/>
              </w:rPr>
            </w:pPr>
            <w:r w:rsidRPr="00780D6C">
              <w:rPr>
                <w:rFonts w:asciiTheme="minorHAnsi" w:hAnsiTheme="minorHAnsi" w:cstheme="minorHAnsi"/>
                <w:b/>
                <w:bCs/>
                <w:sz w:val="20"/>
                <w:szCs w:val="20"/>
              </w:rPr>
              <w:t>200</w:t>
            </w:r>
          </w:p>
        </w:tc>
      </w:tr>
    </w:tbl>
    <w:p w14:paraId="644AE119" w14:textId="77777777" w:rsidR="007831E3" w:rsidRPr="00936314" w:rsidRDefault="007831E3" w:rsidP="007831E3">
      <w:pPr>
        <w:spacing w:after="0" w:line="240" w:lineRule="auto"/>
        <w:jc w:val="both"/>
        <w:rPr>
          <w:rFonts w:asciiTheme="minorHAnsi" w:hAnsiTheme="minorHAnsi" w:cstheme="minorHAnsi"/>
          <w:i/>
          <w:iCs/>
          <w:sz w:val="16"/>
          <w:szCs w:val="16"/>
        </w:rPr>
      </w:pPr>
      <w:r w:rsidRPr="00936314">
        <w:rPr>
          <w:rFonts w:asciiTheme="minorHAnsi" w:hAnsiTheme="minorHAnsi" w:cstheme="minorHAnsi"/>
          <w:i/>
          <w:iCs/>
          <w:sz w:val="16"/>
          <w:szCs w:val="16"/>
        </w:rPr>
        <w:t xml:space="preserve">VPUP – vođeni proces učenja i poučavanja     </w:t>
      </w:r>
    </w:p>
    <w:p w14:paraId="27AA5F10" w14:textId="77777777" w:rsidR="007831E3" w:rsidRPr="00936314" w:rsidRDefault="007831E3" w:rsidP="007831E3">
      <w:pPr>
        <w:spacing w:after="0"/>
        <w:rPr>
          <w:rFonts w:asciiTheme="minorHAnsi" w:hAnsiTheme="minorHAnsi" w:cstheme="minorHAnsi"/>
          <w:i/>
          <w:iCs/>
          <w:sz w:val="16"/>
          <w:szCs w:val="16"/>
        </w:rPr>
      </w:pPr>
      <w:r w:rsidRPr="00936314">
        <w:rPr>
          <w:rFonts w:asciiTheme="minorHAnsi" w:hAnsiTheme="minorHAnsi" w:cstheme="minorHAnsi"/>
          <w:i/>
          <w:iCs/>
          <w:sz w:val="16"/>
          <w:szCs w:val="16"/>
        </w:rPr>
        <w:t xml:space="preserve">UTR – učenje temeljeno na radu </w:t>
      </w:r>
    </w:p>
    <w:p w14:paraId="4E0DC0A1" w14:textId="77F2096B" w:rsidR="007831E3" w:rsidRPr="00936314" w:rsidRDefault="007831E3" w:rsidP="007831E3">
      <w:pPr>
        <w:rPr>
          <w:rFonts w:asciiTheme="minorHAnsi" w:hAnsiTheme="minorHAnsi" w:cstheme="minorHAnsi"/>
          <w:i/>
          <w:iCs/>
          <w:sz w:val="16"/>
          <w:szCs w:val="16"/>
        </w:rPr>
      </w:pPr>
      <w:r w:rsidRPr="00936314">
        <w:rPr>
          <w:rFonts w:asciiTheme="minorHAnsi" w:hAnsiTheme="minorHAnsi" w:cstheme="minorHAnsi"/>
          <w:i/>
          <w:iCs/>
          <w:sz w:val="16"/>
          <w:szCs w:val="16"/>
        </w:rPr>
        <w:t>SAP</w:t>
      </w:r>
      <w:r w:rsidR="00CD4445">
        <w:rPr>
          <w:rFonts w:asciiTheme="minorHAnsi" w:hAnsiTheme="minorHAnsi" w:cstheme="minorHAnsi"/>
          <w:i/>
          <w:iCs/>
          <w:sz w:val="16"/>
          <w:szCs w:val="16"/>
        </w:rPr>
        <w:t xml:space="preserve"> </w:t>
      </w:r>
      <w:r w:rsidRPr="00936314">
        <w:rPr>
          <w:rFonts w:asciiTheme="minorHAnsi" w:hAnsiTheme="minorHAnsi" w:cstheme="minorHAnsi"/>
          <w:i/>
          <w:iCs/>
          <w:sz w:val="16"/>
          <w:szCs w:val="16"/>
        </w:rPr>
        <w:t>– samostalne aktivnosti polaznika</w:t>
      </w:r>
    </w:p>
    <w:p w14:paraId="00A3B5D6" w14:textId="661D5223" w:rsidR="001B7058" w:rsidRDefault="001B7058">
      <w:pPr>
        <w:spacing w:after="160" w:line="259" w:lineRule="auto"/>
        <w:rPr>
          <w:rFonts w:asciiTheme="minorHAnsi" w:hAnsiTheme="minorHAnsi" w:cstheme="minorHAnsi"/>
          <w:sz w:val="20"/>
          <w:szCs w:val="20"/>
        </w:rPr>
      </w:pPr>
    </w:p>
    <w:p w14:paraId="2C220E6A" w14:textId="77777777" w:rsidR="007831E3" w:rsidRPr="00936314" w:rsidRDefault="007831E3" w:rsidP="007831E3">
      <w:pPr>
        <w:rPr>
          <w:rFonts w:asciiTheme="minorHAnsi" w:hAnsiTheme="minorHAnsi" w:cstheme="minorHAnsi"/>
          <w:sz w:val="20"/>
          <w:szCs w:val="20"/>
        </w:rPr>
      </w:pPr>
    </w:p>
    <w:p w14:paraId="238381F3" w14:textId="77777777" w:rsidR="007831E3" w:rsidRPr="00936314" w:rsidRDefault="007831E3" w:rsidP="00780D6C">
      <w:pPr>
        <w:pStyle w:val="ListParagraph"/>
        <w:numPr>
          <w:ilvl w:val="0"/>
          <w:numId w:val="3"/>
        </w:numPr>
        <w:rPr>
          <w:rFonts w:cstheme="minorHAnsi"/>
          <w:b/>
          <w:bCs/>
          <w:sz w:val="24"/>
          <w:szCs w:val="24"/>
        </w:rPr>
      </w:pPr>
      <w:r w:rsidRPr="00936314">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7831E3" w:rsidRPr="00936314" w14:paraId="4E7DFB49" w14:textId="77777777" w:rsidTr="008239CD">
        <w:trPr>
          <w:trHeight w:val="558"/>
        </w:trPr>
        <w:tc>
          <w:tcPr>
            <w:tcW w:w="2537" w:type="dxa"/>
            <w:shd w:val="clear" w:color="auto" w:fill="8EAADB" w:themeFill="accent1" w:themeFillTint="99"/>
            <w:tcMar>
              <w:left w:w="57" w:type="dxa"/>
              <w:right w:w="57" w:type="dxa"/>
            </w:tcMar>
            <w:vAlign w:val="center"/>
          </w:tcPr>
          <w:p w14:paraId="071D0B64" w14:textId="77777777" w:rsidR="007831E3" w:rsidRPr="00936314" w:rsidRDefault="007831E3" w:rsidP="00B43F11">
            <w:pPr>
              <w:spacing w:before="60" w:after="60" w:line="240" w:lineRule="auto"/>
              <w:rPr>
                <w:rFonts w:asciiTheme="minorHAnsi" w:hAnsiTheme="minorHAnsi" w:cstheme="minorHAnsi"/>
                <w:b/>
                <w:bCs/>
                <w:sz w:val="20"/>
                <w:szCs w:val="20"/>
              </w:rPr>
            </w:pPr>
            <w:r w:rsidRPr="00936314">
              <w:rPr>
                <w:rFonts w:asciiTheme="minorHAnsi" w:hAnsiTheme="minorHAnsi" w:cstheme="minorHAnsi"/>
                <w:b/>
                <w:bCs/>
                <w:sz w:val="20"/>
                <w:szCs w:val="20"/>
              </w:rPr>
              <w:t>NAZIV MODULA</w:t>
            </w:r>
          </w:p>
        </w:tc>
        <w:tc>
          <w:tcPr>
            <w:tcW w:w="6956" w:type="dxa"/>
            <w:gridSpan w:val="3"/>
            <w:shd w:val="clear" w:color="auto" w:fill="auto"/>
            <w:vAlign w:val="center"/>
          </w:tcPr>
          <w:p w14:paraId="004ABE95" w14:textId="6836F0ED" w:rsidR="007831E3" w:rsidRPr="003F1029" w:rsidRDefault="00C64785" w:rsidP="00B43F11">
            <w:pPr>
              <w:spacing w:before="60" w:after="60" w:line="240" w:lineRule="auto"/>
              <w:ind w:left="397" w:hanging="397"/>
              <w:rPr>
                <w:rFonts w:asciiTheme="minorHAnsi" w:hAnsiTheme="minorHAnsi" w:cstheme="minorHAnsi"/>
                <w:b/>
                <w:bCs/>
                <w:sz w:val="20"/>
                <w:szCs w:val="20"/>
              </w:rPr>
            </w:pPr>
            <w:r w:rsidRPr="003F1029">
              <w:rPr>
                <w:rFonts w:asciiTheme="minorHAnsi" w:hAnsiTheme="minorHAnsi" w:cstheme="minorHAnsi"/>
                <w:b/>
                <w:bCs/>
                <w:sz w:val="20"/>
                <w:szCs w:val="20"/>
              </w:rPr>
              <w:t>TEHNIKE ŠMINKANJA</w:t>
            </w:r>
          </w:p>
        </w:tc>
      </w:tr>
      <w:tr w:rsidR="007831E3" w:rsidRPr="00936314" w14:paraId="6FC97548" w14:textId="77777777" w:rsidTr="008239CD">
        <w:trPr>
          <w:trHeight w:val="558"/>
        </w:trPr>
        <w:tc>
          <w:tcPr>
            <w:tcW w:w="2537" w:type="dxa"/>
            <w:shd w:val="clear" w:color="auto" w:fill="B4C6E7" w:themeFill="accent1" w:themeFillTint="66"/>
            <w:tcMar>
              <w:left w:w="57" w:type="dxa"/>
              <w:right w:w="57" w:type="dxa"/>
            </w:tcMar>
            <w:vAlign w:val="center"/>
          </w:tcPr>
          <w:p w14:paraId="521DF49A" w14:textId="77777777" w:rsidR="007831E3" w:rsidRPr="00936314" w:rsidRDefault="007831E3" w:rsidP="00B43F11">
            <w:pPr>
              <w:spacing w:before="60" w:after="60" w:line="240" w:lineRule="auto"/>
              <w:rPr>
                <w:rFonts w:asciiTheme="minorHAnsi" w:hAnsiTheme="minorHAnsi" w:cstheme="minorHAnsi"/>
                <w:b/>
                <w:bCs/>
                <w:sz w:val="20"/>
                <w:szCs w:val="20"/>
              </w:rPr>
            </w:pPr>
            <w:r w:rsidRPr="00936314">
              <w:rPr>
                <w:rFonts w:asciiTheme="minorHAnsi" w:hAnsiTheme="minorHAnsi" w:cstheme="minorHAnsi"/>
                <w:b/>
                <w:bCs/>
                <w:sz w:val="20"/>
                <w:szCs w:val="20"/>
              </w:rPr>
              <w:t>Šifra modula</w:t>
            </w:r>
          </w:p>
        </w:tc>
        <w:tc>
          <w:tcPr>
            <w:tcW w:w="6956" w:type="dxa"/>
            <w:gridSpan w:val="3"/>
            <w:shd w:val="clear" w:color="auto" w:fill="auto"/>
            <w:vAlign w:val="center"/>
          </w:tcPr>
          <w:p w14:paraId="623D96A7" w14:textId="77777777" w:rsidR="007831E3" w:rsidRPr="00936314" w:rsidRDefault="007831E3" w:rsidP="00B43F11">
            <w:pPr>
              <w:spacing w:before="60" w:after="60" w:line="240" w:lineRule="auto"/>
              <w:ind w:left="397" w:hanging="397"/>
              <w:rPr>
                <w:rFonts w:asciiTheme="minorHAnsi" w:hAnsiTheme="minorHAnsi" w:cstheme="minorHAnsi"/>
                <w:b/>
                <w:sz w:val="20"/>
                <w:szCs w:val="20"/>
              </w:rPr>
            </w:pPr>
          </w:p>
        </w:tc>
      </w:tr>
      <w:tr w:rsidR="007831E3" w:rsidRPr="00936314" w14:paraId="3EBCA186" w14:textId="77777777" w:rsidTr="008239CD">
        <w:trPr>
          <w:trHeight w:val="558"/>
        </w:trPr>
        <w:tc>
          <w:tcPr>
            <w:tcW w:w="2537" w:type="dxa"/>
            <w:shd w:val="clear" w:color="auto" w:fill="B4C6E7" w:themeFill="accent1" w:themeFillTint="66"/>
            <w:tcMar>
              <w:left w:w="57" w:type="dxa"/>
              <w:right w:w="57" w:type="dxa"/>
            </w:tcMar>
            <w:vAlign w:val="center"/>
          </w:tcPr>
          <w:p w14:paraId="1EA54B96" w14:textId="77777777" w:rsidR="007831E3" w:rsidRPr="00936314" w:rsidRDefault="007831E3" w:rsidP="00B43F11">
            <w:pPr>
              <w:spacing w:before="60" w:after="60" w:line="240" w:lineRule="auto"/>
              <w:rPr>
                <w:rFonts w:asciiTheme="minorHAnsi" w:hAnsiTheme="minorHAnsi" w:cstheme="minorHAnsi"/>
                <w:b/>
                <w:bCs/>
                <w:sz w:val="20"/>
                <w:szCs w:val="20"/>
              </w:rPr>
            </w:pPr>
            <w:r w:rsidRPr="00936314">
              <w:rPr>
                <w:rFonts w:asciiTheme="minorHAnsi" w:hAnsiTheme="minorHAnsi" w:cstheme="minorHAnsi"/>
                <w:b/>
                <w:bCs/>
                <w:sz w:val="20"/>
                <w:szCs w:val="20"/>
              </w:rPr>
              <w:t>Kvalifikacije nastavnika koji sudjeluju u realizaciji modula</w:t>
            </w:r>
          </w:p>
        </w:tc>
        <w:tc>
          <w:tcPr>
            <w:tcW w:w="6956" w:type="dxa"/>
            <w:gridSpan w:val="3"/>
            <w:shd w:val="clear" w:color="auto" w:fill="auto"/>
            <w:vAlign w:val="center"/>
          </w:tcPr>
          <w:p w14:paraId="465179DB" w14:textId="22E7FB56" w:rsidR="00506559" w:rsidRPr="000A35F6" w:rsidRDefault="000A35F6" w:rsidP="00B43F11">
            <w:pPr>
              <w:spacing w:before="60" w:after="60" w:line="240" w:lineRule="auto"/>
              <w:rPr>
                <w:rFonts w:asciiTheme="minorHAnsi" w:hAnsiTheme="minorHAnsi" w:cstheme="minorHAnsi"/>
                <w:sz w:val="20"/>
                <w:szCs w:val="20"/>
              </w:rPr>
            </w:pPr>
            <w:hyperlink r:id="rId17" w:history="1">
              <w:r w:rsidRPr="00ED1EF6">
                <w:rPr>
                  <w:rStyle w:val="Hyperlink"/>
                  <w:rFonts w:asciiTheme="minorHAnsi" w:hAnsiTheme="minorHAnsi" w:cstheme="minorHAnsi"/>
                  <w:sz w:val="20"/>
                  <w:szCs w:val="20"/>
                </w:rPr>
                <w:t>https://hko.srce.hr/registar/skup-ishoda-ucenja/detalji/2325</w:t>
              </w:r>
            </w:hyperlink>
            <w:r>
              <w:rPr>
                <w:rFonts w:asciiTheme="minorHAnsi" w:hAnsiTheme="minorHAnsi" w:cstheme="minorHAnsi"/>
                <w:sz w:val="20"/>
                <w:szCs w:val="20"/>
              </w:rPr>
              <w:t xml:space="preserve"> </w:t>
            </w:r>
          </w:p>
        </w:tc>
      </w:tr>
      <w:tr w:rsidR="007831E3" w:rsidRPr="00936314" w14:paraId="1AB6C0A3" w14:textId="77777777" w:rsidTr="008239CD">
        <w:trPr>
          <w:trHeight w:val="558"/>
        </w:trPr>
        <w:tc>
          <w:tcPr>
            <w:tcW w:w="2537" w:type="dxa"/>
            <w:shd w:val="clear" w:color="auto" w:fill="B4C6E7" w:themeFill="accent1" w:themeFillTint="66"/>
            <w:tcMar>
              <w:left w:w="57" w:type="dxa"/>
              <w:right w:w="57" w:type="dxa"/>
            </w:tcMar>
            <w:vAlign w:val="center"/>
          </w:tcPr>
          <w:p w14:paraId="658D58C9" w14:textId="77777777" w:rsidR="007831E3" w:rsidRPr="000A35F6" w:rsidRDefault="007831E3" w:rsidP="00B43F11">
            <w:pPr>
              <w:spacing w:before="60" w:after="60" w:line="240" w:lineRule="auto"/>
              <w:rPr>
                <w:rFonts w:asciiTheme="minorHAnsi" w:hAnsiTheme="minorHAnsi" w:cstheme="minorHAnsi"/>
                <w:sz w:val="20"/>
                <w:szCs w:val="20"/>
              </w:rPr>
            </w:pPr>
            <w:r w:rsidRPr="000A35F6">
              <w:rPr>
                <w:rFonts w:asciiTheme="minorHAnsi" w:hAnsiTheme="minorHAnsi" w:cstheme="minorHAnsi"/>
                <w:sz w:val="20"/>
                <w:szCs w:val="20"/>
              </w:rPr>
              <w:t>Obujam modula (CSVET)</w:t>
            </w:r>
          </w:p>
        </w:tc>
        <w:tc>
          <w:tcPr>
            <w:tcW w:w="6956" w:type="dxa"/>
            <w:gridSpan w:val="3"/>
            <w:shd w:val="clear" w:color="auto" w:fill="auto"/>
            <w:vAlign w:val="center"/>
          </w:tcPr>
          <w:p w14:paraId="27309F2B" w14:textId="77777777" w:rsidR="007831E3" w:rsidRPr="000A35F6" w:rsidRDefault="007831E3" w:rsidP="00B43F11">
            <w:pPr>
              <w:spacing w:before="60" w:after="60" w:line="240" w:lineRule="auto"/>
              <w:ind w:left="397" w:hanging="397"/>
              <w:rPr>
                <w:rFonts w:asciiTheme="minorHAnsi" w:hAnsiTheme="minorHAnsi" w:cstheme="minorHAnsi"/>
                <w:b/>
                <w:bCs/>
                <w:sz w:val="20"/>
                <w:szCs w:val="20"/>
              </w:rPr>
            </w:pPr>
            <w:r w:rsidRPr="000A35F6">
              <w:rPr>
                <w:rFonts w:asciiTheme="minorHAnsi" w:hAnsiTheme="minorHAnsi" w:cstheme="minorHAnsi"/>
                <w:b/>
                <w:bCs/>
                <w:sz w:val="20"/>
                <w:szCs w:val="20"/>
              </w:rPr>
              <w:t>8 CSVET</w:t>
            </w:r>
          </w:p>
          <w:p w14:paraId="7A93FF51" w14:textId="787E607C" w:rsidR="000A35F6" w:rsidRPr="000A35F6" w:rsidRDefault="000A35F6" w:rsidP="00B43F11">
            <w:pPr>
              <w:spacing w:before="60" w:after="60" w:line="240" w:lineRule="auto"/>
              <w:rPr>
                <w:rFonts w:asciiTheme="minorHAnsi" w:hAnsiTheme="minorHAnsi" w:cstheme="minorHAnsi"/>
                <w:sz w:val="20"/>
                <w:szCs w:val="20"/>
              </w:rPr>
            </w:pPr>
            <w:r w:rsidRPr="000A35F6">
              <w:rPr>
                <w:rFonts w:asciiTheme="minorHAnsi" w:hAnsiTheme="minorHAnsi" w:cstheme="minorHAnsi"/>
                <w:sz w:val="20"/>
                <w:szCs w:val="20"/>
              </w:rPr>
              <w:t>SIU 1: Klasične i korektivne tehnike šminkanja (8 CSVET)</w:t>
            </w:r>
          </w:p>
        </w:tc>
      </w:tr>
      <w:tr w:rsidR="007831E3" w:rsidRPr="00936314" w14:paraId="7816D6B0" w14:textId="77777777" w:rsidTr="00444F92">
        <w:tc>
          <w:tcPr>
            <w:tcW w:w="2537" w:type="dxa"/>
            <w:vMerge w:val="restart"/>
            <w:shd w:val="clear" w:color="auto" w:fill="8EAADB" w:themeFill="accent1" w:themeFillTint="99"/>
            <w:tcMar>
              <w:left w:w="57" w:type="dxa"/>
              <w:right w:w="57" w:type="dxa"/>
            </w:tcMar>
            <w:vAlign w:val="center"/>
          </w:tcPr>
          <w:p w14:paraId="7008EA94" w14:textId="36077F5B" w:rsidR="007831E3" w:rsidRPr="00936314" w:rsidRDefault="007831E3" w:rsidP="00B43F11">
            <w:pPr>
              <w:spacing w:before="60" w:after="60" w:line="240" w:lineRule="auto"/>
              <w:rPr>
                <w:rFonts w:asciiTheme="minorHAnsi" w:hAnsiTheme="minorHAnsi" w:cstheme="minorHAnsi"/>
                <w:b/>
                <w:bCs/>
                <w:sz w:val="20"/>
                <w:szCs w:val="20"/>
              </w:rPr>
            </w:pPr>
            <w:r w:rsidRPr="00936314">
              <w:rPr>
                <w:rFonts w:asciiTheme="minorHAnsi" w:hAnsiTheme="minorHAnsi" w:cstheme="minorHAnsi"/>
                <w:b/>
                <w:bCs/>
                <w:sz w:val="20"/>
                <w:szCs w:val="20"/>
              </w:rPr>
              <w:t>Načini stjecanja ishoda učenja (od –</w:t>
            </w:r>
            <w:r w:rsidR="001B2D4A">
              <w:rPr>
                <w:rFonts w:asciiTheme="minorHAnsi" w:hAnsiTheme="minorHAnsi" w:cstheme="minorHAnsi"/>
                <w:b/>
                <w:bCs/>
                <w:sz w:val="20"/>
                <w:szCs w:val="20"/>
              </w:rPr>
              <w:t xml:space="preserve"> </w:t>
            </w:r>
            <w:r w:rsidRPr="00936314">
              <w:rPr>
                <w:rFonts w:asciiTheme="minorHAnsi" w:hAnsiTheme="minorHAnsi" w:cstheme="minorHAnsi"/>
                <w:b/>
                <w:bCs/>
                <w:sz w:val="20"/>
                <w:szCs w:val="20"/>
              </w:rPr>
              <w:t>do, postotak)</w:t>
            </w:r>
          </w:p>
        </w:tc>
        <w:tc>
          <w:tcPr>
            <w:tcW w:w="2318" w:type="dxa"/>
            <w:shd w:val="clear" w:color="auto" w:fill="8EAADB" w:themeFill="accent1" w:themeFillTint="99"/>
            <w:tcMar>
              <w:left w:w="57" w:type="dxa"/>
              <w:right w:w="57" w:type="dxa"/>
            </w:tcMar>
            <w:vAlign w:val="center"/>
          </w:tcPr>
          <w:p w14:paraId="211C26E7" w14:textId="77777777" w:rsidR="007831E3" w:rsidRPr="00936314" w:rsidRDefault="007831E3" w:rsidP="00B43F11">
            <w:pPr>
              <w:spacing w:before="60" w:after="60" w:line="240" w:lineRule="auto"/>
              <w:jc w:val="center"/>
              <w:rPr>
                <w:rFonts w:asciiTheme="minorHAnsi" w:hAnsiTheme="minorHAnsi" w:cstheme="minorHAnsi"/>
                <w:b/>
                <w:bCs/>
                <w:sz w:val="20"/>
                <w:szCs w:val="20"/>
              </w:rPr>
            </w:pPr>
            <w:r w:rsidRPr="00936314">
              <w:rPr>
                <w:rFonts w:asciiTheme="minorHAnsi" w:hAnsiTheme="minorHAnsi" w:cstheme="minorHAnsi"/>
                <w:b/>
                <w:bCs/>
                <w:sz w:val="20"/>
                <w:szCs w:val="20"/>
              </w:rPr>
              <w:t>Vođeni proces učenja i poučavanja</w:t>
            </w:r>
          </w:p>
        </w:tc>
        <w:tc>
          <w:tcPr>
            <w:tcW w:w="2319" w:type="dxa"/>
            <w:shd w:val="clear" w:color="auto" w:fill="8EAADB" w:themeFill="accent1" w:themeFillTint="99"/>
            <w:vAlign w:val="center"/>
          </w:tcPr>
          <w:p w14:paraId="500D3E90" w14:textId="77777777" w:rsidR="007831E3" w:rsidRPr="00936314" w:rsidRDefault="007831E3" w:rsidP="00B43F11">
            <w:pPr>
              <w:spacing w:before="60" w:after="60" w:line="240" w:lineRule="auto"/>
              <w:jc w:val="center"/>
              <w:rPr>
                <w:rFonts w:asciiTheme="minorHAnsi" w:hAnsiTheme="minorHAnsi" w:cstheme="minorHAnsi"/>
                <w:b/>
                <w:bCs/>
                <w:sz w:val="20"/>
                <w:szCs w:val="20"/>
              </w:rPr>
            </w:pPr>
            <w:r w:rsidRPr="00936314">
              <w:rPr>
                <w:rFonts w:asciiTheme="minorHAnsi" w:hAnsiTheme="minorHAnsi" w:cstheme="minorHAnsi"/>
                <w:b/>
                <w:bCs/>
                <w:sz w:val="20"/>
                <w:szCs w:val="20"/>
              </w:rPr>
              <w:t>Oblici učenja temeljenog na radu</w:t>
            </w:r>
          </w:p>
        </w:tc>
        <w:tc>
          <w:tcPr>
            <w:tcW w:w="2319" w:type="dxa"/>
            <w:shd w:val="clear" w:color="auto" w:fill="8EAADB" w:themeFill="accent1" w:themeFillTint="99"/>
            <w:vAlign w:val="center"/>
          </w:tcPr>
          <w:p w14:paraId="27260191" w14:textId="77777777" w:rsidR="007831E3" w:rsidRPr="00936314" w:rsidRDefault="007831E3" w:rsidP="00B43F11">
            <w:pPr>
              <w:spacing w:before="60" w:after="60" w:line="240" w:lineRule="auto"/>
              <w:jc w:val="center"/>
              <w:rPr>
                <w:rFonts w:asciiTheme="minorHAnsi" w:hAnsiTheme="minorHAnsi" w:cstheme="minorHAnsi"/>
                <w:b/>
                <w:bCs/>
                <w:sz w:val="20"/>
                <w:szCs w:val="20"/>
              </w:rPr>
            </w:pPr>
            <w:r w:rsidRPr="00936314">
              <w:rPr>
                <w:rFonts w:asciiTheme="minorHAnsi" w:hAnsiTheme="minorHAnsi" w:cstheme="minorHAnsi"/>
                <w:b/>
                <w:bCs/>
                <w:sz w:val="20"/>
                <w:szCs w:val="20"/>
              </w:rPr>
              <w:t>Samostalne aktivnosti polaznika</w:t>
            </w:r>
          </w:p>
        </w:tc>
      </w:tr>
      <w:tr w:rsidR="007831E3" w:rsidRPr="00936314" w14:paraId="50ACEBB4" w14:textId="77777777" w:rsidTr="00444F92">
        <w:trPr>
          <w:trHeight w:val="540"/>
        </w:trPr>
        <w:tc>
          <w:tcPr>
            <w:tcW w:w="2537" w:type="dxa"/>
            <w:vMerge/>
            <w:shd w:val="clear" w:color="auto" w:fill="B4C6E7" w:themeFill="accent1" w:themeFillTint="66"/>
            <w:tcMar>
              <w:left w:w="57" w:type="dxa"/>
              <w:right w:w="57" w:type="dxa"/>
            </w:tcMar>
            <w:vAlign w:val="center"/>
          </w:tcPr>
          <w:p w14:paraId="1F3714ED" w14:textId="77777777" w:rsidR="007831E3" w:rsidRPr="00936314" w:rsidRDefault="007831E3" w:rsidP="00B43F11">
            <w:pPr>
              <w:spacing w:before="60" w:after="60" w:line="240" w:lineRule="auto"/>
              <w:rPr>
                <w:rFonts w:asciiTheme="minorHAnsi" w:hAnsiTheme="minorHAnsi" w:cstheme="minorHAnsi"/>
                <w:b/>
                <w:bCs/>
                <w:sz w:val="20"/>
                <w:szCs w:val="20"/>
              </w:rPr>
            </w:pPr>
          </w:p>
        </w:tc>
        <w:tc>
          <w:tcPr>
            <w:tcW w:w="2318" w:type="dxa"/>
            <w:tcMar>
              <w:left w:w="57" w:type="dxa"/>
              <w:right w:w="57" w:type="dxa"/>
            </w:tcMar>
            <w:vAlign w:val="center"/>
          </w:tcPr>
          <w:p w14:paraId="1F2A8CA9" w14:textId="4D0564B0" w:rsidR="007831E3" w:rsidRPr="00936314" w:rsidRDefault="000E6B7C" w:rsidP="00B43F11">
            <w:pPr>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 xml:space="preserve">75 </w:t>
            </w:r>
            <w:r w:rsidR="00444F92">
              <w:rPr>
                <w:rFonts w:asciiTheme="minorHAnsi" w:hAnsiTheme="minorHAnsi" w:cstheme="minorHAnsi"/>
                <w:sz w:val="20"/>
                <w:szCs w:val="20"/>
              </w:rPr>
              <w:t xml:space="preserve">sati </w:t>
            </w:r>
            <w:r>
              <w:rPr>
                <w:rFonts w:asciiTheme="minorHAnsi" w:hAnsiTheme="minorHAnsi" w:cstheme="minorHAnsi"/>
                <w:sz w:val="20"/>
                <w:szCs w:val="20"/>
              </w:rPr>
              <w:t>(</w:t>
            </w:r>
            <w:r w:rsidR="007831E3" w:rsidRPr="00936314">
              <w:rPr>
                <w:rFonts w:asciiTheme="minorHAnsi" w:hAnsiTheme="minorHAnsi" w:cstheme="minorHAnsi"/>
                <w:sz w:val="20"/>
                <w:szCs w:val="20"/>
              </w:rPr>
              <w:t>38%</w:t>
            </w:r>
            <w:r>
              <w:rPr>
                <w:rFonts w:asciiTheme="minorHAnsi" w:hAnsiTheme="minorHAnsi" w:cstheme="minorHAnsi"/>
                <w:sz w:val="20"/>
                <w:szCs w:val="20"/>
              </w:rPr>
              <w:t>)</w:t>
            </w:r>
          </w:p>
        </w:tc>
        <w:tc>
          <w:tcPr>
            <w:tcW w:w="2319" w:type="dxa"/>
            <w:vAlign w:val="center"/>
          </w:tcPr>
          <w:p w14:paraId="3E62EA97" w14:textId="67113F91" w:rsidR="007831E3" w:rsidRPr="00936314" w:rsidRDefault="000E6B7C" w:rsidP="00B43F11">
            <w:pPr>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100</w:t>
            </w:r>
            <w:r w:rsidR="00444F92">
              <w:rPr>
                <w:rFonts w:asciiTheme="minorHAnsi" w:hAnsiTheme="minorHAnsi" w:cstheme="minorHAnsi"/>
                <w:sz w:val="20"/>
                <w:szCs w:val="20"/>
              </w:rPr>
              <w:t xml:space="preserve"> sati</w:t>
            </w:r>
            <w:r>
              <w:rPr>
                <w:rFonts w:asciiTheme="minorHAnsi" w:hAnsiTheme="minorHAnsi" w:cstheme="minorHAnsi"/>
                <w:sz w:val="20"/>
                <w:szCs w:val="20"/>
              </w:rPr>
              <w:t xml:space="preserve"> (</w:t>
            </w:r>
            <w:r w:rsidR="007831E3" w:rsidRPr="00936314">
              <w:rPr>
                <w:rFonts w:asciiTheme="minorHAnsi" w:hAnsiTheme="minorHAnsi" w:cstheme="minorHAnsi"/>
                <w:sz w:val="20"/>
                <w:szCs w:val="20"/>
              </w:rPr>
              <w:t>50%</w:t>
            </w:r>
            <w:r>
              <w:rPr>
                <w:rFonts w:asciiTheme="minorHAnsi" w:hAnsiTheme="minorHAnsi" w:cstheme="minorHAnsi"/>
                <w:sz w:val="20"/>
                <w:szCs w:val="20"/>
              </w:rPr>
              <w:t>)</w:t>
            </w:r>
          </w:p>
        </w:tc>
        <w:tc>
          <w:tcPr>
            <w:tcW w:w="2319" w:type="dxa"/>
            <w:vAlign w:val="center"/>
          </w:tcPr>
          <w:p w14:paraId="73CE695C" w14:textId="4FDBE5B4" w:rsidR="007831E3" w:rsidRPr="00936314" w:rsidRDefault="000E6B7C" w:rsidP="00B43F11">
            <w:pPr>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 xml:space="preserve">25 </w:t>
            </w:r>
            <w:r w:rsidR="00B43F11">
              <w:rPr>
                <w:rFonts w:asciiTheme="minorHAnsi" w:hAnsiTheme="minorHAnsi" w:cstheme="minorHAnsi"/>
                <w:sz w:val="20"/>
                <w:szCs w:val="20"/>
              </w:rPr>
              <w:t xml:space="preserve">sati </w:t>
            </w:r>
            <w:r>
              <w:rPr>
                <w:rFonts w:asciiTheme="minorHAnsi" w:hAnsiTheme="minorHAnsi" w:cstheme="minorHAnsi"/>
                <w:sz w:val="20"/>
                <w:szCs w:val="20"/>
              </w:rPr>
              <w:t>(</w:t>
            </w:r>
            <w:r w:rsidR="007831E3" w:rsidRPr="00936314">
              <w:rPr>
                <w:rFonts w:asciiTheme="minorHAnsi" w:hAnsiTheme="minorHAnsi" w:cstheme="minorHAnsi"/>
                <w:sz w:val="20"/>
                <w:szCs w:val="20"/>
              </w:rPr>
              <w:t>12%</w:t>
            </w:r>
            <w:r>
              <w:rPr>
                <w:rFonts w:asciiTheme="minorHAnsi" w:hAnsiTheme="minorHAnsi" w:cstheme="minorHAnsi"/>
                <w:sz w:val="20"/>
                <w:szCs w:val="20"/>
              </w:rPr>
              <w:t>)</w:t>
            </w:r>
          </w:p>
        </w:tc>
      </w:tr>
      <w:tr w:rsidR="007831E3" w:rsidRPr="00936314" w14:paraId="3304AFEF" w14:textId="77777777" w:rsidTr="008239CD">
        <w:tc>
          <w:tcPr>
            <w:tcW w:w="2537" w:type="dxa"/>
            <w:shd w:val="clear" w:color="auto" w:fill="B4C6E7" w:themeFill="accent1" w:themeFillTint="66"/>
            <w:tcMar>
              <w:left w:w="57" w:type="dxa"/>
              <w:right w:w="57" w:type="dxa"/>
            </w:tcMar>
            <w:vAlign w:val="center"/>
          </w:tcPr>
          <w:p w14:paraId="14DB26D8" w14:textId="77777777" w:rsidR="007831E3" w:rsidRPr="00936314" w:rsidRDefault="007831E3" w:rsidP="00B43F11">
            <w:pPr>
              <w:spacing w:before="60" w:after="60" w:line="240" w:lineRule="auto"/>
              <w:rPr>
                <w:rFonts w:asciiTheme="minorHAnsi" w:hAnsiTheme="minorHAnsi" w:cstheme="minorHAnsi"/>
                <w:b/>
                <w:bCs/>
                <w:sz w:val="20"/>
                <w:szCs w:val="20"/>
              </w:rPr>
            </w:pPr>
            <w:r w:rsidRPr="00936314">
              <w:rPr>
                <w:rFonts w:asciiTheme="minorHAnsi" w:hAnsiTheme="minorHAnsi" w:cstheme="minorHAnsi"/>
                <w:b/>
                <w:bCs/>
                <w:sz w:val="20"/>
                <w:szCs w:val="20"/>
              </w:rPr>
              <w:t>Status modula</w:t>
            </w:r>
          </w:p>
          <w:p w14:paraId="366DE6C4" w14:textId="77777777" w:rsidR="007831E3" w:rsidRPr="00936314" w:rsidRDefault="007831E3" w:rsidP="00B43F11">
            <w:pPr>
              <w:spacing w:before="60" w:after="60" w:line="240" w:lineRule="auto"/>
              <w:rPr>
                <w:rFonts w:asciiTheme="minorHAnsi" w:hAnsiTheme="minorHAnsi" w:cstheme="minorHAnsi"/>
                <w:b/>
                <w:bCs/>
                <w:sz w:val="20"/>
                <w:szCs w:val="20"/>
              </w:rPr>
            </w:pPr>
            <w:r w:rsidRPr="00936314">
              <w:rPr>
                <w:rFonts w:asciiTheme="minorHAnsi" w:hAnsiTheme="minorHAnsi" w:cstheme="minorHAnsi"/>
                <w:b/>
                <w:bCs/>
                <w:sz w:val="20"/>
                <w:szCs w:val="20"/>
              </w:rPr>
              <w:t>(obvezni/izborni)</w:t>
            </w:r>
          </w:p>
        </w:tc>
        <w:tc>
          <w:tcPr>
            <w:tcW w:w="6956" w:type="dxa"/>
            <w:gridSpan w:val="3"/>
            <w:tcMar>
              <w:left w:w="57" w:type="dxa"/>
              <w:right w:w="57" w:type="dxa"/>
            </w:tcMar>
            <w:vAlign w:val="center"/>
          </w:tcPr>
          <w:p w14:paraId="313AACD2" w14:textId="77777777" w:rsidR="007831E3" w:rsidRPr="00936314" w:rsidRDefault="007831E3" w:rsidP="00B43F11">
            <w:pPr>
              <w:spacing w:before="60" w:after="60" w:line="240" w:lineRule="auto"/>
              <w:rPr>
                <w:rFonts w:asciiTheme="minorHAnsi" w:hAnsiTheme="minorHAnsi" w:cstheme="minorHAnsi"/>
                <w:sz w:val="20"/>
                <w:szCs w:val="20"/>
              </w:rPr>
            </w:pPr>
            <w:r w:rsidRPr="00936314">
              <w:rPr>
                <w:rFonts w:asciiTheme="minorHAnsi" w:hAnsiTheme="minorHAnsi" w:cstheme="minorHAnsi"/>
                <w:sz w:val="20"/>
                <w:szCs w:val="20"/>
              </w:rPr>
              <w:t>obvezni</w:t>
            </w:r>
          </w:p>
        </w:tc>
      </w:tr>
      <w:tr w:rsidR="007831E3" w:rsidRPr="00936314" w14:paraId="565FC887" w14:textId="77777777" w:rsidTr="008239CD">
        <w:trPr>
          <w:trHeight w:val="626"/>
        </w:trPr>
        <w:tc>
          <w:tcPr>
            <w:tcW w:w="2537" w:type="dxa"/>
            <w:shd w:val="clear" w:color="auto" w:fill="B4C6E7" w:themeFill="accent1" w:themeFillTint="66"/>
            <w:tcMar>
              <w:left w:w="57" w:type="dxa"/>
              <w:right w:w="57" w:type="dxa"/>
            </w:tcMar>
            <w:vAlign w:val="center"/>
          </w:tcPr>
          <w:p w14:paraId="55DE2DC7" w14:textId="77777777" w:rsidR="007831E3" w:rsidRPr="00936314" w:rsidRDefault="007831E3" w:rsidP="00B43F11">
            <w:pPr>
              <w:spacing w:before="60" w:after="60" w:line="240" w:lineRule="auto"/>
              <w:rPr>
                <w:rFonts w:asciiTheme="minorHAnsi" w:hAnsiTheme="minorHAnsi" w:cstheme="minorHAnsi"/>
                <w:b/>
                <w:bCs/>
                <w:sz w:val="20"/>
                <w:szCs w:val="20"/>
              </w:rPr>
            </w:pPr>
            <w:r w:rsidRPr="00936314">
              <w:rPr>
                <w:rFonts w:asciiTheme="minorHAnsi" w:hAnsiTheme="minorHAnsi" w:cstheme="minorHAnsi"/>
                <w:b/>
                <w:bCs/>
                <w:sz w:val="20"/>
                <w:szCs w:val="20"/>
              </w:rPr>
              <w:t xml:space="preserve">Cilj </w:t>
            </w:r>
            <w:r w:rsidRPr="00341D6B">
              <w:rPr>
                <w:rFonts w:asciiTheme="minorHAnsi" w:hAnsiTheme="minorHAnsi" w:cstheme="minorHAnsi"/>
                <w:b/>
                <w:bCs/>
                <w:sz w:val="20"/>
                <w:szCs w:val="20"/>
              </w:rPr>
              <w:t xml:space="preserve">(opis) </w:t>
            </w:r>
            <w:r w:rsidRPr="00936314">
              <w:rPr>
                <w:rFonts w:asciiTheme="minorHAnsi" w:hAnsiTheme="minorHAnsi" w:cstheme="minorHAnsi"/>
                <w:b/>
                <w:bCs/>
                <w:sz w:val="20"/>
                <w:szCs w:val="20"/>
              </w:rPr>
              <w:t xml:space="preserve">modula </w:t>
            </w:r>
          </w:p>
        </w:tc>
        <w:tc>
          <w:tcPr>
            <w:tcW w:w="6956" w:type="dxa"/>
            <w:gridSpan w:val="3"/>
            <w:tcMar>
              <w:left w:w="57" w:type="dxa"/>
              <w:right w:w="57" w:type="dxa"/>
            </w:tcMar>
            <w:vAlign w:val="center"/>
          </w:tcPr>
          <w:p w14:paraId="24B4ACB9" w14:textId="5324ED71" w:rsidR="00275CBE" w:rsidRDefault="007831E3" w:rsidP="00B43F11">
            <w:pPr>
              <w:tabs>
                <w:tab w:val="left" w:pos="2820"/>
              </w:tabs>
              <w:spacing w:before="60" w:after="60" w:line="240" w:lineRule="auto"/>
              <w:jc w:val="both"/>
              <w:rPr>
                <w:rFonts w:asciiTheme="minorHAnsi" w:hAnsiTheme="minorHAnsi" w:cstheme="minorHAnsi"/>
                <w:sz w:val="20"/>
                <w:szCs w:val="20"/>
              </w:rPr>
            </w:pPr>
            <w:r w:rsidRPr="00936314">
              <w:rPr>
                <w:rFonts w:asciiTheme="minorHAnsi" w:hAnsiTheme="minorHAnsi" w:cstheme="minorHAnsi"/>
                <w:sz w:val="20"/>
                <w:szCs w:val="20"/>
              </w:rPr>
              <w:t xml:space="preserve">Cilj ovoga modula je </w:t>
            </w:r>
            <w:r w:rsidR="005A7FC5">
              <w:rPr>
                <w:rFonts w:asciiTheme="minorHAnsi" w:hAnsiTheme="minorHAnsi" w:cstheme="minorHAnsi"/>
                <w:sz w:val="20"/>
                <w:szCs w:val="20"/>
              </w:rPr>
              <w:t xml:space="preserve">polaznicima omogućiti </w:t>
            </w:r>
            <w:r w:rsidRPr="00936314">
              <w:rPr>
                <w:rFonts w:asciiTheme="minorHAnsi" w:hAnsiTheme="minorHAnsi" w:cstheme="minorHAnsi"/>
                <w:sz w:val="20"/>
                <w:szCs w:val="20"/>
              </w:rPr>
              <w:t xml:space="preserve">stjecanje praktičnih vještina za </w:t>
            </w:r>
            <w:r w:rsidR="00DB0A76">
              <w:rPr>
                <w:rFonts w:asciiTheme="minorHAnsi" w:hAnsiTheme="minorHAnsi" w:cstheme="minorHAnsi"/>
                <w:sz w:val="20"/>
                <w:szCs w:val="20"/>
              </w:rPr>
              <w:t>pravilnu primjenu</w:t>
            </w:r>
            <w:r w:rsidRPr="00936314">
              <w:rPr>
                <w:rFonts w:asciiTheme="minorHAnsi" w:hAnsiTheme="minorHAnsi" w:cstheme="minorHAnsi"/>
                <w:sz w:val="20"/>
                <w:szCs w:val="20"/>
              </w:rPr>
              <w:t xml:space="preserve"> klasičnih i korektivnih tehnika šminkanja </w:t>
            </w:r>
            <w:r w:rsidR="004E2C7D">
              <w:rPr>
                <w:rFonts w:asciiTheme="minorHAnsi" w:hAnsiTheme="minorHAnsi" w:cstheme="minorHAnsi"/>
                <w:sz w:val="20"/>
                <w:szCs w:val="20"/>
              </w:rPr>
              <w:t>u</w:t>
            </w:r>
            <w:r w:rsidR="004E2C7D" w:rsidRPr="004E2C7D">
              <w:rPr>
                <w:rFonts w:asciiTheme="minorHAnsi" w:hAnsiTheme="minorHAnsi" w:cstheme="minorHAnsi"/>
                <w:sz w:val="20"/>
                <w:szCs w:val="20"/>
              </w:rPr>
              <w:t xml:space="preserve">z korištenje </w:t>
            </w:r>
            <w:r w:rsidR="00430F2A">
              <w:rPr>
                <w:rFonts w:asciiTheme="minorHAnsi" w:hAnsiTheme="minorHAnsi" w:cstheme="minorHAnsi"/>
                <w:sz w:val="20"/>
                <w:szCs w:val="20"/>
              </w:rPr>
              <w:t>odgovarajućih ko</w:t>
            </w:r>
            <w:r w:rsidR="000510E5">
              <w:rPr>
                <w:rFonts w:asciiTheme="minorHAnsi" w:hAnsiTheme="minorHAnsi" w:cstheme="minorHAnsi"/>
                <w:sz w:val="20"/>
                <w:szCs w:val="20"/>
              </w:rPr>
              <w:t>zmetičkih</w:t>
            </w:r>
            <w:r w:rsidR="004E2C7D" w:rsidRPr="004E2C7D">
              <w:rPr>
                <w:rFonts w:asciiTheme="minorHAnsi" w:hAnsiTheme="minorHAnsi" w:cstheme="minorHAnsi"/>
                <w:sz w:val="20"/>
                <w:szCs w:val="20"/>
              </w:rPr>
              <w:t xml:space="preserve"> preparata</w:t>
            </w:r>
            <w:r w:rsidR="001F23DC">
              <w:rPr>
                <w:rFonts w:asciiTheme="minorHAnsi" w:hAnsiTheme="minorHAnsi" w:cstheme="minorHAnsi"/>
                <w:sz w:val="20"/>
                <w:szCs w:val="20"/>
              </w:rPr>
              <w:t xml:space="preserve"> te odogovar</w:t>
            </w:r>
            <w:r w:rsidR="00854853">
              <w:rPr>
                <w:rFonts w:asciiTheme="minorHAnsi" w:hAnsiTheme="minorHAnsi" w:cstheme="minorHAnsi"/>
                <w:sz w:val="20"/>
                <w:szCs w:val="20"/>
              </w:rPr>
              <w:t>ajućeg pribora i uređaja.</w:t>
            </w:r>
          </w:p>
          <w:p w14:paraId="478F0FD9" w14:textId="3E0B07DD" w:rsidR="007831E3" w:rsidRPr="00B814D7" w:rsidRDefault="00100E51" w:rsidP="00B43F11">
            <w:pPr>
              <w:spacing w:before="60" w:after="60" w:line="240" w:lineRule="auto"/>
              <w:jc w:val="both"/>
              <w:rPr>
                <w:rFonts w:asciiTheme="minorHAnsi" w:hAnsiTheme="minorHAnsi" w:cstheme="minorHAnsi"/>
                <w:sz w:val="20"/>
                <w:szCs w:val="20"/>
              </w:rPr>
            </w:pPr>
            <w:r w:rsidRPr="003C6E92">
              <w:rPr>
                <w:rFonts w:asciiTheme="minorHAnsi" w:hAnsiTheme="minorHAnsi" w:cstheme="minorHAnsi"/>
                <w:sz w:val="20"/>
                <w:szCs w:val="20"/>
              </w:rPr>
              <w:t xml:space="preserve">Polaznici će </w:t>
            </w:r>
            <w:r w:rsidR="00CF3E34" w:rsidRPr="003C6E92">
              <w:rPr>
                <w:rFonts w:asciiTheme="minorHAnsi" w:hAnsiTheme="minorHAnsi" w:cstheme="minorHAnsi"/>
                <w:sz w:val="20"/>
                <w:szCs w:val="20"/>
              </w:rPr>
              <w:t>moći samostalno o</w:t>
            </w:r>
            <w:r w:rsidRPr="003C6E92">
              <w:rPr>
                <w:rFonts w:asciiTheme="minorHAnsi" w:hAnsiTheme="minorHAnsi" w:cstheme="minorHAnsi"/>
                <w:sz w:val="20"/>
                <w:szCs w:val="20"/>
              </w:rPr>
              <w:t>dabrati kozmetičke preparate za pripremu kože i šminkanje lica u skladu s estetskim kriterijima</w:t>
            </w:r>
            <w:r w:rsidR="00CF3E34" w:rsidRPr="003C6E92">
              <w:rPr>
                <w:rFonts w:asciiTheme="minorHAnsi" w:hAnsiTheme="minorHAnsi" w:cstheme="minorHAnsi"/>
                <w:sz w:val="20"/>
                <w:szCs w:val="20"/>
              </w:rPr>
              <w:t xml:space="preserve"> te k</w:t>
            </w:r>
            <w:r w:rsidRPr="003C6E92">
              <w:rPr>
                <w:rFonts w:asciiTheme="minorHAnsi" w:hAnsiTheme="minorHAnsi" w:cstheme="minorHAnsi"/>
                <w:sz w:val="20"/>
                <w:szCs w:val="20"/>
              </w:rPr>
              <w:t>oristiti kozmetičke preparate, sredstva, pribor i uređaje za šminkanje na stručan i pravilan način, uz primjenu higijenskih mjera</w:t>
            </w:r>
            <w:r w:rsidR="00CF3E34" w:rsidRPr="003C6E92">
              <w:rPr>
                <w:rFonts w:asciiTheme="minorHAnsi" w:hAnsiTheme="minorHAnsi" w:cstheme="minorHAnsi"/>
                <w:sz w:val="20"/>
                <w:szCs w:val="20"/>
              </w:rPr>
              <w:t xml:space="preserve">. </w:t>
            </w:r>
            <w:r w:rsidR="005B0A1F" w:rsidRPr="003C6E92">
              <w:rPr>
                <w:rFonts w:asciiTheme="minorHAnsi" w:hAnsiTheme="minorHAnsi" w:cstheme="minorHAnsi"/>
                <w:sz w:val="20"/>
                <w:szCs w:val="20"/>
              </w:rPr>
              <w:t>Moći će i</w:t>
            </w:r>
            <w:r w:rsidRPr="003C6E92">
              <w:rPr>
                <w:rFonts w:asciiTheme="minorHAnsi" w:hAnsiTheme="minorHAnsi" w:cstheme="minorHAnsi"/>
                <w:sz w:val="20"/>
                <w:szCs w:val="20"/>
              </w:rPr>
              <w:t>zvesti odgovarajuću tehniku šminkanja prema obliku lica, tipu i stanju kože te prigodama i željama klijenata</w:t>
            </w:r>
            <w:r w:rsidR="005B0A1F" w:rsidRPr="003C6E92">
              <w:rPr>
                <w:rFonts w:asciiTheme="minorHAnsi" w:hAnsiTheme="minorHAnsi" w:cstheme="minorHAnsi"/>
                <w:sz w:val="20"/>
                <w:szCs w:val="20"/>
              </w:rPr>
              <w:t xml:space="preserve"> uz </w:t>
            </w:r>
            <w:r w:rsidR="008E4440" w:rsidRPr="003C6E92">
              <w:rPr>
                <w:rFonts w:asciiTheme="minorHAnsi" w:hAnsiTheme="minorHAnsi" w:cstheme="minorHAnsi"/>
                <w:sz w:val="20"/>
                <w:szCs w:val="20"/>
              </w:rPr>
              <w:t>primjerenu k</w:t>
            </w:r>
            <w:r w:rsidRPr="003C6E92">
              <w:rPr>
                <w:rFonts w:asciiTheme="minorHAnsi" w:hAnsiTheme="minorHAnsi" w:cstheme="minorHAnsi"/>
                <w:sz w:val="20"/>
                <w:szCs w:val="20"/>
              </w:rPr>
              <w:t>omuni</w:t>
            </w:r>
            <w:r w:rsidR="00E80941" w:rsidRPr="003C6E92">
              <w:rPr>
                <w:rFonts w:asciiTheme="minorHAnsi" w:hAnsiTheme="minorHAnsi" w:cstheme="minorHAnsi"/>
                <w:sz w:val="20"/>
                <w:szCs w:val="20"/>
              </w:rPr>
              <w:t>kaciju</w:t>
            </w:r>
            <w:r w:rsidRPr="003C6E92">
              <w:rPr>
                <w:rFonts w:asciiTheme="minorHAnsi" w:hAnsiTheme="minorHAnsi" w:cstheme="minorHAnsi"/>
                <w:sz w:val="20"/>
                <w:szCs w:val="20"/>
              </w:rPr>
              <w:t xml:space="preserve"> s klijentima </w:t>
            </w:r>
            <w:r w:rsidR="00E80941" w:rsidRPr="003C6E92">
              <w:rPr>
                <w:rFonts w:asciiTheme="minorHAnsi" w:hAnsiTheme="minorHAnsi" w:cstheme="minorHAnsi"/>
                <w:sz w:val="20"/>
                <w:szCs w:val="20"/>
              </w:rPr>
              <w:t xml:space="preserve">i </w:t>
            </w:r>
            <w:r w:rsidRPr="003C6E92">
              <w:rPr>
                <w:rFonts w:asciiTheme="minorHAnsi" w:hAnsiTheme="minorHAnsi" w:cstheme="minorHAnsi"/>
                <w:sz w:val="20"/>
                <w:szCs w:val="20"/>
              </w:rPr>
              <w:t>primijen</w:t>
            </w:r>
            <w:r w:rsidR="00E80941" w:rsidRPr="003C6E92">
              <w:rPr>
                <w:rFonts w:asciiTheme="minorHAnsi" w:hAnsiTheme="minorHAnsi" w:cstheme="minorHAnsi"/>
                <w:sz w:val="20"/>
                <w:szCs w:val="20"/>
              </w:rPr>
              <w:t>u</w:t>
            </w:r>
            <w:r w:rsidRPr="003C6E92">
              <w:rPr>
                <w:rFonts w:asciiTheme="minorHAnsi" w:hAnsiTheme="minorHAnsi" w:cstheme="minorHAnsi"/>
                <w:sz w:val="20"/>
                <w:szCs w:val="20"/>
              </w:rPr>
              <w:t xml:space="preserve"> pravila poslovnog bontona</w:t>
            </w:r>
            <w:r w:rsidR="00E80941" w:rsidRPr="003C6E92">
              <w:rPr>
                <w:rFonts w:asciiTheme="minorHAnsi" w:hAnsiTheme="minorHAnsi" w:cstheme="minorHAnsi"/>
                <w:sz w:val="20"/>
                <w:szCs w:val="20"/>
              </w:rPr>
              <w:t xml:space="preserve">. U radu će </w:t>
            </w:r>
            <w:r w:rsidR="00CD74E8" w:rsidRPr="003C6E92">
              <w:rPr>
                <w:rFonts w:asciiTheme="minorHAnsi" w:hAnsiTheme="minorHAnsi" w:cstheme="minorHAnsi"/>
                <w:sz w:val="20"/>
                <w:szCs w:val="20"/>
              </w:rPr>
              <w:t>p</w:t>
            </w:r>
            <w:r w:rsidRPr="003C6E92">
              <w:rPr>
                <w:rFonts w:asciiTheme="minorHAnsi" w:hAnsiTheme="minorHAnsi" w:cstheme="minorHAnsi"/>
                <w:sz w:val="20"/>
                <w:szCs w:val="20"/>
              </w:rPr>
              <w:t>rimijen</w:t>
            </w:r>
            <w:r w:rsidR="00CD74E8" w:rsidRPr="003C6E92">
              <w:rPr>
                <w:rFonts w:asciiTheme="minorHAnsi" w:hAnsiTheme="minorHAnsi" w:cstheme="minorHAnsi"/>
                <w:sz w:val="20"/>
                <w:szCs w:val="20"/>
              </w:rPr>
              <w:t>j</w:t>
            </w:r>
            <w:r w:rsidRPr="003C6E92">
              <w:rPr>
                <w:rFonts w:asciiTheme="minorHAnsi" w:hAnsiTheme="minorHAnsi" w:cstheme="minorHAnsi"/>
                <w:sz w:val="20"/>
                <w:szCs w:val="20"/>
              </w:rPr>
              <w:t>i</w:t>
            </w:r>
            <w:r w:rsidR="00CD74E8" w:rsidRPr="003C6E92">
              <w:rPr>
                <w:rFonts w:asciiTheme="minorHAnsi" w:hAnsiTheme="minorHAnsi" w:cstheme="minorHAnsi"/>
                <w:sz w:val="20"/>
                <w:szCs w:val="20"/>
              </w:rPr>
              <w:t>va</w:t>
            </w:r>
            <w:r w:rsidRPr="003C6E92">
              <w:rPr>
                <w:rFonts w:asciiTheme="minorHAnsi" w:hAnsiTheme="minorHAnsi" w:cstheme="minorHAnsi"/>
                <w:sz w:val="20"/>
                <w:szCs w:val="20"/>
              </w:rPr>
              <w:t xml:space="preserve">ti mjere zaštite na radu </w:t>
            </w:r>
            <w:r w:rsidR="00CD74E8" w:rsidRPr="003C6E92">
              <w:rPr>
                <w:rFonts w:asciiTheme="minorHAnsi" w:hAnsiTheme="minorHAnsi" w:cstheme="minorHAnsi"/>
                <w:sz w:val="20"/>
                <w:szCs w:val="20"/>
              </w:rPr>
              <w:t>te r</w:t>
            </w:r>
            <w:r w:rsidRPr="003C6E92">
              <w:rPr>
                <w:rFonts w:asciiTheme="minorHAnsi" w:hAnsiTheme="minorHAnsi" w:cstheme="minorHAnsi"/>
                <w:sz w:val="20"/>
                <w:szCs w:val="20"/>
              </w:rPr>
              <w:t>azvrsta</w:t>
            </w:r>
            <w:r w:rsidR="00CD74E8" w:rsidRPr="003C6E92">
              <w:rPr>
                <w:rFonts w:asciiTheme="minorHAnsi" w:hAnsiTheme="minorHAnsi" w:cstheme="minorHAnsi"/>
                <w:sz w:val="20"/>
                <w:szCs w:val="20"/>
              </w:rPr>
              <w:t>va</w:t>
            </w:r>
            <w:r w:rsidRPr="003C6E92">
              <w:rPr>
                <w:rFonts w:asciiTheme="minorHAnsi" w:hAnsiTheme="minorHAnsi" w:cstheme="minorHAnsi"/>
                <w:sz w:val="20"/>
                <w:szCs w:val="20"/>
              </w:rPr>
              <w:t xml:space="preserve">ti otpad u kozmetičkom </w:t>
            </w:r>
            <w:r w:rsidR="00A23913">
              <w:rPr>
                <w:rFonts w:asciiTheme="minorHAnsi" w:hAnsiTheme="minorHAnsi" w:cstheme="minorHAnsi"/>
                <w:sz w:val="20"/>
                <w:szCs w:val="20"/>
              </w:rPr>
              <w:t>salonu</w:t>
            </w:r>
            <w:r w:rsidRPr="003C6E92">
              <w:rPr>
                <w:rFonts w:asciiTheme="minorHAnsi" w:hAnsiTheme="minorHAnsi" w:cstheme="minorHAnsi"/>
                <w:sz w:val="20"/>
                <w:szCs w:val="20"/>
              </w:rPr>
              <w:t xml:space="preserve"> sukladno pravilima</w:t>
            </w:r>
            <w:r w:rsidR="00766F92">
              <w:rPr>
                <w:rFonts w:asciiTheme="minorHAnsi" w:hAnsiTheme="minorHAnsi" w:cstheme="minorHAnsi"/>
                <w:sz w:val="20"/>
                <w:szCs w:val="20"/>
              </w:rPr>
              <w:t xml:space="preserve"> struke</w:t>
            </w:r>
            <w:r w:rsidR="00B23DD5" w:rsidRPr="003C6E92">
              <w:rPr>
                <w:rFonts w:asciiTheme="minorHAnsi" w:hAnsiTheme="minorHAnsi" w:cstheme="minorHAnsi"/>
                <w:sz w:val="20"/>
                <w:szCs w:val="20"/>
              </w:rPr>
              <w:t>.</w:t>
            </w:r>
          </w:p>
        </w:tc>
      </w:tr>
      <w:tr w:rsidR="007831E3" w:rsidRPr="00936314" w14:paraId="60377EA7" w14:textId="77777777" w:rsidTr="008239CD">
        <w:tc>
          <w:tcPr>
            <w:tcW w:w="2537" w:type="dxa"/>
            <w:shd w:val="clear" w:color="auto" w:fill="B4C6E7" w:themeFill="accent1" w:themeFillTint="66"/>
            <w:tcMar>
              <w:left w:w="57" w:type="dxa"/>
              <w:right w:w="57" w:type="dxa"/>
            </w:tcMar>
            <w:vAlign w:val="center"/>
          </w:tcPr>
          <w:p w14:paraId="339CD4EF" w14:textId="77777777" w:rsidR="007831E3" w:rsidRPr="00936314" w:rsidRDefault="007831E3" w:rsidP="00B43F11">
            <w:pPr>
              <w:spacing w:before="60" w:after="60" w:line="240" w:lineRule="auto"/>
              <w:rPr>
                <w:rFonts w:asciiTheme="minorHAnsi" w:hAnsiTheme="minorHAnsi" w:cstheme="minorHAnsi"/>
                <w:b/>
                <w:bCs/>
                <w:sz w:val="20"/>
                <w:szCs w:val="20"/>
              </w:rPr>
            </w:pPr>
            <w:r w:rsidRPr="00936314">
              <w:rPr>
                <w:rFonts w:asciiTheme="minorHAnsi" w:hAnsiTheme="minorHAnsi" w:cstheme="minorHAnsi"/>
                <w:b/>
                <w:bCs/>
                <w:sz w:val="20"/>
                <w:szCs w:val="20"/>
              </w:rPr>
              <w:t>Ključni pojmovi</w:t>
            </w:r>
          </w:p>
        </w:tc>
        <w:tc>
          <w:tcPr>
            <w:tcW w:w="6956" w:type="dxa"/>
            <w:gridSpan w:val="3"/>
            <w:tcMar>
              <w:left w:w="57" w:type="dxa"/>
              <w:right w:w="57" w:type="dxa"/>
            </w:tcMar>
            <w:vAlign w:val="center"/>
          </w:tcPr>
          <w:p w14:paraId="34C40D1A" w14:textId="04EF1C42" w:rsidR="007831E3" w:rsidRPr="00E37659" w:rsidRDefault="00D02160" w:rsidP="00B43F11">
            <w:pPr>
              <w:tabs>
                <w:tab w:val="left" w:pos="2820"/>
              </w:tabs>
              <w:spacing w:before="60" w:after="60" w:line="240" w:lineRule="auto"/>
              <w:jc w:val="both"/>
              <w:rPr>
                <w:rFonts w:asciiTheme="minorHAnsi" w:hAnsiTheme="minorHAnsi" w:cstheme="minorHAnsi"/>
                <w:i/>
                <w:iCs/>
                <w:sz w:val="20"/>
                <w:szCs w:val="20"/>
              </w:rPr>
            </w:pPr>
            <w:r w:rsidRPr="00D02160">
              <w:rPr>
                <w:rFonts w:asciiTheme="minorHAnsi" w:hAnsiTheme="minorHAnsi" w:cstheme="minorHAnsi"/>
                <w:i/>
                <w:iCs/>
                <w:sz w:val="20"/>
                <w:szCs w:val="20"/>
              </w:rPr>
              <w:t>povijest šminkanja</w:t>
            </w:r>
            <w:r w:rsidR="00670282">
              <w:rPr>
                <w:rFonts w:asciiTheme="minorHAnsi" w:hAnsiTheme="minorHAnsi" w:cstheme="minorHAnsi"/>
                <w:i/>
                <w:iCs/>
                <w:sz w:val="20"/>
                <w:szCs w:val="20"/>
              </w:rPr>
              <w:t>,</w:t>
            </w:r>
            <w:r w:rsidRPr="00D02160">
              <w:rPr>
                <w:rFonts w:asciiTheme="minorHAnsi" w:hAnsiTheme="minorHAnsi" w:cstheme="minorHAnsi"/>
                <w:i/>
                <w:iCs/>
                <w:sz w:val="20"/>
                <w:szCs w:val="20"/>
              </w:rPr>
              <w:t xml:space="preserve"> kozmetički preparati i primjena</w:t>
            </w:r>
            <w:r w:rsidR="00670282">
              <w:rPr>
                <w:rFonts w:asciiTheme="minorHAnsi" w:hAnsiTheme="minorHAnsi" w:cstheme="minorHAnsi"/>
                <w:i/>
                <w:iCs/>
                <w:sz w:val="20"/>
                <w:szCs w:val="20"/>
              </w:rPr>
              <w:t>,</w:t>
            </w:r>
            <w:r w:rsidRPr="00D02160">
              <w:rPr>
                <w:rFonts w:asciiTheme="minorHAnsi" w:hAnsiTheme="minorHAnsi" w:cstheme="minorHAnsi"/>
                <w:i/>
                <w:iCs/>
                <w:sz w:val="20"/>
                <w:szCs w:val="20"/>
              </w:rPr>
              <w:t xml:space="preserve"> sredstva, pribor i uređaji za šminkanje</w:t>
            </w:r>
            <w:r w:rsidR="00670282">
              <w:rPr>
                <w:rFonts w:asciiTheme="minorHAnsi" w:hAnsiTheme="minorHAnsi" w:cstheme="minorHAnsi"/>
                <w:i/>
                <w:iCs/>
                <w:sz w:val="20"/>
                <w:szCs w:val="20"/>
              </w:rPr>
              <w:t>,</w:t>
            </w:r>
            <w:r w:rsidRPr="00D02160">
              <w:rPr>
                <w:rFonts w:asciiTheme="minorHAnsi" w:hAnsiTheme="minorHAnsi" w:cstheme="minorHAnsi"/>
                <w:i/>
                <w:iCs/>
                <w:sz w:val="20"/>
                <w:szCs w:val="20"/>
              </w:rPr>
              <w:t xml:space="preserve"> šminkanje lica</w:t>
            </w:r>
            <w:r w:rsidR="00670282">
              <w:rPr>
                <w:rFonts w:asciiTheme="minorHAnsi" w:hAnsiTheme="minorHAnsi" w:cstheme="minorHAnsi"/>
                <w:i/>
                <w:iCs/>
                <w:sz w:val="20"/>
                <w:szCs w:val="20"/>
              </w:rPr>
              <w:t>,</w:t>
            </w:r>
            <w:r w:rsidRPr="00D02160">
              <w:rPr>
                <w:rFonts w:asciiTheme="minorHAnsi" w:hAnsiTheme="minorHAnsi" w:cstheme="minorHAnsi"/>
                <w:i/>
                <w:iCs/>
                <w:sz w:val="20"/>
                <w:szCs w:val="20"/>
              </w:rPr>
              <w:t xml:space="preserve"> </w:t>
            </w:r>
            <w:r w:rsidR="004904C7">
              <w:rPr>
                <w:rFonts w:asciiTheme="minorHAnsi" w:hAnsiTheme="minorHAnsi" w:cstheme="minorHAnsi"/>
                <w:i/>
                <w:iCs/>
                <w:sz w:val="20"/>
                <w:szCs w:val="20"/>
              </w:rPr>
              <w:t>oblikova</w:t>
            </w:r>
            <w:r w:rsidR="005A344B">
              <w:rPr>
                <w:rFonts w:asciiTheme="minorHAnsi" w:hAnsiTheme="minorHAnsi" w:cstheme="minorHAnsi"/>
                <w:i/>
                <w:iCs/>
                <w:sz w:val="20"/>
                <w:szCs w:val="20"/>
              </w:rPr>
              <w:t>n</w:t>
            </w:r>
            <w:r w:rsidR="004904C7">
              <w:rPr>
                <w:rFonts w:asciiTheme="minorHAnsi" w:hAnsiTheme="minorHAnsi" w:cstheme="minorHAnsi"/>
                <w:i/>
                <w:iCs/>
                <w:sz w:val="20"/>
                <w:szCs w:val="20"/>
              </w:rPr>
              <w:t xml:space="preserve">je </w:t>
            </w:r>
            <w:r w:rsidR="00E37659">
              <w:rPr>
                <w:rFonts w:asciiTheme="minorHAnsi" w:hAnsiTheme="minorHAnsi" w:cstheme="minorHAnsi"/>
                <w:i/>
                <w:iCs/>
                <w:sz w:val="20"/>
                <w:szCs w:val="20"/>
              </w:rPr>
              <w:t xml:space="preserve">i bojanje </w:t>
            </w:r>
            <w:r w:rsidR="004904C7">
              <w:rPr>
                <w:rFonts w:asciiTheme="minorHAnsi" w:hAnsiTheme="minorHAnsi" w:cstheme="minorHAnsi"/>
                <w:i/>
                <w:iCs/>
                <w:sz w:val="20"/>
                <w:szCs w:val="20"/>
              </w:rPr>
              <w:t>obrva i trepavica</w:t>
            </w:r>
            <w:r w:rsidR="00670282">
              <w:rPr>
                <w:rFonts w:asciiTheme="minorHAnsi" w:hAnsiTheme="minorHAnsi" w:cstheme="minorHAnsi"/>
                <w:i/>
                <w:iCs/>
                <w:sz w:val="20"/>
                <w:szCs w:val="20"/>
              </w:rPr>
              <w:t>,</w:t>
            </w:r>
            <w:r w:rsidR="00E37659">
              <w:rPr>
                <w:rFonts w:asciiTheme="minorHAnsi" w:hAnsiTheme="minorHAnsi" w:cstheme="minorHAnsi"/>
                <w:i/>
                <w:iCs/>
                <w:sz w:val="20"/>
                <w:szCs w:val="20"/>
              </w:rPr>
              <w:t xml:space="preserve"> </w:t>
            </w:r>
            <w:r w:rsidRPr="00D02160">
              <w:rPr>
                <w:rFonts w:asciiTheme="minorHAnsi" w:hAnsiTheme="minorHAnsi" w:cstheme="minorHAnsi"/>
                <w:i/>
                <w:iCs/>
                <w:sz w:val="20"/>
                <w:szCs w:val="20"/>
              </w:rPr>
              <w:t>estetski kriteriji šminkanja</w:t>
            </w:r>
            <w:r w:rsidR="00670282">
              <w:rPr>
                <w:rFonts w:asciiTheme="minorHAnsi" w:hAnsiTheme="minorHAnsi" w:cstheme="minorHAnsi"/>
                <w:i/>
                <w:iCs/>
                <w:sz w:val="20"/>
                <w:szCs w:val="20"/>
              </w:rPr>
              <w:t xml:space="preserve">, </w:t>
            </w:r>
            <w:r w:rsidRPr="00D02160">
              <w:rPr>
                <w:rFonts w:asciiTheme="minorHAnsi" w:hAnsiTheme="minorHAnsi" w:cstheme="minorHAnsi"/>
                <w:i/>
                <w:iCs/>
                <w:sz w:val="20"/>
                <w:szCs w:val="20"/>
              </w:rPr>
              <w:t>tehnike šminkanja</w:t>
            </w:r>
            <w:r w:rsidR="00670282">
              <w:rPr>
                <w:rFonts w:asciiTheme="minorHAnsi" w:hAnsiTheme="minorHAnsi" w:cstheme="minorHAnsi"/>
                <w:i/>
                <w:iCs/>
                <w:sz w:val="20"/>
                <w:szCs w:val="20"/>
              </w:rPr>
              <w:t>,</w:t>
            </w:r>
            <w:r w:rsidRPr="00D02160">
              <w:rPr>
                <w:rFonts w:asciiTheme="minorHAnsi" w:hAnsiTheme="minorHAnsi" w:cstheme="minorHAnsi"/>
                <w:i/>
                <w:iCs/>
                <w:sz w:val="20"/>
                <w:szCs w:val="20"/>
              </w:rPr>
              <w:t xml:space="preserve"> osobna higijena i higijena prostora, pribora i uređaja</w:t>
            </w:r>
            <w:r w:rsidR="00670282">
              <w:rPr>
                <w:rFonts w:asciiTheme="minorHAnsi" w:hAnsiTheme="minorHAnsi" w:cstheme="minorHAnsi"/>
                <w:i/>
                <w:iCs/>
                <w:sz w:val="20"/>
                <w:szCs w:val="20"/>
              </w:rPr>
              <w:t>,</w:t>
            </w:r>
            <w:r w:rsidRPr="00D02160">
              <w:rPr>
                <w:rFonts w:asciiTheme="minorHAnsi" w:hAnsiTheme="minorHAnsi" w:cstheme="minorHAnsi"/>
                <w:i/>
                <w:iCs/>
                <w:sz w:val="20"/>
                <w:szCs w:val="20"/>
              </w:rPr>
              <w:t xml:space="preserve"> </w:t>
            </w:r>
            <w:r w:rsidRPr="00D02160">
              <w:rPr>
                <w:rFonts w:asciiTheme="minorHAnsi" w:hAnsiTheme="minorHAnsi" w:cstheme="minorHAnsi"/>
                <w:i/>
                <w:iCs/>
                <w:sz w:val="20"/>
                <w:szCs w:val="20"/>
              </w:rPr>
              <w:lastRenderedPageBreak/>
              <w:t>poslovna komunikacija</w:t>
            </w:r>
            <w:r w:rsidR="00670282">
              <w:rPr>
                <w:rFonts w:asciiTheme="minorHAnsi" w:hAnsiTheme="minorHAnsi" w:cstheme="minorHAnsi"/>
                <w:i/>
                <w:iCs/>
                <w:sz w:val="20"/>
                <w:szCs w:val="20"/>
              </w:rPr>
              <w:t>,</w:t>
            </w:r>
            <w:r w:rsidRPr="00D02160">
              <w:rPr>
                <w:rFonts w:asciiTheme="minorHAnsi" w:hAnsiTheme="minorHAnsi" w:cstheme="minorHAnsi"/>
                <w:i/>
                <w:iCs/>
                <w:sz w:val="20"/>
                <w:szCs w:val="20"/>
              </w:rPr>
              <w:t xml:space="preserve"> mjere zaštite na radu</w:t>
            </w:r>
            <w:r w:rsidR="00670282">
              <w:rPr>
                <w:rFonts w:asciiTheme="minorHAnsi" w:hAnsiTheme="minorHAnsi" w:cstheme="minorHAnsi"/>
                <w:i/>
                <w:iCs/>
                <w:sz w:val="20"/>
                <w:szCs w:val="20"/>
              </w:rPr>
              <w:t>,</w:t>
            </w:r>
            <w:r w:rsidRPr="00D02160">
              <w:rPr>
                <w:rFonts w:asciiTheme="minorHAnsi" w:hAnsiTheme="minorHAnsi" w:cstheme="minorHAnsi"/>
                <w:i/>
                <w:iCs/>
                <w:sz w:val="20"/>
                <w:szCs w:val="20"/>
              </w:rPr>
              <w:t xml:space="preserve"> pravila razvrstavanja otpada</w:t>
            </w:r>
            <w:r w:rsidR="00670282">
              <w:rPr>
                <w:rFonts w:asciiTheme="minorHAnsi" w:hAnsiTheme="minorHAnsi" w:cstheme="minorHAnsi"/>
                <w:i/>
                <w:iCs/>
                <w:sz w:val="20"/>
                <w:szCs w:val="20"/>
              </w:rPr>
              <w:t xml:space="preserve"> </w:t>
            </w:r>
            <w:r w:rsidR="009638D6">
              <w:rPr>
                <w:rFonts w:asciiTheme="minorHAnsi" w:hAnsiTheme="minorHAnsi" w:cstheme="minorHAnsi"/>
                <w:i/>
                <w:iCs/>
                <w:sz w:val="20"/>
                <w:szCs w:val="20"/>
              </w:rPr>
              <w:t>u radu  salona</w:t>
            </w:r>
            <w:r w:rsidR="00F851A4">
              <w:rPr>
                <w:rFonts w:asciiTheme="minorHAnsi" w:hAnsiTheme="minorHAnsi" w:cstheme="minorHAnsi"/>
                <w:i/>
                <w:iCs/>
                <w:sz w:val="20"/>
                <w:szCs w:val="20"/>
              </w:rPr>
              <w:t xml:space="preserve"> za šminkanje</w:t>
            </w:r>
          </w:p>
        </w:tc>
      </w:tr>
      <w:tr w:rsidR="007831E3" w:rsidRPr="00936314" w14:paraId="35BD3E43" w14:textId="77777777" w:rsidTr="008239CD">
        <w:tc>
          <w:tcPr>
            <w:tcW w:w="2537" w:type="dxa"/>
            <w:shd w:val="clear" w:color="auto" w:fill="B4C6E7" w:themeFill="accent1" w:themeFillTint="66"/>
            <w:tcMar>
              <w:left w:w="57" w:type="dxa"/>
              <w:right w:w="57" w:type="dxa"/>
            </w:tcMar>
            <w:vAlign w:val="center"/>
          </w:tcPr>
          <w:p w14:paraId="4C02AF33" w14:textId="77777777" w:rsidR="007831E3" w:rsidRPr="00936314" w:rsidRDefault="007831E3" w:rsidP="00B43F11">
            <w:pPr>
              <w:spacing w:before="60" w:after="60" w:line="240" w:lineRule="auto"/>
              <w:rPr>
                <w:rFonts w:asciiTheme="minorHAnsi" w:hAnsiTheme="minorHAnsi" w:cstheme="minorHAnsi"/>
                <w:b/>
                <w:bCs/>
                <w:sz w:val="20"/>
                <w:szCs w:val="20"/>
              </w:rPr>
            </w:pPr>
            <w:r w:rsidRPr="00936314">
              <w:rPr>
                <w:rFonts w:asciiTheme="minorHAnsi" w:hAnsiTheme="minorHAnsi" w:cstheme="minorHAnsi"/>
                <w:b/>
                <w:bCs/>
                <w:sz w:val="20"/>
                <w:szCs w:val="20"/>
              </w:rPr>
              <w:lastRenderedPageBreak/>
              <w:t>Oblici učenja temeljenog na radu</w:t>
            </w:r>
          </w:p>
        </w:tc>
        <w:tc>
          <w:tcPr>
            <w:tcW w:w="6956" w:type="dxa"/>
            <w:gridSpan w:val="3"/>
            <w:tcMar>
              <w:left w:w="57" w:type="dxa"/>
              <w:right w:w="57" w:type="dxa"/>
            </w:tcMar>
            <w:vAlign w:val="center"/>
          </w:tcPr>
          <w:p w14:paraId="762368E3" w14:textId="08F57DC2" w:rsidR="005305D2" w:rsidRDefault="005305D2" w:rsidP="00B43F11">
            <w:pPr>
              <w:pBdr>
                <w:top w:val="nil"/>
                <w:left w:val="nil"/>
                <w:bottom w:val="nil"/>
                <w:right w:val="nil"/>
                <w:between w:val="nil"/>
              </w:pBdr>
              <w:spacing w:before="60" w:after="60" w:line="240" w:lineRule="auto"/>
              <w:jc w:val="both"/>
              <w:rPr>
                <w:rFonts w:asciiTheme="minorHAnsi" w:hAnsiTheme="minorHAnsi" w:cstheme="minorHAnsi"/>
                <w:sz w:val="20"/>
                <w:szCs w:val="20"/>
              </w:rPr>
            </w:pPr>
            <w:r w:rsidRPr="005038D5">
              <w:rPr>
                <w:rFonts w:asciiTheme="minorHAnsi" w:hAnsiTheme="minorHAnsi" w:cstheme="minorHAnsi"/>
                <w:sz w:val="20"/>
                <w:szCs w:val="20"/>
              </w:rPr>
              <w:t xml:space="preserve">Učenjem temeljenom na radu stječu se specifična znanja i vještine potrebne za samostalan, siguran i odgovoran rad </w:t>
            </w:r>
            <w:r w:rsidR="00DE5F65">
              <w:rPr>
                <w:rFonts w:asciiTheme="minorHAnsi" w:hAnsiTheme="minorHAnsi" w:cstheme="minorHAnsi"/>
                <w:sz w:val="20"/>
                <w:szCs w:val="20"/>
              </w:rPr>
              <w:t xml:space="preserve">u </w:t>
            </w:r>
            <w:r>
              <w:rPr>
                <w:rFonts w:asciiTheme="minorHAnsi" w:hAnsiTheme="minorHAnsi" w:cstheme="minorHAnsi"/>
                <w:sz w:val="20"/>
                <w:szCs w:val="20"/>
              </w:rPr>
              <w:t>primjeni klasičnih i korektivnih tehnika šminkanja</w:t>
            </w:r>
            <w:r w:rsidR="00F1324F">
              <w:rPr>
                <w:rFonts w:asciiTheme="minorHAnsi" w:hAnsiTheme="minorHAnsi" w:cstheme="minorHAnsi"/>
                <w:sz w:val="20"/>
                <w:szCs w:val="20"/>
              </w:rPr>
              <w:t>.</w:t>
            </w:r>
          </w:p>
          <w:p w14:paraId="477BB630" w14:textId="3990285A" w:rsidR="005305D2" w:rsidRPr="0092243D" w:rsidRDefault="005305D2" w:rsidP="00B43F11">
            <w:pPr>
              <w:pBdr>
                <w:top w:val="nil"/>
                <w:left w:val="nil"/>
                <w:bottom w:val="nil"/>
                <w:right w:val="nil"/>
                <w:between w:val="nil"/>
              </w:pBdr>
              <w:spacing w:before="60" w:after="60" w:line="240" w:lineRule="auto"/>
              <w:jc w:val="both"/>
              <w:rPr>
                <w:rFonts w:asciiTheme="minorHAnsi" w:hAnsiTheme="minorHAnsi" w:cstheme="minorHAnsi"/>
                <w:color w:val="C00000"/>
                <w:sz w:val="20"/>
                <w:szCs w:val="20"/>
              </w:rPr>
            </w:pPr>
            <w:r>
              <w:rPr>
                <w:rFonts w:asciiTheme="minorHAnsi" w:hAnsiTheme="minorHAnsi" w:cstheme="minorHAnsi"/>
                <w:sz w:val="20"/>
                <w:szCs w:val="20"/>
              </w:rPr>
              <w:t xml:space="preserve">Učenje temeljeno na radu provodi se u </w:t>
            </w:r>
            <w:r w:rsidR="00F1324F">
              <w:rPr>
                <w:rFonts w:asciiTheme="minorHAnsi" w:hAnsiTheme="minorHAnsi" w:cstheme="minorHAnsi"/>
                <w:sz w:val="20"/>
                <w:szCs w:val="20"/>
              </w:rPr>
              <w:t>specijaliziranom praktikumu za šminkanje u ustanovi</w:t>
            </w:r>
            <w:r w:rsidR="006A3546">
              <w:rPr>
                <w:rFonts w:asciiTheme="minorHAnsi" w:hAnsiTheme="minorHAnsi" w:cstheme="minorHAnsi"/>
                <w:sz w:val="20"/>
                <w:szCs w:val="20"/>
              </w:rPr>
              <w:t xml:space="preserve"> / studiju za šminkanje kod poslodavca </w:t>
            </w:r>
            <w:r w:rsidR="00F1324F">
              <w:rPr>
                <w:rFonts w:asciiTheme="minorHAnsi" w:hAnsiTheme="minorHAnsi" w:cstheme="minorHAnsi"/>
                <w:sz w:val="20"/>
                <w:szCs w:val="20"/>
              </w:rPr>
              <w:t>opremljen</w:t>
            </w:r>
            <w:r w:rsidR="006A3546">
              <w:rPr>
                <w:rFonts w:asciiTheme="minorHAnsi" w:hAnsiTheme="minorHAnsi" w:cstheme="minorHAnsi"/>
                <w:sz w:val="20"/>
                <w:szCs w:val="20"/>
              </w:rPr>
              <w:t>im</w:t>
            </w:r>
            <w:r w:rsidR="00F1324F">
              <w:rPr>
                <w:rFonts w:asciiTheme="minorHAnsi" w:hAnsiTheme="minorHAnsi" w:cstheme="minorHAnsi"/>
                <w:sz w:val="20"/>
                <w:szCs w:val="20"/>
              </w:rPr>
              <w:t xml:space="preserve"> </w:t>
            </w:r>
            <w:r w:rsidR="00C82E71">
              <w:rPr>
                <w:rFonts w:asciiTheme="minorHAnsi" w:hAnsiTheme="minorHAnsi" w:cstheme="minorHAnsi"/>
                <w:sz w:val="20"/>
                <w:szCs w:val="20"/>
              </w:rPr>
              <w:t>uređajima, opremom, preparatima</w:t>
            </w:r>
            <w:r w:rsidR="00914E40">
              <w:rPr>
                <w:rFonts w:asciiTheme="minorHAnsi" w:hAnsiTheme="minorHAnsi" w:cstheme="minorHAnsi"/>
                <w:sz w:val="20"/>
                <w:szCs w:val="20"/>
              </w:rPr>
              <w:t xml:space="preserve"> i priborom za šminkanje i  oblikovanje i bojanje obrva i trepavica</w:t>
            </w:r>
            <w:r w:rsidR="003745E3">
              <w:rPr>
                <w:rFonts w:asciiTheme="minorHAnsi" w:hAnsiTheme="minorHAnsi" w:cstheme="minorHAnsi"/>
                <w:sz w:val="20"/>
                <w:szCs w:val="20"/>
              </w:rPr>
              <w:t xml:space="preserve"> u skladu s pravilima struke.</w:t>
            </w:r>
          </w:p>
          <w:p w14:paraId="6CBDE943" w14:textId="0C914631" w:rsidR="000574EB" w:rsidRDefault="000574EB" w:rsidP="00B43F11">
            <w:pPr>
              <w:tabs>
                <w:tab w:val="left" w:pos="2820"/>
              </w:tabs>
              <w:spacing w:before="60" w:after="60" w:line="240" w:lineRule="auto"/>
              <w:jc w:val="both"/>
              <w:rPr>
                <w:rFonts w:asciiTheme="minorHAnsi" w:hAnsiTheme="minorHAnsi" w:cstheme="minorHAnsi"/>
                <w:sz w:val="20"/>
                <w:szCs w:val="20"/>
              </w:rPr>
            </w:pPr>
            <w:r w:rsidRPr="00936314">
              <w:rPr>
                <w:rFonts w:asciiTheme="minorHAnsi" w:hAnsiTheme="minorHAnsi" w:cstheme="minorHAnsi"/>
                <w:sz w:val="20"/>
                <w:szCs w:val="20"/>
              </w:rPr>
              <w:t xml:space="preserve">Polaznik </w:t>
            </w:r>
            <w:r w:rsidR="00BE73D7">
              <w:rPr>
                <w:rFonts w:asciiTheme="minorHAnsi" w:hAnsiTheme="minorHAnsi" w:cstheme="minorHAnsi"/>
                <w:sz w:val="20"/>
                <w:szCs w:val="20"/>
              </w:rPr>
              <w:t xml:space="preserve">u ustanovi </w:t>
            </w:r>
            <w:r w:rsidRPr="00936314">
              <w:rPr>
                <w:rFonts w:asciiTheme="minorHAnsi" w:hAnsiTheme="minorHAnsi" w:cstheme="minorHAnsi"/>
                <w:sz w:val="20"/>
                <w:szCs w:val="20"/>
              </w:rPr>
              <w:t xml:space="preserve">samostalno demonstrira aplikaciju šminke </w:t>
            </w:r>
            <w:r>
              <w:rPr>
                <w:rFonts w:asciiTheme="minorHAnsi" w:hAnsiTheme="minorHAnsi" w:cstheme="minorHAnsi"/>
                <w:sz w:val="20"/>
                <w:szCs w:val="20"/>
              </w:rPr>
              <w:t xml:space="preserve"> te postupke oblikovanja i bojanja obrva i trepavica </w:t>
            </w:r>
            <w:r w:rsidRPr="00936314">
              <w:rPr>
                <w:rFonts w:asciiTheme="minorHAnsi" w:hAnsiTheme="minorHAnsi" w:cstheme="minorHAnsi"/>
                <w:sz w:val="20"/>
                <w:szCs w:val="20"/>
              </w:rPr>
              <w:t>kroz zadan</w:t>
            </w:r>
            <w:r>
              <w:rPr>
                <w:rFonts w:asciiTheme="minorHAnsi" w:hAnsiTheme="minorHAnsi" w:cstheme="minorHAnsi"/>
                <w:sz w:val="20"/>
                <w:szCs w:val="20"/>
              </w:rPr>
              <w:t>e</w:t>
            </w:r>
            <w:r w:rsidRPr="00936314">
              <w:rPr>
                <w:rFonts w:asciiTheme="minorHAnsi" w:hAnsiTheme="minorHAnsi" w:cstheme="minorHAnsi"/>
                <w:sz w:val="20"/>
                <w:szCs w:val="20"/>
              </w:rPr>
              <w:t xml:space="preserve"> tem</w:t>
            </w:r>
            <w:r>
              <w:rPr>
                <w:rFonts w:asciiTheme="minorHAnsi" w:hAnsiTheme="minorHAnsi" w:cstheme="minorHAnsi"/>
                <w:sz w:val="20"/>
                <w:szCs w:val="20"/>
              </w:rPr>
              <w:t>e</w:t>
            </w:r>
            <w:r w:rsidRPr="00936314">
              <w:rPr>
                <w:rFonts w:asciiTheme="minorHAnsi" w:hAnsiTheme="minorHAnsi" w:cstheme="minorHAnsi"/>
                <w:sz w:val="20"/>
                <w:szCs w:val="20"/>
              </w:rPr>
              <w:t xml:space="preserve"> na modelu</w:t>
            </w:r>
            <w:r w:rsidR="00BE73D7">
              <w:rPr>
                <w:rFonts w:asciiTheme="minorHAnsi" w:hAnsiTheme="minorHAnsi" w:cstheme="minorHAnsi"/>
                <w:sz w:val="20"/>
                <w:szCs w:val="20"/>
              </w:rPr>
              <w:t xml:space="preserve"> u radnoj situaciji koja simulira uvjete iz svijeta rada. </w:t>
            </w:r>
          </w:p>
          <w:p w14:paraId="46ECE5DE" w14:textId="2E4ACC4B" w:rsidR="00BE73D7" w:rsidRDefault="00851558" w:rsidP="00B43F11">
            <w:pPr>
              <w:tabs>
                <w:tab w:val="left" w:pos="2820"/>
              </w:tabs>
              <w:spacing w:before="60" w:after="60" w:line="240" w:lineRule="auto"/>
              <w:jc w:val="both"/>
              <w:rPr>
                <w:sz w:val="20"/>
                <w:szCs w:val="20"/>
              </w:rPr>
            </w:pPr>
            <w:r>
              <w:rPr>
                <w:rFonts w:asciiTheme="minorHAnsi" w:hAnsiTheme="minorHAnsi" w:cstheme="minorHAnsi"/>
                <w:sz w:val="20"/>
                <w:szCs w:val="20"/>
              </w:rPr>
              <w:t xml:space="preserve">Učenjem </w:t>
            </w:r>
            <w:r w:rsidR="00A25FD9">
              <w:rPr>
                <w:rFonts w:asciiTheme="minorHAnsi" w:hAnsiTheme="minorHAnsi" w:cstheme="minorHAnsi"/>
                <w:sz w:val="20"/>
                <w:szCs w:val="20"/>
              </w:rPr>
              <w:t>temeljeno</w:t>
            </w:r>
            <w:r>
              <w:rPr>
                <w:rFonts w:asciiTheme="minorHAnsi" w:hAnsiTheme="minorHAnsi" w:cstheme="minorHAnsi"/>
                <w:sz w:val="20"/>
                <w:szCs w:val="20"/>
              </w:rPr>
              <w:t>m</w:t>
            </w:r>
            <w:r w:rsidR="00A25FD9">
              <w:rPr>
                <w:rFonts w:asciiTheme="minorHAnsi" w:hAnsiTheme="minorHAnsi" w:cstheme="minorHAnsi"/>
                <w:sz w:val="20"/>
                <w:szCs w:val="20"/>
              </w:rPr>
              <w:t xml:space="preserve"> na rad</w:t>
            </w:r>
            <w:r>
              <w:rPr>
                <w:rFonts w:asciiTheme="minorHAnsi" w:hAnsiTheme="minorHAnsi" w:cstheme="minorHAnsi"/>
                <w:sz w:val="20"/>
                <w:szCs w:val="20"/>
              </w:rPr>
              <w:t>u</w:t>
            </w:r>
            <w:r w:rsidR="00A25FD9">
              <w:rPr>
                <w:rFonts w:asciiTheme="minorHAnsi" w:hAnsiTheme="minorHAnsi" w:cstheme="minorHAnsi"/>
                <w:sz w:val="20"/>
                <w:szCs w:val="20"/>
              </w:rPr>
              <w:t xml:space="preserve"> kod poslodavca polaznik </w:t>
            </w:r>
            <w:r w:rsidR="00A25FD9" w:rsidRPr="00936314">
              <w:rPr>
                <w:rFonts w:asciiTheme="minorHAnsi" w:hAnsiTheme="minorHAnsi" w:cstheme="minorHAnsi"/>
                <w:sz w:val="20"/>
                <w:szCs w:val="20"/>
              </w:rPr>
              <w:t>samostalno demonstrira aplikaciju šminke</w:t>
            </w:r>
            <w:r w:rsidR="008D12B0">
              <w:rPr>
                <w:rFonts w:asciiTheme="minorHAnsi" w:hAnsiTheme="minorHAnsi" w:cstheme="minorHAnsi"/>
                <w:sz w:val="20"/>
                <w:szCs w:val="20"/>
              </w:rPr>
              <w:t xml:space="preserve"> </w:t>
            </w:r>
            <w:r w:rsidR="00A25FD9">
              <w:rPr>
                <w:rFonts w:asciiTheme="minorHAnsi" w:hAnsiTheme="minorHAnsi" w:cstheme="minorHAnsi"/>
                <w:sz w:val="20"/>
                <w:szCs w:val="20"/>
              </w:rPr>
              <w:t xml:space="preserve">te postupke oblikovanja i bojanja obrva i trepavica </w:t>
            </w:r>
            <w:r w:rsidR="008164EA">
              <w:rPr>
                <w:rFonts w:asciiTheme="minorHAnsi" w:hAnsiTheme="minorHAnsi" w:cstheme="minorHAnsi"/>
                <w:sz w:val="20"/>
                <w:szCs w:val="20"/>
              </w:rPr>
              <w:t>prema potrebama klijenta u stvarnoj radnoj situaciji.</w:t>
            </w:r>
          </w:p>
          <w:p w14:paraId="1E080BE6" w14:textId="6D801783" w:rsidR="00147871" w:rsidRPr="003745E3" w:rsidRDefault="005305D2" w:rsidP="00B43F11">
            <w:pPr>
              <w:tabs>
                <w:tab w:val="left" w:pos="2820"/>
              </w:tabs>
              <w:spacing w:before="60" w:after="60" w:line="240" w:lineRule="auto"/>
              <w:jc w:val="both"/>
              <w:rPr>
                <w:rFonts w:asciiTheme="minorHAnsi" w:hAnsiTheme="minorHAnsi" w:cstheme="minorHAnsi"/>
                <w:sz w:val="20"/>
                <w:szCs w:val="20"/>
              </w:rPr>
            </w:pPr>
            <w:r w:rsidRPr="008924F5">
              <w:rPr>
                <w:sz w:val="20"/>
                <w:szCs w:val="20"/>
              </w:rPr>
              <w:t>Tijekom učenja temeljeno</w:t>
            </w:r>
            <w:r w:rsidR="00851558">
              <w:rPr>
                <w:sz w:val="20"/>
                <w:szCs w:val="20"/>
              </w:rPr>
              <w:t>m</w:t>
            </w:r>
            <w:r w:rsidRPr="008924F5">
              <w:rPr>
                <w:sz w:val="20"/>
                <w:szCs w:val="20"/>
              </w:rPr>
              <w:t xml:space="preserve"> na radu razvija se kreativnost </w:t>
            </w:r>
            <w:r w:rsidR="008164EA">
              <w:rPr>
                <w:sz w:val="20"/>
                <w:szCs w:val="20"/>
              </w:rPr>
              <w:t xml:space="preserve">i samostalnost </w:t>
            </w:r>
            <w:r w:rsidRPr="008924F5">
              <w:rPr>
                <w:sz w:val="20"/>
                <w:szCs w:val="20"/>
              </w:rPr>
              <w:t>polaznika, suvremeni pristup</w:t>
            </w:r>
            <w:r>
              <w:rPr>
                <w:sz w:val="20"/>
                <w:szCs w:val="20"/>
              </w:rPr>
              <w:t xml:space="preserve"> </w:t>
            </w:r>
            <w:r w:rsidR="008F2A82">
              <w:rPr>
                <w:sz w:val="20"/>
                <w:szCs w:val="20"/>
              </w:rPr>
              <w:t>primjeni tehnika šminkanja</w:t>
            </w:r>
            <w:r w:rsidR="00753838">
              <w:rPr>
                <w:sz w:val="20"/>
                <w:szCs w:val="20"/>
              </w:rPr>
              <w:t>, vještine primjene poslovnog bontona</w:t>
            </w:r>
            <w:r w:rsidR="008F2A82">
              <w:rPr>
                <w:sz w:val="20"/>
                <w:szCs w:val="20"/>
              </w:rPr>
              <w:t xml:space="preserve"> </w:t>
            </w:r>
            <w:r>
              <w:rPr>
                <w:sz w:val="20"/>
                <w:szCs w:val="20"/>
              </w:rPr>
              <w:t>te</w:t>
            </w:r>
            <w:r w:rsidR="008164EA">
              <w:rPr>
                <w:sz w:val="20"/>
                <w:szCs w:val="20"/>
              </w:rPr>
              <w:t xml:space="preserve"> </w:t>
            </w:r>
            <w:r>
              <w:rPr>
                <w:sz w:val="20"/>
                <w:szCs w:val="20"/>
              </w:rPr>
              <w:t>razvija pozitivan stav o zbrinjavanju otpada</w:t>
            </w:r>
            <w:r w:rsidR="008F2A82">
              <w:rPr>
                <w:sz w:val="20"/>
                <w:szCs w:val="20"/>
              </w:rPr>
              <w:t xml:space="preserve"> </w:t>
            </w:r>
            <w:r w:rsidR="00F851A4">
              <w:rPr>
                <w:sz w:val="20"/>
                <w:szCs w:val="20"/>
              </w:rPr>
              <w:t>u radu salona za šminkanje</w:t>
            </w:r>
            <w:r w:rsidRPr="008924F5">
              <w:rPr>
                <w:sz w:val="20"/>
                <w:szCs w:val="20"/>
              </w:rPr>
              <w:t>.</w:t>
            </w:r>
          </w:p>
        </w:tc>
      </w:tr>
      <w:tr w:rsidR="007831E3" w:rsidRPr="00936314" w14:paraId="449123A1" w14:textId="77777777" w:rsidTr="008239CD">
        <w:tc>
          <w:tcPr>
            <w:tcW w:w="2537" w:type="dxa"/>
            <w:shd w:val="clear" w:color="auto" w:fill="B4C6E7" w:themeFill="accent1" w:themeFillTint="66"/>
            <w:tcMar>
              <w:left w:w="57" w:type="dxa"/>
              <w:right w:w="57" w:type="dxa"/>
            </w:tcMar>
            <w:vAlign w:val="center"/>
          </w:tcPr>
          <w:p w14:paraId="380A63A9" w14:textId="15A19A52" w:rsidR="007831E3" w:rsidRPr="00936314" w:rsidRDefault="00FA08AD" w:rsidP="00B43F11">
            <w:pPr>
              <w:spacing w:before="60" w:after="60" w:line="240" w:lineRule="auto"/>
              <w:rPr>
                <w:rFonts w:asciiTheme="minorHAnsi" w:hAnsiTheme="minorHAnsi" w:cstheme="minorHAnsi"/>
                <w:b/>
                <w:bCs/>
                <w:sz w:val="20"/>
                <w:szCs w:val="20"/>
              </w:rPr>
            </w:pPr>
            <w:r w:rsidRPr="003D68C0">
              <w:rPr>
                <w:b/>
                <w:bCs/>
                <w:color w:val="000000"/>
                <w:sz w:val="20"/>
                <w:szCs w:val="20"/>
              </w:rPr>
              <w:t>Literatura i specifična nastavna sredstva potrebna za realizaciju modula</w:t>
            </w:r>
          </w:p>
        </w:tc>
        <w:tc>
          <w:tcPr>
            <w:tcW w:w="6956" w:type="dxa"/>
            <w:gridSpan w:val="3"/>
            <w:tcMar>
              <w:left w:w="57" w:type="dxa"/>
              <w:right w:w="57" w:type="dxa"/>
            </w:tcMar>
          </w:tcPr>
          <w:p w14:paraId="146A0674" w14:textId="77777777" w:rsidR="00AC499B" w:rsidRPr="003D68C0" w:rsidRDefault="00AC499B" w:rsidP="00B43F11">
            <w:pPr>
              <w:tabs>
                <w:tab w:val="left" w:pos="2820"/>
              </w:tabs>
              <w:spacing w:before="60" w:after="60" w:line="240" w:lineRule="auto"/>
              <w:rPr>
                <w:b/>
                <w:bCs/>
                <w:sz w:val="20"/>
                <w:szCs w:val="20"/>
              </w:rPr>
            </w:pPr>
            <w:r w:rsidRPr="003D68C0">
              <w:rPr>
                <w:b/>
                <w:bCs/>
                <w:sz w:val="20"/>
                <w:szCs w:val="20"/>
              </w:rPr>
              <w:t>Preporučena literatura:</w:t>
            </w:r>
          </w:p>
          <w:p w14:paraId="2AC9E481" w14:textId="29AA0F02" w:rsidR="007831E3" w:rsidRPr="00727BF6" w:rsidRDefault="007831E3" w:rsidP="00B43F11">
            <w:pPr>
              <w:pStyle w:val="ListParagraph"/>
              <w:numPr>
                <w:ilvl w:val="0"/>
                <w:numId w:val="6"/>
              </w:numPr>
              <w:tabs>
                <w:tab w:val="left" w:pos="2820"/>
              </w:tabs>
              <w:spacing w:before="60" w:after="60" w:line="240" w:lineRule="auto"/>
              <w:ind w:left="360"/>
              <w:contextualSpacing w:val="0"/>
              <w:jc w:val="both"/>
              <w:rPr>
                <w:rFonts w:cstheme="minorHAnsi"/>
                <w:sz w:val="20"/>
                <w:szCs w:val="20"/>
              </w:rPr>
            </w:pPr>
            <w:r w:rsidRPr="00727BF6">
              <w:rPr>
                <w:rFonts w:cstheme="minorHAnsi"/>
                <w:sz w:val="20"/>
                <w:szCs w:val="20"/>
              </w:rPr>
              <w:t xml:space="preserve">E. </w:t>
            </w:r>
            <w:proofErr w:type="spellStart"/>
            <w:r w:rsidRPr="00727BF6">
              <w:rPr>
                <w:rFonts w:cstheme="minorHAnsi"/>
                <w:sz w:val="20"/>
                <w:szCs w:val="20"/>
              </w:rPr>
              <w:t>Halepović</w:t>
            </w:r>
            <w:proofErr w:type="spellEnd"/>
            <w:r w:rsidRPr="00727BF6">
              <w:rPr>
                <w:rFonts w:cstheme="minorHAnsi"/>
                <w:sz w:val="20"/>
                <w:szCs w:val="20"/>
              </w:rPr>
              <w:t xml:space="preserve"> </w:t>
            </w:r>
            <w:proofErr w:type="spellStart"/>
            <w:r w:rsidRPr="00727BF6">
              <w:rPr>
                <w:rFonts w:cstheme="minorHAnsi"/>
                <w:sz w:val="20"/>
                <w:szCs w:val="20"/>
              </w:rPr>
              <w:t>Đečević</w:t>
            </w:r>
            <w:proofErr w:type="spellEnd"/>
            <w:r w:rsidRPr="00727BF6">
              <w:rPr>
                <w:rFonts w:cstheme="minorHAnsi"/>
                <w:sz w:val="20"/>
                <w:szCs w:val="20"/>
              </w:rPr>
              <w:t xml:space="preserve">, D. Kaliterna: Primijenjena kozmetika, Medicinska knjiga, 2012. </w:t>
            </w:r>
          </w:p>
          <w:p w14:paraId="1E4FFCDD" w14:textId="20BB7410" w:rsidR="007831E3" w:rsidRPr="00727BF6" w:rsidRDefault="007831E3" w:rsidP="00B43F11">
            <w:pPr>
              <w:pStyle w:val="ListParagraph"/>
              <w:numPr>
                <w:ilvl w:val="0"/>
                <w:numId w:val="6"/>
              </w:numPr>
              <w:tabs>
                <w:tab w:val="left" w:pos="2820"/>
              </w:tabs>
              <w:spacing w:before="60" w:after="60" w:line="240" w:lineRule="auto"/>
              <w:ind w:left="360"/>
              <w:contextualSpacing w:val="0"/>
              <w:jc w:val="both"/>
              <w:rPr>
                <w:rFonts w:cstheme="minorHAnsi"/>
                <w:sz w:val="20"/>
                <w:szCs w:val="20"/>
              </w:rPr>
            </w:pPr>
            <w:r w:rsidRPr="00727BF6">
              <w:rPr>
                <w:rFonts w:cstheme="minorHAnsi"/>
                <w:sz w:val="20"/>
                <w:szCs w:val="20"/>
              </w:rPr>
              <w:t>Sanja Agić: Mak</w:t>
            </w:r>
            <w:r w:rsidR="00D90715">
              <w:rPr>
                <w:rFonts w:cstheme="minorHAnsi"/>
                <w:sz w:val="20"/>
                <w:szCs w:val="20"/>
              </w:rPr>
              <w:t>e</w:t>
            </w:r>
            <w:r w:rsidRPr="00727BF6">
              <w:rPr>
                <w:rFonts w:cstheme="minorHAnsi"/>
                <w:sz w:val="20"/>
                <w:szCs w:val="20"/>
              </w:rPr>
              <w:t xml:space="preserve"> </w:t>
            </w:r>
            <w:proofErr w:type="spellStart"/>
            <w:r w:rsidRPr="00727BF6">
              <w:rPr>
                <w:rFonts w:cstheme="minorHAnsi"/>
                <w:sz w:val="20"/>
                <w:szCs w:val="20"/>
              </w:rPr>
              <w:t>up</w:t>
            </w:r>
            <w:proofErr w:type="spellEnd"/>
            <w:r w:rsidRPr="00727BF6">
              <w:rPr>
                <w:rFonts w:cstheme="minorHAnsi"/>
                <w:sz w:val="20"/>
                <w:szCs w:val="20"/>
              </w:rPr>
              <w:t xml:space="preserve"> s potpisom, V.B.Z., 2013.</w:t>
            </w:r>
          </w:p>
          <w:p w14:paraId="7DA45AA6" w14:textId="77777777" w:rsidR="007831E3" w:rsidRPr="00727BF6" w:rsidRDefault="007831E3" w:rsidP="00B43F11">
            <w:pPr>
              <w:pStyle w:val="ListParagraph"/>
              <w:tabs>
                <w:tab w:val="left" w:pos="2820"/>
              </w:tabs>
              <w:spacing w:before="60" w:after="60" w:line="240" w:lineRule="auto"/>
              <w:ind w:left="360"/>
              <w:contextualSpacing w:val="0"/>
              <w:jc w:val="both"/>
              <w:rPr>
                <w:rFonts w:cstheme="minorHAnsi"/>
                <w:sz w:val="20"/>
                <w:szCs w:val="20"/>
              </w:rPr>
            </w:pPr>
            <w:r w:rsidRPr="00727BF6">
              <w:rPr>
                <w:rFonts w:cstheme="minorHAnsi"/>
                <w:sz w:val="20"/>
                <w:szCs w:val="20"/>
              </w:rPr>
              <w:t>-</w:t>
            </w:r>
            <w:proofErr w:type="spellStart"/>
            <w:r w:rsidRPr="00727BF6">
              <w:rPr>
                <w:rFonts w:cstheme="minorHAnsi"/>
                <w:sz w:val="20"/>
                <w:szCs w:val="20"/>
              </w:rPr>
              <w:t>Milijanka</w:t>
            </w:r>
            <w:proofErr w:type="spellEnd"/>
            <w:r w:rsidRPr="00727BF6">
              <w:rPr>
                <w:rFonts w:cstheme="minorHAnsi"/>
                <w:sz w:val="20"/>
                <w:szCs w:val="20"/>
              </w:rPr>
              <w:t xml:space="preserve"> </w:t>
            </w:r>
            <w:proofErr w:type="spellStart"/>
            <w:r w:rsidRPr="00727BF6">
              <w:rPr>
                <w:rFonts w:cstheme="minorHAnsi"/>
                <w:sz w:val="20"/>
                <w:szCs w:val="20"/>
              </w:rPr>
              <w:t>Nikitović</w:t>
            </w:r>
            <w:proofErr w:type="spellEnd"/>
            <w:r w:rsidRPr="00727BF6">
              <w:rPr>
                <w:rFonts w:cstheme="minorHAnsi"/>
                <w:sz w:val="20"/>
                <w:szCs w:val="20"/>
              </w:rPr>
              <w:t xml:space="preserve">: Vodič kroz profesionalnu kozmetiku, </w:t>
            </w:r>
            <w:proofErr w:type="spellStart"/>
            <w:r w:rsidRPr="00727BF6">
              <w:rPr>
                <w:rFonts w:cstheme="minorHAnsi"/>
                <w:sz w:val="20"/>
                <w:szCs w:val="20"/>
              </w:rPr>
              <w:t>Asograf</w:t>
            </w:r>
            <w:proofErr w:type="spellEnd"/>
            <w:r w:rsidRPr="00727BF6">
              <w:rPr>
                <w:rFonts w:cstheme="minorHAnsi"/>
                <w:sz w:val="20"/>
                <w:szCs w:val="20"/>
              </w:rPr>
              <w:t>, 2000.</w:t>
            </w:r>
          </w:p>
          <w:p w14:paraId="253688E1" w14:textId="78927791" w:rsidR="007831E3" w:rsidRPr="00727BF6" w:rsidRDefault="007831E3" w:rsidP="00B43F11">
            <w:pPr>
              <w:pStyle w:val="ListParagraph"/>
              <w:numPr>
                <w:ilvl w:val="0"/>
                <w:numId w:val="6"/>
              </w:numPr>
              <w:tabs>
                <w:tab w:val="left" w:pos="2820"/>
              </w:tabs>
              <w:spacing w:before="60" w:after="60" w:line="240" w:lineRule="auto"/>
              <w:ind w:left="357" w:hanging="357"/>
              <w:contextualSpacing w:val="0"/>
              <w:jc w:val="both"/>
              <w:rPr>
                <w:rFonts w:cstheme="minorHAnsi"/>
                <w:sz w:val="20"/>
                <w:szCs w:val="20"/>
              </w:rPr>
            </w:pPr>
            <w:r w:rsidRPr="00727BF6">
              <w:rPr>
                <w:rFonts w:cstheme="minorHAnsi"/>
                <w:sz w:val="20"/>
                <w:szCs w:val="20"/>
              </w:rPr>
              <w:t xml:space="preserve">Springer, P.O.: Higijena. Profil </w:t>
            </w:r>
            <w:proofErr w:type="spellStart"/>
            <w:r w:rsidRPr="00727BF6">
              <w:rPr>
                <w:rFonts w:cstheme="minorHAnsi"/>
                <w:sz w:val="20"/>
                <w:szCs w:val="20"/>
              </w:rPr>
              <w:t>internacional</w:t>
            </w:r>
            <w:proofErr w:type="spellEnd"/>
            <w:r w:rsidRPr="00727BF6">
              <w:rPr>
                <w:rFonts w:cstheme="minorHAnsi"/>
                <w:sz w:val="20"/>
                <w:szCs w:val="20"/>
              </w:rPr>
              <w:t>, Zagreb, 1997.</w:t>
            </w:r>
          </w:p>
          <w:p w14:paraId="382DF7A1" w14:textId="00E31B08" w:rsidR="007831E3" w:rsidRPr="00727BF6" w:rsidRDefault="007831E3" w:rsidP="00B43F11">
            <w:pPr>
              <w:pStyle w:val="ListParagraph"/>
              <w:numPr>
                <w:ilvl w:val="0"/>
                <w:numId w:val="6"/>
              </w:numPr>
              <w:tabs>
                <w:tab w:val="left" w:pos="2820"/>
              </w:tabs>
              <w:spacing w:before="60" w:after="60" w:line="240" w:lineRule="auto"/>
              <w:ind w:left="357" w:hanging="357"/>
              <w:contextualSpacing w:val="0"/>
              <w:jc w:val="both"/>
              <w:rPr>
                <w:rFonts w:cstheme="minorHAnsi"/>
                <w:sz w:val="20"/>
                <w:szCs w:val="20"/>
              </w:rPr>
            </w:pPr>
            <w:r w:rsidRPr="00727BF6">
              <w:rPr>
                <w:rFonts w:cstheme="minorHAnsi"/>
                <w:sz w:val="20"/>
                <w:szCs w:val="20"/>
              </w:rPr>
              <w:t xml:space="preserve">Vesna </w:t>
            </w:r>
            <w:proofErr w:type="spellStart"/>
            <w:r w:rsidRPr="00727BF6">
              <w:rPr>
                <w:rFonts w:cstheme="minorHAnsi"/>
                <w:sz w:val="20"/>
                <w:szCs w:val="20"/>
              </w:rPr>
              <w:t>Kostović-Vranješ</w:t>
            </w:r>
            <w:proofErr w:type="spellEnd"/>
            <w:r w:rsidRPr="00727BF6">
              <w:rPr>
                <w:rFonts w:cstheme="minorHAnsi"/>
                <w:sz w:val="20"/>
                <w:szCs w:val="20"/>
              </w:rPr>
              <w:t xml:space="preserve">, Mirko </w:t>
            </w:r>
            <w:proofErr w:type="spellStart"/>
            <w:r w:rsidRPr="00727BF6">
              <w:rPr>
                <w:rFonts w:cstheme="minorHAnsi"/>
                <w:sz w:val="20"/>
                <w:szCs w:val="20"/>
              </w:rPr>
              <w:t>Ruščić</w:t>
            </w:r>
            <w:proofErr w:type="spellEnd"/>
            <w:r w:rsidRPr="00727BF6">
              <w:rPr>
                <w:rFonts w:cstheme="minorHAnsi"/>
                <w:sz w:val="20"/>
                <w:szCs w:val="20"/>
              </w:rPr>
              <w:t>: Higijena, Školska knjiga Zagreb, 2009.</w:t>
            </w:r>
          </w:p>
          <w:p w14:paraId="5681B7CD" w14:textId="5FD592C7" w:rsidR="007831E3" w:rsidRPr="00727BF6" w:rsidRDefault="007831E3" w:rsidP="00B43F11">
            <w:pPr>
              <w:pStyle w:val="ListParagraph"/>
              <w:numPr>
                <w:ilvl w:val="0"/>
                <w:numId w:val="6"/>
              </w:numPr>
              <w:tabs>
                <w:tab w:val="left" w:pos="2820"/>
              </w:tabs>
              <w:spacing w:before="60" w:after="60" w:line="240" w:lineRule="auto"/>
              <w:ind w:left="357" w:hanging="357"/>
              <w:contextualSpacing w:val="0"/>
              <w:jc w:val="both"/>
              <w:rPr>
                <w:rFonts w:cstheme="minorHAnsi"/>
                <w:sz w:val="20"/>
                <w:szCs w:val="20"/>
              </w:rPr>
            </w:pPr>
            <w:r w:rsidRPr="00727BF6">
              <w:rPr>
                <w:rFonts w:cstheme="minorHAnsi"/>
                <w:sz w:val="20"/>
                <w:szCs w:val="20"/>
              </w:rPr>
              <w:t xml:space="preserve">Eduard </w:t>
            </w:r>
            <w:proofErr w:type="spellStart"/>
            <w:r w:rsidRPr="00727BF6">
              <w:rPr>
                <w:rFonts w:cstheme="minorHAnsi"/>
                <w:sz w:val="20"/>
                <w:szCs w:val="20"/>
              </w:rPr>
              <w:t>Osredečki</w:t>
            </w:r>
            <w:proofErr w:type="spellEnd"/>
            <w:r w:rsidRPr="00727BF6">
              <w:rPr>
                <w:rFonts w:cstheme="minorHAnsi"/>
                <w:sz w:val="20"/>
                <w:szCs w:val="20"/>
              </w:rPr>
              <w:t>: Poslovno komuniciranje i poslovni bonton, Zagreb 2009.</w:t>
            </w:r>
          </w:p>
          <w:p w14:paraId="497504EB" w14:textId="4B0A15FD" w:rsidR="007831E3" w:rsidRPr="00727BF6" w:rsidRDefault="007831E3" w:rsidP="00B43F11">
            <w:pPr>
              <w:pStyle w:val="ListParagraph"/>
              <w:numPr>
                <w:ilvl w:val="0"/>
                <w:numId w:val="6"/>
              </w:numPr>
              <w:tabs>
                <w:tab w:val="left" w:pos="2820"/>
              </w:tabs>
              <w:spacing w:before="60" w:after="60" w:line="240" w:lineRule="auto"/>
              <w:ind w:left="357" w:hanging="357"/>
              <w:contextualSpacing w:val="0"/>
              <w:jc w:val="both"/>
              <w:rPr>
                <w:rFonts w:cstheme="minorHAnsi"/>
                <w:sz w:val="20"/>
                <w:szCs w:val="20"/>
              </w:rPr>
            </w:pPr>
            <w:r w:rsidRPr="00727BF6">
              <w:rPr>
                <w:rFonts w:cstheme="minorHAnsi"/>
                <w:sz w:val="20"/>
                <w:szCs w:val="20"/>
              </w:rPr>
              <w:t>Brajša, P., Umijeće razgovora, C.A.S.H., Pula, 2000.</w:t>
            </w:r>
          </w:p>
          <w:p w14:paraId="294A9638" w14:textId="69888B3C" w:rsidR="007831E3" w:rsidRPr="00727BF6" w:rsidRDefault="007831E3" w:rsidP="00B43F11">
            <w:pPr>
              <w:pStyle w:val="ListParagraph"/>
              <w:numPr>
                <w:ilvl w:val="0"/>
                <w:numId w:val="6"/>
              </w:numPr>
              <w:tabs>
                <w:tab w:val="left" w:pos="2820"/>
              </w:tabs>
              <w:spacing w:before="60" w:after="60" w:line="240" w:lineRule="auto"/>
              <w:ind w:left="357" w:hanging="357"/>
              <w:contextualSpacing w:val="0"/>
              <w:jc w:val="both"/>
              <w:rPr>
                <w:rFonts w:cstheme="minorHAnsi"/>
                <w:sz w:val="20"/>
                <w:szCs w:val="20"/>
              </w:rPr>
            </w:pPr>
            <w:r w:rsidRPr="00727BF6">
              <w:rPr>
                <w:rFonts w:cstheme="minorHAnsi"/>
                <w:sz w:val="20"/>
                <w:szCs w:val="20"/>
              </w:rPr>
              <w:t>Pravilnik o gospodarenju medicinskim otpadom („Narodne novine“, br. 50/15 i 56/19)</w:t>
            </w:r>
          </w:p>
          <w:p w14:paraId="2D71BCEF" w14:textId="7428409B" w:rsidR="007831E3" w:rsidRPr="00727BF6" w:rsidRDefault="007831E3" w:rsidP="00B43F11">
            <w:pPr>
              <w:pStyle w:val="ListParagraph"/>
              <w:numPr>
                <w:ilvl w:val="0"/>
                <w:numId w:val="6"/>
              </w:numPr>
              <w:tabs>
                <w:tab w:val="left" w:pos="2820"/>
              </w:tabs>
              <w:spacing w:before="60" w:after="60" w:line="240" w:lineRule="auto"/>
              <w:ind w:left="357" w:hanging="357"/>
              <w:contextualSpacing w:val="0"/>
              <w:jc w:val="both"/>
              <w:rPr>
                <w:rFonts w:cstheme="minorHAnsi"/>
                <w:sz w:val="20"/>
                <w:szCs w:val="20"/>
              </w:rPr>
            </w:pPr>
            <w:r w:rsidRPr="00727BF6">
              <w:rPr>
                <w:rFonts w:cstheme="minorHAnsi"/>
                <w:sz w:val="20"/>
                <w:szCs w:val="20"/>
              </w:rPr>
              <w:t>Uredba (EZ) br. 1223/2009 Europskog Parlamenta i Vijeća od 30. studenoga 2009. o kozmetičkim proizvodima</w:t>
            </w:r>
          </w:p>
          <w:p w14:paraId="0422C2A0" w14:textId="534AADA9" w:rsidR="00E86AE3" w:rsidRPr="00B43F11" w:rsidRDefault="007831E3" w:rsidP="00B43F11">
            <w:pPr>
              <w:pStyle w:val="ListParagraph"/>
              <w:numPr>
                <w:ilvl w:val="0"/>
                <w:numId w:val="6"/>
              </w:numPr>
              <w:tabs>
                <w:tab w:val="left" w:pos="2820"/>
              </w:tabs>
              <w:spacing w:before="60" w:after="60" w:line="240" w:lineRule="auto"/>
              <w:ind w:left="357" w:hanging="357"/>
              <w:contextualSpacing w:val="0"/>
              <w:jc w:val="both"/>
              <w:rPr>
                <w:rFonts w:cstheme="minorHAnsi"/>
                <w:sz w:val="20"/>
                <w:szCs w:val="20"/>
              </w:rPr>
            </w:pPr>
            <w:r w:rsidRPr="00727BF6">
              <w:rPr>
                <w:rFonts w:cstheme="minorHAnsi"/>
                <w:sz w:val="20"/>
                <w:szCs w:val="20"/>
              </w:rPr>
              <w:t>Zakon o zaštiti na radu (NN 59/96, 94/96, 114/03, 100/04, 86/08, 116/08 i 75/09)</w:t>
            </w:r>
          </w:p>
        </w:tc>
      </w:tr>
    </w:tbl>
    <w:p w14:paraId="0F10B77A" w14:textId="77777777" w:rsidR="007831E3" w:rsidRDefault="007831E3" w:rsidP="007831E3">
      <w:pPr>
        <w:spacing w:after="0"/>
        <w:rPr>
          <w:rFonts w:asciiTheme="minorHAnsi" w:hAnsiTheme="minorHAnsi" w:cstheme="minorHAnsi"/>
          <w:sz w:val="20"/>
          <w:szCs w:val="20"/>
        </w:rPr>
      </w:pPr>
    </w:p>
    <w:p w14:paraId="31AE713C" w14:textId="77777777" w:rsidR="006E4CBC" w:rsidRPr="00936314" w:rsidRDefault="006E4CBC" w:rsidP="007831E3">
      <w:pPr>
        <w:spacing w:after="0"/>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7831E3" w:rsidRPr="00936314" w14:paraId="52B802DE" w14:textId="77777777" w:rsidTr="00B43F11">
        <w:trPr>
          <w:trHeight w:val="409"/>
        </w:trPr>
        <w:tc>
          <w:tcPr>
            <w:tcW w:w="3104" w:type="dxa"/>
            <w:gridSpan w:val="2"/>
            <w:shd w:val="clear" w:color="auto" w:fill="8EAADB" w:themeFill="accent1" w:themeFillTint="99"/>
            <w:tcMar>
              <w:left w:w="57" w:type="dxa"/>
              <w:right w:w="57" w:type="dxa"/>
            </w:tcMar>
            <w:vAlign w:val="center"/>
          </w:tcPr>
          <w:p w14:paraId="0F5B6A96" w14:textId="57C998FA" w:rsidR="007831E3" w:rsidRPr="00936314" w:rsidRDefault="007831E3" w:rsidP="00B43F11">
            <w:pPr>
              <w:tabs>
                <w:tab w:val="left" w:pos="2820"/>
              </w:tabs>
              <w:spacing w:before="60" w:after="60" w:line="240" w:lineRule="auto"/>
              <w:rPr>
                <w:rFonts w:asciiTheme="minorHAnsi" w:hAnsiTheme="minorHAnsi" w:cstheme="minorHAnsi"/>
                <w:bCs/>
                <w:i/>
                <w:sz w:val="20"/>
                <w:szCs w:val="20"/>
              </w:rPr>
            </w:pPr>
            <w:r w:rsidRPr="00936314">
              <w:rPr>
                <w:rFonts w:asciiTheme="minorHAnsi" w:hAnsiTheme="minorHAnsi" w:cstheme="minorHAnsi"/>
                <w:b/>
                <w:sz w:val="20"/>
                <w:szCs w:val="20"/>
              </w:rPr>
              <w:t>Skup ishoda učenja iz SK-a</w:t>
            </w:r>
            <w:r w:rsidR="00B61BC9">
              <w:rPr>
                <w:rFonts w:asciiTheme="minorHAnsi" w:hAnsiTheme="minorHAnsi" w:cstheme="minorHAnsi"/>
                <w:b/>
                <w:sz w:val="20"/>
                <w:szCs w:val="20"/>
              </w:rPr>
              <w:t>, obujam</w:t>
            </w:r>
            <w:r w:rsidRPr="00936314">
              <w:rPr>
                <w:rFonts w:asciiTheme="minorHAnsi" w:hAnsiTheme="minorHAnsi" w:cstheme="minorHAnsi"/>
                <w:bCs/>
                <w:sz w:val="20"/>
                <w:szCs w:val="20"/>
              </w:rPr>
              <w:t xml:space="preserve"> </w:t>
            </w:r>
          </w:p>
        </w:tc>
        <w:tc>
          <w:tcPr>
            <w:tcW w:w="6389" w:type="dxa"/>
            <w:shd w:val="clear" w:color="auto" w:fill="auto"/>
            <w:vAlign w:val="center"/>
          </w:tcPr>
          <w:p w14:paraId="4114B6DD" w14:textId="3AD07B50" w:rsidR="007831E3" w:rsidRPr="00B61BC9" w:rsidRDefault="007831E3" w:rsidP="00B43F11">
            <w:pPr>
              <w:tabs>
                <w:tab w:val="left" w:pos="2820"/>
              </w:tabs>
              <w:spacing w:before="60" w:after="60" w:line="240" w:lineRule="auto"/>
              <w:rPr>
                <w:rFonts w:asciiTheme="minorHAnsi" w:hAnsiTheme="minorHAnsi" w:cstheme="minorHAnsi"/>
                <w:b/>
                <w:iCs/>
                <w:sz w:val="20"/>
                <w:szCs w:val="20"/>
                <w:highlight w:val="yellow"/>
              </w:rPr>
            </w:pPr>
            <w:r w:rsidRPr="00B61BC9">
              <w:rPr>
                <w:rFonts w:asciiTheme="minorHAnsi" w:hAnsiTheme="minorHAnsi" w:cstheme="minorHAnsi"/>
                <w:b/>
                <w:iCs/>
                <w:sz w:val="20"/>
                <w:szCs w:val="20"/>
              </w:rPr>
              <w:t>Klasične i korektivne tehnike šminkanja</w:t>
            </w:r>
            <w:r w:rsidR="00B61BC9" w:rsidRPr="00B61BC9">
              <w:rPr>
                <w:rFonts w:asciiTheme="minorHAnsi" w:hAnsiTheme="minorHAnsi" w:cstheme="minorHAnsi"/>
                <w:b/>
                <w:iCs/>
                <w:sz w:val="20"/>
                <w:szCs w:val="20"/>
              </w:rPr>
              <w:t>, 8 CSVET</w:t>
            </w:r>
          </w:p>
        </w:tc>
      </w:tr>
      <w:tr w:rsidR="007831E3" w:rsidRPr="00936314" w14:paraId="1DE33E1A" w14:textId="77777777" w:rsidTr="00B43F11">
        <w:trPr>
          <w:trHeight w:val="340"/>
        </w:trPr>
        <w:tc>
          <w:tcPr>
            <w:tcW w:w="9493" w:type="dxa"/>
            <w:gridSpan w:val="3"/>
            <w:shd w:val="clear" w:color="auto" w:fill="B4C6E7" w:themeFill="accent1" w:themeFillTint="66"/>
            <w:tcMar>
              <w:left w:w="57" w:type="dxa"/>
              <w:right w:w="57" w:type="dxa"/>
            </w:tcMar>
            <w:vAlign w:val="center"/>
          </w:tcPr>
          <w:p w14:paraId="7852DC88" w14:textId="77777777" w:rsidR="007831E3" w:rsidRPr="00936314" w:rsidRDefault="007831E3" w:rsidP="00B43F11">
            <w:pPr>
              <w:tabs>
                <w:tab w:val="left" w:pos="2820"/>
              </w:tabs>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t>Ishodi učenja</w:t>
            </w:r>
          </w:p>
        </w:tc>
      </w:tr>
      <w:tr w:rsidR="007831E3" w:rsidRPr="00936314" w14:paraId="660D08FD" w14:textId="77777777" w:rsidTr="008239CD">
        <w:tc>
          <w:tcPr>
            <w:tcW w:w="9493" w:type="dxa"/>
            <w:gridSpan w:val="3"/>
            <w:shd w:val="clear" w:color="auto" w:fill="auto"/>
            <w:tcMar>
              <w:left w:w="57" w:type="dxa"/>
              <w:right w:w="57" w:type="dxa"/>
            </w:tcMar>
            <w:vAlign w:val="center"/>
          </w:tcPr>
          <w:p w14:paraId="31D2261E" w14:textId="45E66FE7" w:rsidR="007831E3" w:rsidRPr="00410A25" w:rsidRDefault="007831E3" w:rsidP="00B43F11">
            <w:pPr>
              <w:pStyle w:val="ListParagraph"/>
              <w:numPr>
                <w:ilvl w:val="0"/>
                <w:numId w:val="7"/>
              </w:numPr>
              <w:tabs>
                <w:tab w:val="left" w:pos="2820"/>
              </w:tabs>
              <w:spacing w:before="60" w:after="60" w:line="240" w:lineRule="auto"/>
              <w:contextualSpacing w:val="0"/>
              <w:jc w:val="both"/>
              <w:rPr>
                <w:sz w:val="20"/>
                <w:szCs w:val="20"/>
              </w:rPr>
            </w:pPr>
            <w:r w:rsidRPr="00410A25">
              <w:rPr>
                <w:sz w:val="20"/>
                <w:szCs w:val="20"/>
              </w:rPr>
              <w:t>Istražiti razvoj šminkanja kroz povijest</w:t>
            </w:r>
          </w:p>
        </w:tc>
      </w:tr>
      <w:tr w:rsidR="007831E3" w:rsidRPr="00936314" w14:paraId="409249AD" w14:textId="77777777" w:rsidTr="008239CD">
        <w:tc>
          <w:tcPr>
            <w:tcW w:w="9493" w:type="dxa"/>
            <w:gridSpan w:val="3"/>
            <w:shd w:val="clear" w:color="auto" w:fill="auto"/>
            <w:tcMar>
              <w:left w:w="57" w:type="dxa"/>
              <w:right w:w="57" w:type="dxa"/>
            </w:tcMar>
            <w:vAlign w:val="center"/>
          </w:tcPr>
          <w:p w14:paraId="1D1EC5AD" w14:textId="4E405853" w:rsidR="007831E3" w:rsidRPr="00410A25" w:rsidRDefault="007831E3" w:rsidP="00B43F11">
            <w:pPr>
              <w:pStyle w:val="ListParagraph"/>
              <w:numPr>
                <w:ilvl w:val="0"/>
                <w:numId w:val="7"/>
              </w:numPr>
              <w:tabs>
                <w:tab w:val="left" w:pos="2820"/>
              </w:tabs>
              <w:spacing w:before="60" w:after="60" w:line="240" w:lineRule="auto"/>
              <w:contextualSpacing w:val="0"/>
              <w:jc w:val="both"/>
              <w:rPr>
                <w:sz w:val="20"/>
                <w:szCs w:val="20"/>
              </w:rPr>
            </w:pPr>
            <w:r w:rsidRPr="00410A25">
              <w:rPr>
                <w:sz w:val="20"/>
                <w:szCs w:val="20"/>
              </w:rPr>
              <w:t xml:space="preserve">Primijeniti smjernice vezane uz estetske kriterije lica pri  šminkanju </w:t>
            </w:r>
            <w:r w:rsidR="009821D8">
              <w:rPr>
                <w:sz w:val="20"/>
                <w:szCs w:val="20"/>
              </w:rPr>
              <w:t xml:space="preserve">- </w:t>
            </w:r>
            <w:r w:rsidRPr="00410A25">
              <w:rPr>
                <w:sz w:val="20"/>
                <w:szCs w:val="20"/>
              </w:rPr>
              <w:t>oblik lica, oblik oka, tip kože, pigmen</w:t>
            </w:r>
            <w:r w:rsidR="009821D8">
              <w:rPr>
                <w:sz w:val="20"/>
                <w:szCs w:val="20"/>
              </w:rPr>
              <w:t>t</w:t>
            </w:r>
          </w:p>
        </w:tc>
      </w:tr>
      <w:tr w:rsidR="007831E3" w:rsidRPr="00936314" w14:paraId="6258FC81" w14:textId="77777777" w:rsidTr="008239CD">
        <w:tc>
          <w:tcPr>
            <w:tcW w:w="9493" w:type="dxa"/>
            <w:gridSpan w:val="3"/>
            <w:shd w:val="clear" w:color="auto" w:fill="auto"/>
            <w:tcMar>
              <w:left w:w="57" w:type="dxa"/>
              <w:right w:w="57" w:type="dxa"/>
            </w:tcMar>
            <w:vAlign w:val="center"/>
          </w:tcPr>
          <w:p w14:paraId="472144CB" w14:textId="2780021D" w:rsidR="007831E3" w:rsidRPr="00410A25" w:rsidRDefault="007831E3" w:rsidP="00B43F11">
            <w:pPr>
              <w:pStyle w:val="ListParagraph"/>
              <w:numPr>
                <w:ilvl w:val="0"/>
                <w:numId w:val="7"/>
              </w:numPr>
              <w:tabs>
                <w:tab w:val="left" w:pos="2820"/>
              </w:tabs>
              <w:spacing w:before="60" w:after="60" w:line="240" w:lineRule="auto"/>
              <w:contextualSpacing w:val="0"/>
              <w:jc w:val="both"/>
              <w:rPr>
                <w:sz w:val="20"/>
                <w:szCs w:val="20"/>
              </w:rPr>
            </w:pPr>
            <w:r w:rsidRPr="00410A25">
              <w:rPr>
                <w:sz w:val="20"/>
                <w:szCs w:val="20"/>
              </w:rPr>
              <w:t>Primijeniti boje u skladu s radnim zadatkom</w:t>
            </w:r>
          </w:p>
        </w:tc>
      </w:tr>
      <w:tr w:rsidR="007831E3" w:rsidRPr="00936314" w14:paraId="2F986362" w14:textId="77777777" w:rsidTr="008239CD">
        <w:tc>
          <w:tcPr>
            <w:tcW w:w="9493" w:type="dxa"/>
            <w:gridSpan w:val="3"/>
            <w:shd w:val="clear" w:color="auto" w:fill="auto"/>
            <w:tcMar>
              <w:left w:w="57" w:type="dxa"/>
              <w:right w:w="57" w:type="dxa"/>
            </w:tcMar>
            <w:vAlign w:val="center"/>
          </w:tcPr>
          <w:p w14:paraId="0ADBDC20" w14:textId="78AAD4B3" w:rsidR="007831E3" w:rsidRPr="00410A25" w:rsidRDefault="007831E3" w:rsidP="00B43F11">
            <w:pPr>
              <w:pStyle w:val="ListParagraph"/>
              <w:numPr>
                <w:ilvl w:val="0"/>
                <w:numId w:val="7"/>
              </w:numPr>
              <w:tabs>
                <w:tab w:val="left" w:pos="2820"/>
              </w:tabs>
              <w:spacing w:before="60" w:after="60" w:line="240" w:lineRule="auto"/>
              <w:contextualSpacing w:val="0"/>
              <w:jc w:val="both"/>
              <w:rPr>
                <w:sz w:val="20"/>
                <w:szCs w:val="20"/>
              </w:rPr>
            </w:pPr>
            <w:r w:rsidRPr="00410A25">
              <w:rPr>
                <w:sz w:val="20"/>
                <w:szCs w:val="20"/>
              </w:rPr>
              <w:t>Aplicirati šminku u skladu s tipom, stanjem kože i starošću  kože lica</w:t>
            </w:r>
          </w:p>
        </w:tc>
      </w:tr>
      <w:tr w:rsidR="007831E3" w:rsidRPr="00936314" w14:paraId="47A43B8D" w14:textId="77777777" w:rsidTr="008239CD">
        <w:tc>
          <w:tcPr>
            <w:tcW w:w="9493" w:type="dxa"/>
            <w:gridSpan w:val="3"/>
            <w:shd w:val="clear" w:color="auto" w:fill="auto"/>
            <w:tcMar>
              <w:left w:w="57" w:type="dxa"/>
              <w:right w:w="57" w:type="dxa"/>
            </w:tcMar>
            <w:vAlign w:val="center"/>
          </w:tcPr>
          <w:p w14:paraId="04298371" w14:textId="3F0627AF" w:rsidR="007831E3" w:rsidRPr="00410A25" w:rsidRDefault="007831E3" w:rsidP="00B43F11">
            <w:pPr>
              <w:pStyle w:val="ListParagraph"/>
              <w:numPr>
                <w:ilvl w:val="0"/>
                <w:numId w:val="7"/>
              </w:numPr>
              <w:tabs>
                <w:tab w:val="left" w:pos="2820"/>
              </w:tabs>
              <w:spacing w:before="60" w:after="60" w:line="240" w:lineRule="auto"/>
              <w:contextualSpacing w:val="0"/>
              <w:jc w:val="both"/>
              <w:rPr>
                <w:sz w:val="20"/>
                <w:szCs w:val="20"/>
              </w:rPr>
            </w:pPr>
            <w:r w:rsidRPr="00410A25">
              <w:rPr>
                <w:sz w:val="20"/>
                <w:szCs w:val="20"/>
              </w:rPr>
              <w:t>Demonstrirati dnevnu, večernju i svečanu šminku</w:t>
            </w:r>
          </w:p>
        </w:tc>
      </w:tr>
      <w:tr w:rsidR="007831E3" w:rsidRPr="00936314" w14:paraId="04648DEC" w14:textId="77777777" w:rsidTr="008239CD">
        <w:tc>
          <w:tcPr>
            <w:tcW w:w="9493" w:type="dxa"/>
            <w:gridSpan w:val="3"/>
            <w:shd w:val="clear" w:color="auto" w:fill="auto"/>
            <w:tcMar>
              <w:left w:w="57" w:type="dxa"/>
              <w:right w:w="57" w:type="dxa"/>
            </w:tcMar>
            <w:vAlign w:val="center"/>
          </w:tcPr>
          <w:p w14:paraId="028D5E3A" w14:textId="5D2A3431" w:rsidR="007831E3" w:rsidRPr="00410A25" w:rsidRDefault="007831E3" w:rsidP="00B43F11">
            <w:pPr>
              <w:pStyle w:val="ListParagraph"/>
              <w:numPr>
                <w:ilvl w:val="0"/>
                <w:numId w:val="7"/>
              </w:numPr>
              <w:tabs>
                <w:tab w:val="left" w:pos="2820"/>
              </w:tabs>
              <w:spacing w:before="60" w:after="60" w:line="240" w:lineRule="auto"/>
              <w:contextualSpacing w:val="0"/>
              <w:jc w:val="both"/>
              <w:rPr>
                <w:sz w:val="20"/>
                <w:szCs w:val="20"/>
              </w:rPr>
            </w:pPr>
            <w:r w:rsidRPr="00D841BD">
              <w:rPr>
                <w:sz w:val="20"/>
                <w:szCs w:val="20"/>
              </w:rPr>
              <w:t>Kreirati šminku za potrebe fotografije i snimanja</w:t>
            </w:r>
          </w:p>
        </w:tc>
      </w:tr>
      <w:tr w:rsidR="007831E3" w:rsidRPr="00936314" w14:paraId="7FE364DE" w14:textId="77777777" w:rsidTr="008239CD">
        <w:tc>
          <w:tcPr>
            <w:tcW w:w="9493" w:type="dxa"/>
            <w:gridSpan w:val="3"/>
            <w:shd w:val="clear" w:color="auto" w:fill="auto"/>
            <w:tcMar>
              <w:left w:w="57" w:type="dxa"/>
              <w:right w:w="57" w:type="dxa"/>
            </w:tcMar>
            <w:vAlign w:val="center"/>
          </w:tcPr>
          <w:p w14:paraId="20A548B7" w14:textId="4B913E0F" w:rsidR="007831E3" w:rsidRPr="00410A25" w:rsidRDefault="007831E3" w:rsidP="00B43F11">
            <w:pPr>
              <w:pStyle w:val="ListParagraph"/>
              <w:numPr>
                <w:ilvl w:val="0"/>
                <w:numId w:val="7"/>
              </w:numPr>
              <w:tabs>
                <w:tab w:val="left" w:pos="2820"/>
              </w:tabs>
              <w:spacing w:before="60" w:after="60" w:line="240" w:lineRule="auto"/>
              <w:contextualSpacing w:val="0"/>
              <w:jc w:val="both"/>
              <w:rPr>
                <w:sz w:val="20"/>
                <w:szCs w:val="20"/>
              </w:rPr>
            </w:pPr>
            <w:r w:rsidRPr="00410A25">
              <w:rPr>
                <w:sz w:val="20"/>
                <w:szCs w:val="20"/>
              </w:rPr>
              <w:t>Demonstrirati korektivno šminkanje lica</w:t>
            </w:r>
          </w:p>
        </w:tc>
      </w:tr>
      <w:tr w:rsidR="007831E3" w:rsidRPr="00936314" w14:paraId="3C9625E5" w14:textId="77777777" w:rsidTr="008239CD">
        <w:tc>
          <w:tcPr>
            <w:tcW w:w="9493" w:type="dxa"/>
            <w:gridSpan w:val="3"/>
            <w:shd w:val="clear" w:color="auto" w:fill="auto"/>
            <w:tcMar>
              <w:left w:w="57" w:type="dxa"/>
              <w:right w:w="57" w:type="dxa"/>
            </w:tcMar>
            <w:vAlign w:val="center"/>
          </w:tcPr>
          <w:p w14:paraId="51A185C8" w14:textId="5F28080C" w:rsidR="007831E3" w:rsidRPr="00410A25" w:rsidRDefault="007831E3" w:rsidP="00B43F11">
            <w:pPr>
              <w:pStyle w:val="ListParagraph"/>
              <w:numPr>
                <w:ilvl w:val="0"/>
                <w:numId w:val="7"/>
              </w:numPr>
              <w:tabs>
                <w:tab w:val="left" w:pos="2820"/>
              </w:tabs>
              <w:spacing w:before="60" w:after="60" w:line="240" w:lineRule="auto"/>
              <w:contextualSpacing w:val="0"/>
              <w:jc w:val="both"/>
              <w:rPr>
                <w:sz w:val="20"/>
                <w:szCs w:val="20"/>
              </w:rPr>
            </w:pPr>
            <w:r w:rsidRPr="00410A25">
              <w:rPr>
                <w:sz w:val="20"/>
                <w:szCs w:val="20"/>
              </w:rPr>
              <w:t>Oblikovati i obojati obrve i trepavice</w:t>
            </w:r>
          </w:p>
        </w:tc>
      </w:tr>
      <w:tr w:rsidR="007831E3" w:rsidRPr="00936314" w14:paraId="7F796B16" w14:textId="77777777" w:rsidTr="00B43F11">
        <w:trPr>
          <w:trHeight w:val="340"/>
        </w:trPr>
        <w:tc>
          <w:tcPr>
            <w:tcW w:w="9493" w:type="dxa"/>
            <w:gridSpan w:val="3"/>
            <w:shd w:val="clear" w:color="auto" w:fill="B4C6E7" w:themeFill="accent1" w:themeFillTint="66"/>
            <w:tcMar>
              <w:left w:w="57" w:type="dxa"/>
              <w:right w:w="57" w:type="dxa"/>
            </w:tcMar>
            <w:vAlign w:val="center"/>
          </w:tcPr>
          <w:p w14:paraId="67388CAB" w14:textId="77777777" w:rsidR="007831E3" w:rsidRPr="00936314" w:rsidRDefault="007831E3" w:rsidP="00B43F11">
            <w:pPr>
              <w:tabs>
                <w:tab w:val="left" w:pos="2820"/>
              </w:tabs>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t xml:space="preserve">Dominantan nastavni sustav i opis načina ostvarivanja SIU </w:t>
            </w:r>
          </w:p>
        </w:tc>
      </w:tr>
      <w:tr w:rsidR="007831E3" w:rsidRPr="00936314" w14:paraId="7D7A4906" w14:textId="77777777" w:rsidTr="008239CD">
        <w:trPr>
          <w:trHeight w:val="572"/>
        </w:trPr>
        <w:tc>
          <w:tcPr>
            <w:tcW w:w="9493" w:type="dxa"/>
            <w:gridSpan w:val="3"/>
            <w:shd w:val="clear" w:color="auto" w:fill="auto"/>
            <w:tcMar>
              <w:left w:w="57" w:type="dxa"/>
              <w:right w:w="57" w:type="dxa"/>
            </w:tcMar>
          </w:tcPr>
          <w:p w14:paraId="10255144" w14:textId="5A7A136F" w:rsidR="00FB1D7F" w:rsidRPr="00FB1D7F" w:rsidRDefault="00FB1D7F" w:rsidP="00B43F11">
            <w:pPr>
              <w:tabs>
                <w:tab w:val="left" w:pos="2820"/>
              </w:tabs>
              <w:spacing w:before="60" w:after="60" w:line="240" w:lineRule="auto"/>
              <w:jc w:val="both"/>
              <w:rPr>
                <w:rFonts w:asciiTheme="minorHAnsi" w:hAnsiTheme="minorHAnsi" w:cstheme="minorHAnsi"/>
                <w:bCs/>
                <w:sz w:val="20"/>
                <w:szCs w:val="20"/>
              </w:rPr>
            </w:pPr>
            <w:r w:rsidRPr="00FB1D7F">
              <w:rPr>
                <w:rFonts w:asciiTheme="minorHAnsi" w:hAnsiTheme="minorHAnsi" w:cstheme="minorHAnsi"/>
                <w:bCs/>
                <w:sz w:val="20"/>
                <w:szCs w:val="20"/>
              </w:rPr>
              <w:lastRenderedPageBreak/>
              <w:t xml:space="preserve">Dominantni nastavni sustav ovoga modula </w:t>
            </w:r>
            <w:r w:rsidR="00F46F0D">
              <w:rPr>
                <w:rFonts w:asciiTheme="minorHAnsi" w:hAnsiTheme="minorHAnsi" w:cstheme="minorHAnsi"/>
                <w:bCs/>
                <w:sz w:val="20"/>
                <w:szCs w:val="20"/>
              </w:rPr>
              <w:t>je</w:t>
            </w:r>
            <w:r w:rsidRPr="00FB1D7F">
              <w:rPr>
                <w:rFonts w:asciiTheme="minorHAnsi" w:hAnsiTheme="minorHAnsi" w:cstheme="minorHAnsi"/>
                <w:bCs/>
                <w:sz w:val="20"/>
                <w:szCs w:val="20"/>
              </w:rPr>
              <w:t xml:space="preserve"> učenje temeljeno na radu</w:t>
            </w:r>
            <w:r w:rsidR="00F46F0D">
              <w:rPr>
                <w:rFonts w:asciiTheme="minorHAnsi" w:hAnsiTheme="minorHAnsi" w:cstheme="minorHAnsi"/>
                <w:bCs/>
                <w:sz w:val="20"/>
                <w:szCs w:val="20"/>
              </w:rPr>
              <w:t>.</w:t>
            </w:r>
            <w:r w:rsidRPr="00FB1D7F">
              <w:rPr>
                <w:rFonts w:asciiTheme="minorHAnsi" w:hAnsiTheme="minorHAnsi" w:cstheme="minorHAnsi"/>
                <w:bCs/>
                <w:sz w:val="20"/>
                <w:szCs w:val="20"/>
              </w:rPr>
              <w:t xml:space="preserve"> </w:t>
            </w:r>
            <w:r w:rsidR="00F46F0D">
              <w:rPr>
                <w:rFonts w:asciiTheme="minorHAnsi" w:hAnsiTheme="minorHAnsi" w:cstheme="minorHAnsi"/>
                <w:bCs/>
                <w:sz w:val="20"/>
                <w:szCs w:val="20"/>
              </w:rPr>
              <w:t>M</w:t>
            </w:r>
            <w:r w:rsidRPr="00FB1D7F">
              <w:rPr>
                <w:rFonts w:asciiTheme="minorHAnsi" w:hAnsiTheme="minorHAnsi" w:cstheme="minorHAnsi"/>
                <w:bCs/>
                <w:sz w:val="20"/>
                <w:szCs w:val="20"/>
              </w:rPr>
              <w:t xml:space="preserve">anjim dijelom </w:t>
            </w:r>
            <w:r w:rsidR="00F46F0D">
              <w:rPr>
                <w:rFonts w:asciiTheme="minorHAnsi" w:hAnsiTheme="minorHAnsi" w:cstheme="minorHAnsi"/>
                <w:bCs/>
                <w:sz w:val="20"/>
                <w:szCs w:val="20"/>
              </w:rPr>
              <w:t xml:space="preserve">primjenjuje se </w:t>
            </w:r>
            <w:r w:rsidRPr="00FB1D7F">
              <w:rPr>
                <w:rFonts w:asciiTheme="minorHAnsi" w:hAnsiTheme="minorHAnsi" w:cstheme="minorHAnsi"/>
                <w:bCs/>
                <w:sz w:val="20"/>
                <w:szCs w:val="20"/>
              </w:rPr>
              <w:t xml:space="preserve">predavačka nastava uz </w:t>
            </w:r>
            <w:r w:rsidR="00B43F11">
              <w:rPr>
                <w:rFonts w:asciiTheme="minorHAnsi" w:hAnsiTheme="minorHAnsi" w:cstheme="minorHAnsi"/>
                <w:bCs/>
                <w:sz w:val="20"/>
                <w:szCs w:val="20"/>
              </w:rPr>
              <w:t>demonstraciju</w:t>
            </w:r>
            <w:r w:rsidRPr="00FB1D7F">
              <w:rPr>
                <w:rFonts w:asciiTheme="minorHAnsi" w:hAnsiTheme="minorHAnsi" w:cstheme="minorHAnsi"/>
                <w:bCs/>
                <w:sz w:val="20"/>
                <w:szCs w:val="20"/>
              </w:rPr>
              <w:t xml:space="preserve"> tehnika šminkanja</w:t>
            </w:r>
            <w:r w:rsidR="007F0454">
              <w:rPr>
                <w:rFonts w:asciiTheme="minorHAnsi" w:hAnsiTheme="minorHAnsi" w:cstheme="minorHAnsi"/>
                <w:bCs/>
                <w:sz w:val="20"/>
                <w:szCs w:val="20"/>
              </w:rPr>
              <w:t xml:space="preserve"> </w:t>
            </w:r>
            <w:r w:rsidR="00B43F11">
              <w:rPr>
                <w:rFonts w:asciiTheme="minorHAnsi" w:hAnsiTheme="minorHAnsi" w:cstheme="minorHAnsi"/>
                <w:bCs/>
                <w:sz w:val="20"/>
                <w:szCs w:val="20"/>
              </w:rPr>
              <w:t>te</w:t>
            </w:r>
            <w:r w:rsidR="007F0454">
              <w:rPr>
                <w:rFonts w:asciiTheme="minorHAnsi" w:hAnsiTheme="minorHAnsi" w:cstheme="minorHAnsi"/>
                <w:bCs/>
                <w:sz w:val="20"/>
                <w:szCs w:val="20"/>
              </w:rPr>
              <w:t xml:space="preserve"> oblikovanja i bojenja obrva i trepavica. </w:t>
            </w:r>
          </w:p>
          <w:p w14:paraId="0327CE70" w14:textId="6BFFC9D4" w:rsidR="00FB1D7F" w:rsidRPr="00FB1D7F" w:rsidRDefault="00684A72" w:rsidP="00B43F11">
            <w:pPr>
              <w:tabs>
                <w:tab w:val="left" w:pos="2820"/>
              </w:tabs>
              <w:spacing w:before="60" w:after="6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Ishodi učenja ostvaruju se kombinacijom </w:t>
            </w:r>
            <w:r w:rsidR="00FB1D7F" w:rsidRPr="00FB1D7F">
              <w:rPr>
                <w:rFonts w:asciiTheme="minorHAnsi" w:hAnsiTheme="minorHAnsi" w:cstheme="minorHAnsi"/>
                <w:bCs/>
                <w:sz w:val="20"/>
                <w:szCs w:val="20"/>
              </w:rPr>
              <w:t>individualnog i grupnog rada</w:t>
            </w:r>
            <w:r w:rsidR="00730D6F">
              <w:rPr>
                <w:rFonts w:asciiTheme="minorHAnsi" w:hAnsiTheme="minorHAnsi" w:cstheme="minorHAnsi"/>
                <w:bCs/>
                <w:sz w:val="20"/>
                <w:szCs w:val="20"/>
              </w:rPr>
              <w:t xml:space="preserve"> polaznika</w:t>
            </w:r>
            <w:r w:rsidR="00FB1D7F" w:rsidRPr="00FB1D7F">
              <w:rPr>
                <w:rFonts w:asciiTheme="minorHAnsi" w:hAnsiTheme="minorHAnsi" w:cstheme="minorHAnsi"/>
                <w:bCs/>
                <w:sz w:val="20"/>
                <w:szCs w:val="20"/>
              </w:rPr>
              <w:t>.</w:t>
            </w:r>
          </w:p>
          <w:p w14:paraId="29274248" w14:textId="501BE374" w:rsidR="00FB1D7F" w:rsidRPr="00FB1D7F" w:rsidRDefault="00FB1D7F" w:rsidP="00B43F11">
            <w:pPr>
              <w:tabs>
                <w:tab w:val="left" w:pos="2820"/>
              </w:tabs>
              <w:spacing w:before="60" w:after="60" w:line="240" w:lineRule="auto"/>
              <w:jc w:val="both"/>
              <w:rPr>
                <w:rFonts w:asciiTheme="minorHAnsi" w:hAnsiTheme="minorHAnsi" w:cstheme="minorHAnsi"/>
                <w:bCs/>
                <w:sz w:val="20"/>
                <w:szCs w:val="20"/>
              </w:rPr>
            </w:pPr>
            <w:r w:rsidRPr="00FB1D7F">
              <w:rPr>
                <w:rFonts w:asciiTheme="minorHAnsi" w:hAnsiTheme="minorHAnsi" w:cstheme="minorHAnsi"/>
                <w:bCs/>
                <w:sz w:val="20"/>
                <w:szCs w:val="20"/>
              </w:rPr>
              <w:t>Tijekom realizacije nastavn</w:t>
            </w:r>
            <w:r w:rsidR="00B43F11">
              <w:rPr>
                <w:rFonts w:asciiTheme="minorHAnsi" w:hAnsiTheme="minorHAnsi" w:cstheme="minorHAnsi"/>
                <w:bCs/>
                <w:sz w:val="20"/>
                <w:szCs w:val="20"/>
              </w:rPr>
              <w:t>og procesa</w:t>
            </w:r>
            <w:r w:rsidRPr="00FB1D7F">
              <w:rPr>
                <w:rFonts w:asciiTheme="minorHAnsi" w:hAnsiTheme="minorHAnsi" w:cstheme="minorHAnsi"/>
                <w:bCs/>
                <w:sz w:val="20"/>
                <w:szCs w:val="20"/>
              </w:rPr>
              <w:t xml:space="preserve"> nastavnik najprije </w:t>
            </w:r>
            <w:r w:rsidR="00B43F11">
              <w:rPr>
                <w:rFonts w:asciiTheme="minorHAnsi" w:hAnsiTheme="minorHAnsi" w:cstheme="minorHAnsi"/>
                <w:bCs/>
                <w:sz w:val="20"/>
                <w:szCs w:val="20"/>
              </w:rPr>
              <w:t>objašnjava</w:t>
            </w:r>
            <w:r w:rsidRPr="00FB1D7F">
              <w:rPr>
                <w:rFonts w:asciiTheme="minorHAnsi" w:hAnsiTheme="minorHAnsi" w:cstheme="minorHAnsi"/>
                <w:bCs/>
                <w:sz w:val="20"/>
                <w:szCs w:val="20"/>
              </w:rPr>
              <w:t xml:space="preserve"> osnovne pojmove - razvoj šminke kroz povijesna razdoblja, kozmetički prostor, preparat</w:t>
            </w:r>
            <w:r w:rsidR="00B43F11">
              <w:rPr>
                <w:rFonts w:asciiTheme="minorHAnsi" w:hAnsiTheme="minorHAnsi" w:cstheme="minorHAnsi"/>
                <w:bCs/>
                <w:sz w:val="20"/>
                <w:szCs w:val="20"/>
              </w:rPr>
              <w:t>e</w:t>
            </w:r>
            <w:r w:rsidRPr="00FB1D7F">
              <w:rPr>
                <w:rFonts w:asciiTheme="minorHAnsi" w:hAnsiTheme="minorHAnsi" w:cstheme="minorHAnsi"/>
                <w:bCs/>
                <w:sz w:val="20"/>
                <w:szCs w:val="20"/>
              </w:rPr>
              <w:t>, sredstva, pribor i uređaj</w:t>
            </w:r>
            <w:r w:rsidR="00B43F11">
              <w:rPr>
                <w:rFonts w:asciiTheme="minorHAnsi" w:hAnsiTheme="minorHAnsi" w:cstheme="minorHAnsi"/>
                <w:bCs/>
                <w:sz w:val="20"/>
                <w:szCs w:val="20"/>
              </w:rPr>
              <w:t>e</w:t>
            </w:r>
            <w:r w:rsidRPr="00FB1D7F">
              <w:rPr>
                <w:rFonts w:asciiTheme="minorHAnsi" w:hAnsiTheme="minorHAnsi" w:cstheme="minorHAnsi"/>
                <w:bCs/>
                <w:sz w:val="20"/>
                <w:szCs w:val="20"/>
              </w:rPr>
              <w:t xml:space="preserve"> za šminkanje te osnovne tehnike šminkanja. </w:t>
            </w:r>
          </w:p>
          <w:p w14:paraId="495B88BD" w14:textId="05F8AD2E" w:rsidR="00197A36" w:rsidRDefault="00FB1D7F" w:rsidP="00B43F11">
            <w:pPr>
              <w:tabs>
                <w:tab w:val="left" w:pos="2820"/>
              </w:tabs>
              <w:spacing w:before="60" w:after="60" w:line="240" w:lineRule="auto"/>
              <w:rPr>
                <w:rFonts w:asciiTheme="minorHAnsi" w:hAnsiTheme="minorHAnsi" w:cstheme="minorHAnsi"/>
                <w:sz w:val="20"/>
                <w:szCs w:val="20"/>
              </w:rPr>
            </w:pPr>
            <w:r w:rsidRPr="00FB1D7F">
              <w:rPr>
                <w:rFonts w:asciiTheme="minorHAnsi" w:hAnsiTheme="minorHAnsi" w:cstheme="minorHAnsi"/>
                <w:bCs/>
                <w:sz w:val="20"/>
                <w:szCs w:val="20"/>
              </w:rPr>
              <w:t xml:space="preserve">Nakon usvajanja osnovnih pojmova nastavnik demonstrira vježbu, a potom polaznici sami izvode vježbu na modelu, a nastavnik po potrebi pomaže i usmjerava polaznike. Na taj način </w:t>
            </w:r>
            <w:r w:rsidR="00B43F11">
              <w:rPr>
                <w:rFonts w:asciiTheme="minorHAnsi" w:hAnsiTheme="minorHAnsi" w:cstheme="minorHAnsi"/>
                <w:bCs/>
                <w:sz w:val="20"/>
                <w:szCs w:val="20"/>
              </w:rPr>
              <w:t xml:space="preserve">polaznici </w:t>
            </w:r>
            <w:r w:rsidRPr="00FB1D7F">
              <w:rPr>
                <w:rFonts w:asciiTheme="minorHAnsi" w:hAnsiTheme="minorHAnsi" w:cstheme="minorHAnsi"/>
                <w:bCs/>
                <w:sz w:val="20"/>
                <w:szCs w:val="20"/>
              </w:rPr>
              <w:t>postupno stje</w:t>
            </w:r>
            <w:r w:rsidR="00D53373">
              <w:rPr>
                <w:rFonts w:asciiTheme="minorHAnsi" w:hAnsiTheme="minorHAnsi" w:cstheme="minorHAnsi"/>
                <w:bCs/>
                <w:sz w:val="20"/>
                <w:szCs w:val="20"/>
              </w:rPr>
              <w:t>č</w:t>
            </w:r>
            <w:r w:rsidRPr="00FB1D7F">
              <w:rPr>
                <w:rFonts w:asciiTheme="minorHAnsi" w:hAnsiTheme="minorHAnsi" w:cstheme="minorHAnsi"/>
                <w:bCs/>
                <w:sz w:val="20"/>
                <w:szCs w:val="20"/>
              </w:rPr>
              <w:t>u vještinu klasičnih i korektivnih tehnika šminkanja</w:t>
            </w:r>
            <w:r w:rsidR="007964FC">
              <w:rPr>
                <w:rFonts w:asciiTheme="minorHAnsi" w:hAnsiTheme="minorHAnsi" w:cstheme="minorHAnsi"/>
                <w:bCs/>
                <w:sz w:val="20"/>
                <w:szCs w:val="20"/>
              </w:rPr>
              <w:t>.</w:t>
            </w:r>
            <w:r w:rsidRPr="00FB1D7F">
              <w:rPr>
                <w:rFonts w:asciiTheme="minorHAnsi" w:hAnsiTheme="minorHAnsi" w:cstheme="minorHAnsi"/>
                <w:bCs/>
                <w:sz w:val="20"/>
                <w:szCs w:val="20"/>
              </w:rPr>
              <w:t xml:space="preserve"> Polaznici pri radu također vježbaju i profesionalnu komunikaciju</w:t>
            </w:r>
            <w:r w:rsidR="007964FC">
              <w:rPr>
                <w:rFonts w:asciiTheme="minorHAnsi" w:hAnsiTheme="minorHAnsi" w:cstheme="minorHAnsi"/>
                <w:bCs/>
                <w:sz w:val="20"/>
                <w:szCs w:val="20"/>
              </w:rPr>
              <w:t xml:space="preserve"> s klientom.</w:t>
            </w:r>
            <w:r w:rsidRPr="00FB1D7F">
              <w:rPr>
                <w:rFonts w:asciiTheme="minorHAnsi" w:hAnsiTheme="minorHAnsi" w:cstheme="minorHAnsi"/>
                <w:bCs/>
                <w:sz w:val="20"/>
                <w:szCs w:val="20"/>
              </w:rPr>
              <w:t xml:space="preserve"> U specijaliziranom praktikumu za šminkanje </w:t>
            </w:r>
            <w:r w:rsidR="00B43F11">
              <w:rPr>
                <w:rFonts w:asciiTheme="minorHAnsi" w:hAnsiTheme="minorHAnsi" w:cstheme="minorHAnsi"/>
                <w:bCs/>
                <w:sz w:val="20"/>
                <w:szCs w:val="20"/>
              </w:rPr>
              <w:t xml:space="preserve">ili u prostorima poslodavca, </w:t>
            </w:r>
            <w:r w:rsidRPr="00FB1D7F">
              <w:rPr>
                <w:rFonts w:asciiTheme="minorHAnsi" w:hAnsiTheme="minorHAnsi" w:cstheme="minorHAnsi"/>
                <w:bCs/>
                <w:sz w:val="20"/>
                <w:szCs w:val="20"/>
              </w:rPr>
              <w:t xml:space="preserve">polaznici </w:t>
            </w:r>
            <w:r w:rsidR="007F50B2">
              <w:rPr>
                <w:rFonts w:asciiTheme="minorHAnsi" w:hAnsiTheme="minorHAnsi" w:cstheme="minorHAnsi"/>
                <w:bCs/>
                <w:sz w:val="20"/>
                <w:szCs w:val="20"/>
              </w:rPr>
              <w:t xml:space="preserve">demonstriraju tehnike šminkanja </w:t>
            </w:r>
            <w:r w:rsidR="00197A36" w:rsidRPr="00936314">
              <w:rPr>
                <w:rFonts w:asciiTheme="minorHAnsi" w:hAnsiTheme="minorHAnsi" w:cstheme="minorHAnsi"/>
                <w:sz w:val="20"/>
                <w:szCs w:val="20"/>
              </w:rPr>
              <w:t>kroz zadan</w:t>
            </w:r>
            <w:r w:rsidR="00197A36">
              <w:rPr>
                <w:rFonts w:asciiTheme="minorHAnsi" w:hAnsiTheme="minorHAnsi" w:cstheme="minorHAnsi"/>
                <w:sz w:val="20"/>
                <w:szCs w:val="20"/>
              </w:rPr>
              <w:t>e</w:t>
            </w:r>
            <w:r w:rsidR="00197A36" w:rsidRPr="00936314">
              <w:rPr>
                <w:rFonts w:asciiTheme="minorHAnsi" w:hAnsiTheme="minorHAnsi" w:cstheme="minorHAnsi"/>
                <w:sz w:val="20"/>
                <w:szCs w:val="20"/>
              </w:rPr>
              <w:t xml:space="preserve"> tem</w:t>
            </w:r>
            <w:r w:rsidR="00197A36">
              <w:rPr>
                <w:rFonts w:asciiTheme="minorHAnsi" w:hAnsiTheme="minorHAnsi" w:cstheme="minorHAnsi"/>
                <w:sz w:val="20"/>
                <w:szCs w:val="20"/>
              </w:rPr>
              <w:t>e</w:t>
            </w:r>
            <w:r w:rsidR="00197A36" w:rsidRPr="00936314">
              <w:rPr>
                <w:rFonts w:asciiTheme="minorHAnsi" w:hAnsiTheme="minorHAnsi" w:cstheme="minorHAnsi"/>
                <w:sz w:val="20"/>
                <w:szCs w:val="20"/>
              </w:rPr>
              <w:t xml:space="preserve"> na modelu</w:t>
            </w:r>
            <w:r w:rsidR="00197A36">
              <w:rPr>
                <w:rFonts w:asciiTheme="minorHAnsi" w:hAnsiTheme="minorHAnsi" w:cstheme="minorHAnsi"/>
                <w:sz w:val="20"/>
                <w:szCs w:val="20"/>
              </w:rPr>
              <w:t xml:space="preserve"> u </w:t>
            </w:r>
            <w:r w:rsidR="00B43F11">
              <w:rPr>
                <w:rFonts w:asciiTheme="minorHAnsi" w:hAnsiTheme="minorHAnsi" w:cstheme="minorHAnsi"/>
                <w:sz w:val="20"/>
                <w:szCs w:val="20"/>
              </w:rPr>
              <w:t xml:space="preserve">stvarnoj </w:t>
            </w:r>
            <w:r w:rsidR="00197A36">
              <w:rPr>
                <w:rFonts w:asciiTheme="minorHAnsi" w:hAnsiTheme="minorHAnsi" w:cstheme="minorHAnsi"/>
                <w:sz w:val="20"/>
                <w:szCs w:val="20"/>
              </w:rPr>
              <w:t>radnoj situaciji</w:t>
            </w:r>
            <w:r w:rsidR="00B43F11">
              <w:rPr>
                <w:rFonts w:asciiTheme="minorHAnsi" w:hAnsiTheme="minorHAnsi" w:cstheme="minorHAnsi"/>
                <w:sz w:val="20"/>
                <w:szCs w:val="20"/>
              </w:rPr>
              <w:t xml:space="preserve"> ili situaciji</w:t>
            </w:r>
            <w:r w:rsidR="00197A36">
              <w:rPr>
                <w:rFonts w:asciiTheme="minorHAnsi" w:hAnsiTheme="minorHAnsi" w:cstheme="minorHAnsi"/>
                <w:sz w:val="20"/>
                <w:szCs w:val="20"/>
              </w:rPr>
              <w:t xml:space="preserve"> koja simulira uvjete iz svijeta rada. </w:t>
            </w:r>
          </w:p>
          <w:p w14:paraId="62269958" w14:textId="5799903A" w:rsidR="00FB1D7F" w:rsidRPr="00FB1D7F" w:rsidRDefault="00FB1D7F" w:rsidP="00B43F11">
            <w:pPr>
              <w:tabs>
                <w:tab w:val="left" w:pos="2820"/>
              </w:tabs>
              <w:spacing w:before="60" w:after="60" w:line="240" w:lineRule="auto"/>
              <w:jc w:val="both"/>
              <w:rPr>
                <w:rFonts w:asciiTheme="minorHAnsi" w:hAnsiTheme="minorHAnsi" w:cstheme="minorHAnsi"/>
                <w:bCs/>
                <w:sz w:val="20"/>
                <w:szCs w:val="20"/>
              </w:rPr>
            </w:pPr>
            <w:r w:rsidRPr="00FB1D7F">
              <w:rPr>
                <w:rFonts w:asciiTheme="minorHAnsi" w:hAnsiTheme="minorHAnsi" w:cstheme="minorHAnsi"/>
                <w:bCs/>
                <w:sz w:val="20"/>
                <w:szCs w:val="20"/>
              </w:rPr>
              <w:t>Pri radu se pridržavaju pravila zaštite na radu, provode higijenske mjere, razvrstavaju otpad na propisan način.</w:t>
            </w:r>
          </w:p>
          <w:p w14:paraId="7DD5AB51" w14:textId="77777777" w:rsidR="00FB1D7F" w:rsidRPr="00FB1D7F" w:rsidRDefault="00FB1D7F" w:rsidP="00B43F11">
            <w:pPr>
              <w:tabs>
                <w:tab w:val="left" w:pos="2820"/>
              </w:tabs>
              <w:spacing w:before="60" w:after="60" w:line="240" w:lineRule="auto"/>
              <w:jc w:val="both"/>
              <w:rPr>
                <w:rFonts w:asciiTheme="minorHAnsi" w:hAnsiTheme="minorHAnsi" w:cstheme="minorHAnsi"/>
                <w:bCs/>
                <w:sz w:val="20"/>
                <w:szCs w:val="20"/>
              </w:rPr>
            </w:pPr>
            <w:r w:rsidRPr="00FB1D7F">
              <w:rPr>
                <w:rFonts w:asciiTheme="minorHAnsi" w:hAnsiTheme="minorHAnsi" w:cstheme="minorHAnsi"/>
                <w:bCs/>
                <w:sz w:val="20"/>
                <w:szCs w:val="20"/>
              </w:rPr>
              <w:t>Polaznici samostalno rješavaju i problemske zadatake koristeći teorijska znanja o razvoju šminke i tehnikama šminke. Rezultate rada polaznici mogu pokazati na različite načine (pisano, usmeno, digitalno, praktično).</w:t>
            </w:r>
          </w:p>
          <w:p w14:paraId="0DF14F42" w14:textId="2F237B39" w:rsidR="007831E3" w:rsidRPr="00BF4B90" w:rsidRDefault="00FB1D7F" w:rsidP="00B43F11">
            <w:pPr>
              <w:tabs>
                <w:tab w:val="left" w:pos="2820"/>
              </w:tabs>
              <w:spacing w:before="60" w:after="60" w:line="240" w:lineRule="auto"/>
              <w:jc w:val="both"/>
              <w:rPr>
                <w:rFonts w:asciiTheme="minorHAnsi" w:hAnsiTheme="minorHAnsi" w:cstheme="minorHAnsi"/>
                <w:bCs/>
                <w:sz w:val="20"/>
                <w:szCs w:val="20"/>
              </w:rPr>
            </w:pPr>
            <w:r w:rsidRPr="00FB1D7F">
              <w:rPr>
                <w:rFonts w:asciiTheme="minorHAnsi" w:hAnsiTheme="minorHAnsi" w:cstheme="minorHAnsi"/>
                <w:bCs/>
                <w:sz w:val="20"/>
                <w:szCs w:val="20"/>
              </w:rPr>
              <w:t>Nastavnik polaznicima daje povratne informacije o napredovanju tijekom cijelog procesa rada, ne samo na kraju. Polaznici tijekom učenja mogu samovrednovati vlastite rezultate i proces rada.</w:t>
            </w:r>
          </w:p>
        </w:tc>
      </w:tr>
      <w:tr w:rsidR="007831E3" w:rsidRPr="00936314" w14:paraId="23E3926A" w14:textId="77777777" w:rsidTr="00987DFB">
        <w:tc>
          <w:tcPr>
            <w:tcW w:w="2112" w:type="dxa"/>
            <w:shd w:val="clear" w:color="auto" w:fill="B4C6E7" w:themeFill="accent1" w:themeFillTint="66"/>
            <w:tcMar>
              <w:left w:w="57" w:type="dxa"/>
              <w:right w:w="57" w:type="dxa"/>
            </w:tcMar>
            <w:vAlign w:val="center"/>
          </w:tcPr>
          <w:p w14:paraId="57507845" w14:textId="77777777" w:rsidR="007831E3" w:rsidRPr="00936314" w:rsidRDefault="007831E3" w:rsidP="00B43F11">
            <w:pPr>
              <w:tabs>
                <w:tab w:val="left" w:pos="2820"/>
              </w:tabs>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t>Nastavne cjeline/teme</w:t>
            </w:r>
          </w:p>
        </w:tc>
        <w:tc>
          <w:tcPr>
            <w:tcW w:w="7381" w:type="dxa"/>
            <w:gridSpan w:val="2"/>
            <w:tcMar>
              <w:left w:w="57" w:type="dxa"/>
              <w:right w:w="57" w:type="dxa"/>
            </w:tcMar>
            <w:vAlign w:val="center"/>
          </w:tcPr>
          <w:p w14:paraId="4522CA1B" w14:textId="77777777" w:rsidR="007831E3" w:rsidRPr="00936314" w:rsidRDefault="007831E3" w:rsidP="00B43F11">
            <w:pPr>
              <w:tabs>
                <w:tab w:val="left" w:pos="2820"/>
              </w:tabs>
              <w:spacing w:before="60" w:after="60" w:line="240" w:lineRule="auto"/>
              <w:rPr>
                <w:rFonts w:asciiTheme="minorHAnsi" w:hAnsiTheme="minorHAnsi" w:cstheme="minorHAnsi"/>
                <w:i/>
                <w:sz w:val="20"/>
                <w:szCs w:val="20"/>
              </w:rPr>
            </w:pPr>
            <w:r w:rsidRPr="00936314">
              <w:rPr>
                <w:rFonts w:asciiTheme="minorHAnsi" w:hAnsiTheme="minorHAnsi" w:cstheme="minorHAnsi"/>
                <w:i/>
                <w:sz w:val="20"/>
                <w:szCs w:val="20"/>
              </w:rPr>
              <w:t>Nastavne cjeline (3):</w:t>
            </w:r>
          </w:p>
          <w:p w14:paraId="62B03BE2" w14:textId="1BA342A7" w:rsidR="007831E3" w:rsidRPr="00987DFB" w:rsidRDefault="007831E3" w:rsidP="00987DFB">
            <w:pPr>
              <w:pStyle w:val="ListParagraph"/>
              <w:numPr>
                <w:ilvl w:val="0"/>
                <w:numId w:val="12"/>
              </w:numPr>
              <w:tabs>
                <w:tab w:val="left" w:pos="2820"/>
              </w:tabs>
              <w:spacing w:before="60" w:after="60" w:line="240" w:lineRule="auto"/>
              <w:rPr>
                <w:rFonts w:cstheme="minorHAnsi"/>
                <w:b/>
                <w:bCs/>
                <w:i/>
                <w:sz w:val="20"/>
                <w:szCs w:val="20"/>
              </w:rPr>
            </w:pPr>
            <w:r w:rsidRPr="00987DFB">
              <w:rPr>
                <w:rFonts w:cstheme="minorHAnsi"/>
                <w:b/>
                <w:bCs/>
                <w:i/>
                <w:sz w:val="20"/>
                <w:szCs w:val="20"/>
              </w:rPr>
              <w:t>Razvoj šminkanja kroz povijest</w:t>
            </w:r>
          </w:p>
          <w:p w14:paraId="1DF63148" w14:textId="77777777" w:rsidR="007831E3" w:rsidRPr="00936314" w:rsidRDefault="007831E3" w:rsidP="00B43F11">
            <w:pPr>
              <w:tabs>
                <w:tab w:val="left" w:pos="2820"/>
              </w:tabs>
              <w:spacing w:before="60" w:after="60" w:line="240" w:lineRule="auto"/>
              <w:rPr>
                <w:rFonts w:asciiTheme="minorHAnsi" w:hAnsiTheme="minorHAnsi" w:cstheme="minorHAnsi"/>
                <w:iCs/>
                <w:sz w:val="20"/>
                <w:szCs w:val="20"/>
              </w:rPr>
            </w:pPr>
            <w:r w:rsidRPr="00936314">
              <w:rPr>
                <w:rFonts w:asciiTheme="minorHAnsi" w:hAnsiTheme="minorHAnsi" w:cstheme="minorHAnsi"/>
                <w:iCs/>
                <w:sz w:val="20"/>
                <w:szCs w:val="20"/>
              </w:rPr>
              <w:t>Tema 1 - Šminkanje kroz epohalna razdoblja</w:t>
            </w:r>
          </w:p>
          <w:p w14:paraId="08CD6B61" w14:textId="77777777" w:rsidR="007831E3" w:rsidRPr="00936314" w:rsidRDefault="007831E3" w:rsidP="00B43F11">
            <w:pPr>
              <w:tabs>
                <w:tab w:val="left" w:pos="2820"/>
              </w:tabs>
              <w:spacing w:before="60" w:after="60" w:line="240" w:lineRule="auto"/>
              <w:rPr>
                <w:rFonts w:asciiTheme="minorHAnsi" w:hAnsiTheme="minorHAnsi" w:cstheme="minorHAnsi"/>
                <w:iCs/>
                <w:sz w:val="20"/>
                <w:szCs w:val="20"/>
              </w:rPr>
            </w:pPr>
            <w:r w:rsidRPr="00936314">
              <w:rPr>
                <w:rFonts w:asciiTheme="minorHAnsi" w:hAnsiTheme="minorHAnsi" w:cstheme="minorHAnsi"/>
                <w:iCs/>
                <w:sz w:val="20"/>
                <w:szCs w:val="20"/>
              </w:rPr>
              <w:t>Tema 2 - Šminkanje danas</w:t>
            </w:r>
          </w:p>
          <w:p w14:paraId="4B9D2202" w14:textId="233E5F5D" w:rsidR="007831E3" w:rsidRPr="00987DFB" w:rsidRDefault="007831E3" w:rsidP="00987DFB">
            <w:pPr>
              <w:pStyle w:val="ListParagraph"/>
              <w:numPr>
                <w:ilvl w:val="0"/>
                <w:numId w:val="12"/>
              </w:numPr>
              <w:tabs>
                <w:tab w:val="left" w:pos="2820"/>
              </w:tabs>
              <w:spacing w:before="60" w:after="60" w:line="240" w:lineRule="auto"/>
              <w:rPr>
                <w:rFonts w:cstheme="minorHAnsi"/>
                <w:b/>
                <w:bCs/>
                <w:iCs/>
                <w:sz w:val="20"/>
                <w:szCs w:val="20"/>
              </w:rPr>
            </w:pPr>
            <w:r w:rsidRPr="00987DFB">
              <w:rPr>
                <w:rFonts w:cstheme="minorHAnsi"/>
                <w:b/>
                <w:bCs/>
                <w:i/>
                <w:sz w:val="20"/>
                <w:szCs w:val="20"/>
              </w:rPr>
              <w:t xml:space="preserve">Kozmetički prostor, preparati, sredstva, pribor i uređaji za šminkanje </w:t>
            </w:r>
          </w:p>
          <w:p w14:paraId="662E8249" w14:textId="1B9F817A" w:rsidR="007831E3" w:rsidRPr="00936314" w:rsidRDefault="007831E3" w:rsidP="00B43F11">
            <w:pPr>
              <w:tabs>
                <w:tab w:val="left" w:pos="2820"/>
              </w:tabs>
              <w:spacing w:before="60" w:after="60" w:line="240" w:lineRule="auto"/>
              <w:rPr>
                <w:rFonts w:asciiTheme="minorHAnsi" w:hAnsiTheme="minorHAnsi" w:cstheme="minorHAnsi"/>
                <w:iCs/>
                <w:sz w:val="20"/>
                <w:szCs w:val="20"/>
              </w:rPr>
            </w:pPr>
            <w:r w:rsidRPr="00936314">
              <w:rPr>
                <w:rFonts w:asciiTheme="minorHAnsi" w:hAnsiTheme="minorHAnsi" w:cstheme="minorHAnsi"/>
                <w:iCs/>
                <w:sz w:val="20"/>
                <w:szCs w:val="20"/>
              </w:rPr>
              <w:t xml:space="preserve">Tema 1 – Prostor i </w:t>
            </w:r>
            <w:r w:rsidR="007D1F78">
              <w:rPr>
                <w:rFonts w:asciiTheme="minorHAnsi" w:hAnsiTheme="minorHAnsi" w:cstheme="minorHAnsi"/>
                <w:iCs/>
                <w:sz w:val="20"/>
                <w:szCs w:val="20"/>
              </w:rPr>
              <w:t xml:space="preserve">prirodni </w:t>
            </w:r>
            <w:r w:rsidRPr="00936314">
              <w:rPr>
                <w:rFonts w:asciiTheme="minorHAnsi" w:hAnsiTheme="minorHAnsi" w:cstheme="minorHAnsi"/>
                <w:iCs/>
                <w:sz w:val="20"/>
                <w:szCs w:val="20"/>
              </w:rPr>
              <w:t>preparati za šminkanje – primjena i higijena</w:t>
            </w:r>
          </w:p>
          <w:p w14:paraId="21492960" w14:textId="77777777" w:rsidR="007831E3" w:rsidRPr="00936314" w:rsidRDefault="007831E3" w:rsidP="00B43F11">
            <w:pPr>
              <w:tabs>
                <w:tab w:val="left" w:pos="2820"/>
              </w:tabs>
              <w:spacing w:before="60" w:after="60" w:line="240" w:lineRule="auto"/>
              <w:rPr>
                <w:rFonts w:asciiTheme="minorHAnsi" w:hAnsiTheme="minorHAnsi" w:cstheme="minorHAnsi"/>
                <w:iCs/>
                <w:sz w:val="20"/>
                <w:szCs w:val="20"/>
              </w:rPr>
            </w:pPr>
            <w:r w:rsidRPr="00936314">
              <w:rPr>
                <w:rFonts w:asciiTheme="minorHAnsi" w:hAnsiTheme="minorHAnsi" w:cstheme="minorHAnsi"/>
                <w:iCs/>
                <w:sz w:val="20"/>
                <w:szCs w:val="20"/>
              </w:rPr>
              <w:t>Tema 2 - Sredstva, pribor i uređaji – primjena i higijena</w:t>
            </w:r>
          </w:p>
          <w:p w14:paraId="79A7447C" w14:textId="77777777" w:rsidR="007926F2" w:rsidRPr="00936314" w:rsidRDefault="007926F2" w:rsidP="00B43F11">
            <w:pPr>
              <w:tabs>
                <w:tab w:val="left" w:pos="2820"/>
              </w:tabs>
              <w:spacing w:before="60" w:after="60" w:line="240" w:lineRule="auto"/>
              <w:rPr>
                <w:rFonts w:asciiTheme="minorHAnsi" w:hAnsiTheme="minorHAnsi" w:cstheme="minorHAnsi"/>
                <w:iCs/>
                <w:sz w:val="20"/>
                <w:szCs w:val="20"/>
              </w:rPr>
            </w:pPr>
            <w:r w:rsidRPr="00936314">
              <w:rPr>
                <w:rFonts w:asciiTheme="minorHAnsi" w:hAnsiTheme="minorHAnsi" w:cstheme="minorHAnsi"/>
                <w:iCs/>
                <w:sz w:val="20"/>
                <w:szCs w:val="20"/>
              </w:rPr>
              <w:t xml:space="preserve">Tema </w:t>
            </w:r>
            <w:r>
              <w:rPr>
                <w:rFonts w:asciiTheme="minorHAnsi" w:hAnsiTheme="minorHAnsi" w:cstheme="minorHAnsi"/>
                <w:iCs/>
                <w:sz w:val="20"/>
                <w:szCs w:val="20"/>
              </w:rPr>
              <w:t>3</w:t>
            </w:r>
            <w:r w:rsidRPr="00936314">
              <w:rPr>
                <w:rFonts w:asciiTheme="minorHAnsi" w:hAnsiTheme="minorHAnsi" w:cstheme="minorHAnsi"/>
                <w:iCs/>
                <w:sz w:val="20"/>
                <w:szCs w:val="20"/>
              </w:rPr>
              <w:t xml:space="preserve"> - Zaštita na radu </w:t>
            </w:r>
          </w:p>
          <w:p w14:paraId="6863F6BB" w14:textId="77777777" w:rsidR="007926F2" w:rsidRDefault="007926F2" w:rsidP="00B43F11">
            <w:pPr>
              <w:tabs>
                <w:tab w:val="left" w:pos="2820"/>
              </w:tabs>
              <w:spacing w:before="60" w:after="60" w:line="240" w:lineRule="auto"/>
              <w:rPr>
                <w:rFonts w:asciiTheme="minorHAnsi" w:hAnsiTheme="minorHAnsi" w:cstheme="minorHAnsi"/>
                <w:iCs/>
                <w:sz w:val="20"/>
                <w:szCs w:val="20"/>
              </w:rPr>
            </w:pPr>
            <w:r w:rsidRPr="00936314">
              <w:rPr>
                <w:rFonts w:asciiTheme="minorHAnsi" w:hAnsiTheme="minorHAnsi" w:cstheme="minorHAnsi"/>
                <w:iCs/>
                <w:sz w:val="20"/>
                <w:szCs w:val="20"/>
              </w:rPr>
              <w:t xml:space="preserve">Tema </w:t>
            </w:r>
            <w:r>
              <w:rPr>
                <w:rFonts w:asciiTheme="minorHAnsi" w:hAnsiTheme="minorHAnsi" w:cstheme="minorHAnsi"/>
                <w:iCs/>
                <w:sz w:val="20"/>
                <w:szCs w:val="20"/>
              </w:rPr>
              <w:t>4</w:t>
            </w:r>
            <w:r w:rsidRPr="00936314">
              <w:rPr>
                <w:rFonts w:asciiTheme="minorHAnsi" w:hAnsiTheme="minorHAnsi" w:cstheme="minorHAnsi"/>
                <w:iCs/>
                <w:sz w:val="20"/>
                <w:szCs w:val="20"/>
              </w:rPr>
              <w:t xml:space="preserve"> - Razvrstavanje otpada</w:t>
            </w:r>
          </w:p>
          <w:p w14:paraId="0EC50F36" w14:textId="45D12D18" w:rsidR="007831E3" w:rsidRPr="00987DFB" w:rsidRDefault="007831E3" w:rsidP="00987DFB">
            <w:pPr>
              <w:pStyle w:val="ListParagraph"/>
              <w:numPr>
                <w:ilvl w:val="0"/>
                <w:numId w:val="12"/>
              </w:numPr>
              <w:tabs>
                <w:tab w:val="left" w:pos="2820"/>
              </w:tabs>
              <w:spacing w:before="60" w:after="60" w:line="240" w:lineRule="auto"/>
              <w:rPr>
                <w:rFonts w:cstheme="minorHAnsi"/>
                <w:b/>
                <w:bCs/>
                <w:i/>
                <w:sz w:val="20"/>
                <w:szCs w:val="20"/>
              </w:rPr>
            </w:pPr>
            <w:r w:rsidRPr="00987DFB">
              <w:rPr>
                <w:rFonts w:cstheme="minorHAnsi"/>
                <w:b/>
                <w:bCs/>
                <w:i/>
                <w:sz w:val="20"/>
                <w:szCs w:val="20"/>
              </w:rPr>
              <w:t>Tehnike šminkanja lica, obrva i trepavica kod različitih primjena prema estetskim kriterijima</w:t>
            </w:r>
          </w:p>
          <w:p w14:paraId="38E53B19" w14:textId="77777777" w:rsidR="007831E3" w:rsidRPr="00936314" w:rsidRDefault="007831E3" w:rsidP="00B43F11">
            <w:pPr>
              <w:tabs>
                <w:tab w:val="left" w:pos="2820"/>
              </w:tabs>
              <w:spacing w:before="60" w:after="60" w:line="240" w:lineRule="auto"/>
              <w:rPr>
                <w:rFonts w:asciiTheme="minorHAnsi" w:hAnsiTheme="minorHAnsi" w:cstheme="minorHAnsi"/>
                <w:iCs/>
                <w:sz w:val="20"/>
                <w:szCs w:val="20"/>
              </w:rPr>
            </w:pPr>
            <w:r w:rsidRPr="00936314">
              <w:rPr>
                <w:rFonts w:asciiTheme="minorHAnsi" w:hAnsiTheme="minorHAnsi" w:cstheme="minorHAnsi"/>
                <w:iCs/>
                <w:sz w:val="20"/>
                <w:szCs w:val="20"/>
              </w:rPr>
              <w:t>Tema 1 - Estetski kriteriji šminkanja</w:t>
            </w:r>
          </w:p>
          <w:p w14:paraId="4D18F590" w14:textId="77777777" w:rsidR="007831E3" w:rsidRPr="00936314" w:rsidRDefault="007831E3" w:rsidP="00B43F11">
            <w:pPr>
              <w:tabs>
                <w:tab w:val="left" w:pos="2820"/>
              </w:tabs>
              <w:spacing w:before="60" w:after="60" w:line="240" w:lineRule="auto"/>
              <w:rPr>
                <w:rFonts w:asciiTheme="minorHAnsi" w:hAnsiTheme="minorHAnsi" w:cstheme="minorHAnsi"/>
                <w:iCs/>
                <w:sz w:val="20"/>
                <w:szCs w:val="20"/>
              </w:rPr>
            </w:pPr>
            <w:r w:rsidRPr="00936314">
              <w:rPr>
                <w:rFonts w:asciiTheme="minorHAnsi" w:hAnsiTheme="minorHAnsi" w:cstheme="minorHAnsi"/>
                <w:iCs/>
                <w:sz w:val="20"/>
                <w:szCs w:val="20"/>
              </w:rPr>
              <w:t>Tema 2 - Tehnike šminkanja lica s različitim primjenama</w:t>
            </w:r>
          </w:p>
          <w:p w14:paraId="51917A17" w14:textId="77777777" w:rsidR="007831E3" w:rsidRPr="00936314" w:rsidRDefault="007831E3" w:rsidP="00B43F11">
            <w:pPr>
              <w:tabs>
                <w:tab w:val="left" w:pos="2820"/>
              </w:tabs>
              <w:spacing w:before="60" w:after="60" w:line="240" w:lineRule="auto"/>
              <w:rPr>
                <w:rFonts w:asciiTheme="minorHAnsi" w:hAnsiTheme="minorHAnsi" w:cstheme="minorHAnsi"/>
                <w:iCs/>
                <w:sz w:val="20"/>
                <w:szCs w:val="20"/>
              </w:rPr>
            </w:pPr>
            <w:r w:rsidRPr="00936314">
              <w:rPr>
                <w:rFonts w:asciiTheme="minorHAnsi" w:hAnsiTheme="minorHAnsi" w:cstheme="minorHAnsi"/>
                <w:iCs/>
                <w:sz w:val="20"/>
                <w:szCs w:val="20"/>
              </w:rPr>
              <w:t>Tema 3 - Tehnike šminkanja obrva i trepavica</w:t>
            </w:r>
          </w:p>
          <w:p w14:paraId="5F859CF7" w14:textId="5F369D18" w:rsidR="007831E3" w:rsidRPr="00936314" w:rsidRDefault="007831E3" w:rsidP="00B43F11">
            <w:pPr>
              <w:tabs>
                <w:tab w:val="left" w:pos="2820"/>
              </w:tabs>
              <w:spacing w:before="60" w:after="60" w:line="240" w:lineRule="auto"/>
              <w:rPr>
                <w:rFonts w:asciiTheme="minorHAnsi" w:hAnsiTheme="minorHAnsi" w:cstheme="minorHAnsi"/>
                <w:iCs/>
                <w:sz w:val="20"/>
                <w:szCs w:val="20"/>
              </w:rPr>
            </w:pPr>
            <w:r w:rsidRPr="00936314">
              <w:rPr>
                <w:rFonts w:asciiTheme="minorHAnsi" w:hAnsiTheme="minorHAnsi" w:cstheme="minorHAnsi"/>
                <w:iCs/>
                <w:sz w:val="20"/>
                <w:szCs w:val="20"/>
              </w:rPr>
              <w:t>Tema 4 - Poslovna komunikacija</w:t>
            </w:r>
          </w:p>
        </w:tc>
      </w:tr>
      <w:tr w:rsidR="007831E3" w:rsidRPr="00936314" w14:paraId="526F299B" w14:textId="77777777" w:rsidTr="00BF4B90">
        <w:trPr>
          <w:trHeight w:val="340"/>
        </w:trPr>
        <w:tc>
          <w:tcPr>
            <w:tcW w:w="9493" w:type="dxa"/>
            <w:gridSpan w:val="3"/>
            <w:shd w:val="clear" w:color="auto" w:fill="B4C6E7" w:themeFill="accent1" w:themeFillTint="66"/>
            <w:tcMar>
              <w:left w:w="57" w:type="dxa"/>
              <w:right w:w="57" w:type="dxa"/>
            </w:tcMar>
            <w:vAlign w:val="center"/>
          </w:tcPr>
          <w:p w14:paraId="6C74A873" w14:textId="78BD9188" w:rsidR="007831E3" w:rsidRPr="00936314" w:rsidRDefault="007831E3" w:rsidP="00B43F11">
            <w:pPr>
              <w:tabs>
                <w:tab w:val="left" w:pos="2820"/>
              </w:tabs>
              <w:spacing w:before="60" w:after="60" w:line="240" w:lineRule="auto"/>
              <w:rPr>
                <w:rFonts w:asciiTheme="minorHAnsi" w:hAnsiTheme="minorHAnsi" w:cstheme="minorHAnsi"/>
                <w:b/>
                <w:sz w:val="20"/>
                <w:szCs w:val="20"/>
              </w:rPr>
            </w:pPr>
            <w:r w:rsidRPr="00936314">
              <w:rPr>
                <w:rFonts w:asciiTheme="minorHAnsi" w:hAnsiTheme="minorHAnsi" w:cstheme="minorHAnsi"/>
                <w:b/>
                <w:sz w:val="20"/>
                <w:szCs w:val="20"/>
              </w:rPr>
              <w:t>Načini i primjer vrednovanja</w:t>
            </w:r>
            <w:r w:rsidR="005C54F4">
              <w:rPr>
                <w:rFonts w:asciiTheme="minorHAnsi" w:hAnsiTheme="minorHAnsi" w:cstheme="minorHAnsi"/>
                <w:b/>
                <w:sz w:val="20"/>
                <w:szCs w:val="20"/>
              </w:rPr>
              <w:t xml:space="preserve"> </w:t>
            </w:r>
            <w:r w:rsidR="005C54F4">
              <w:rPr>
                <w:b/>
                <w:sz w:val="20"/>
                <w:szCs w:val="20"/>
              </w:rPr>
              <w:t>skupa ishoda učenja</w:t>
            </w:r>
          </w:p>
        </w:tc>
      </w:tr>
      <w:tr w:rsidR="007831E3" w:rsidRPr="00936314" w14:paraId="5C88F3F7" w14:textId="77777777" w:rsidTr="008239CD">
        <w:trPr>
          <w:trHeight w:val="572"/>
        </w:trPr>
        <w:tc>
          <w:tcPr>
            <w:tcW w:w="9493" w:type="dxa"/>
            <w:gridSpan w:val="3"/>
            <w:shd w:val="clear" w:color="auto" w:fill="auto"/>
            <w:tcMar>
              <w:left w:w="57" w:type="dxa"/>
              <w:right w:w="57" w:type="dxa"/>
            </w:tcMar>
          </w:tcPr>
          <w:p w14:paraId="564A6EDB" w14:textId="4E42E121" w:rsidR="0094573F" w:rsidRDefault="0094573F" w:rsidP="003023A4">
            <w:pPr>
              <w:pStyle w:val="NormalWeb"/>
              <w:shd w:val="clear" w:color="auto" w:fill="FFFFFF"/>
              <w:spacing w:before="60" w:beforeAutospacing="0" w:after="60" w:afterAutospacing="0"/>
              <w:jc w:val="both"/>
              <w:rPr>
                <w:rFonts w:asciiTheme="minorHAnsi" w:hAnsiTheme="minorHAnsi" w:cstheme="minorHAnsi"/>
                <w:sz w:val="20"/>
                <w:szCs w:val="20"/>
              </w:rPr>
            </w:pPr>
            <w:r w:rsidRPr="00252E00">
              <w:rPr>
                <w:rFonts w:asciiTheme="minorHAnsi" w:hAnsiTheme="minorHAnsi" w:cstheme="minorHAnsi"/>
                <w:sz w:val="20"/>
                <w:szCs w:val="20"/>
              </w:rPr>
              <w:t>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obrazovne skupine.</w:t>
            </w:r>
          </w:p>
          <w:p w14:paraId="008BB209" w14:textId="77777777" w:rsidR="0094573F" w:rsidRDefault="0094573F" w:rsidP="003023A4">
            <w:pPr>
              <w:pStyle w:val="NormalWeb"/>
              <w:shd w:val="clear" w:color="auto" w:fill="FFFFFF"/>
              <w:spacing w:before="60" w:beforeAutospacing="0" w:after="60" w:afterAutospacing="0"/>
              <w:jc w:val="both"/>
              <w:rPr>
                <w:rFonts w:asciiTheme="minorHAnsi" w:hAnsiTheme="minorHAnsi" w:cstheme="minorHAnsi"/>
                <w:sz w:val="20"/>
                <w:szCs w:val="20"/>
              </w:rPr>
            </w:pPr>
            <w:r w:rsidRPr="00252E00">
              <w:rPr>
                <w:rFonts w:asciiTheme="minorHAnsi"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7428A4E2" w14:textId="77777777" w:rsidR="0094573F" w:rsidRDefault="0094573F" w:rsidP="003023A4">
            <w:pPr>
              <w:spacing w:before="60" w:after="60" w:line="240" w:lineRule="auto"/>
              <w:jc w:val="both"/>
              <w:rPr>
                <w:color w:val="000000" w:themeColor="text1"/>
                <w:sz w:val="20"/>
                <w:szCs w:val="20"/>
              </w:rPr>
            </w:pPr>
          </w:p>
          <w:p w14:paraId="14AD1546" w14:textId="3F42A488" w:rsidR="009A23B0" w:rsidRDefault="002B2AE5" w:rsidP="003023A4">
            <w:pPr>
              <w:spacing w:before="60" w:after="60" w:line="240" w:lineRule="auto"/>
              <w:jc w:val="both"/>
              <w:rPr>
                <w:color w:val="000000" w:themeColor="text1"/>
                <w:sz w:val="20"/>
                <w:szCs w:val="20"/>
              </w:rPr>
            </w:pPr>
            <w:r w:rsidRPr="002B2AE5">
              <w:rPr>
                <w:b/>
                <w:bCs/>
                <w:color w:val="000000" w:themeColor="text1"/>
                <w:sz w:val="20"/>
                <w:szCs w:val="20"/>
              </w:rPr>
              <w:t>Zadatak:</w:t>
            </w:r>
            <w:r>
              <w:rPr>
                <w:color w:val="000000" w:themeColor="text1"/>
                <w:sz w:val="20"/>
                <w:szCs w:val="20"/>
              </w:rPr>
              <w:br/>
            </w:r>
            <w:r w:rsidR="009A23B0">
              <w:rPr>
                <w:color w:val="000000" w:themeColor="text1"/>
                <w:sz w:val="20"/>
                <w:szCs w:val="20"/>
              </w:rPr>
              <w:t>Polaznike podijeli</w:t>
            </w:r>
            <w:r w:rsidR="00A62253">
              <w:rPr>
                <w:color w:val="000000" w:themeColor="text1"/>
                <w:sz w:val="20"/>
                <w:szCs w:val="20"/>
              </w:rPr>
              <w:t>ti</w:t>
            </w:r>
            <w:r w:rsidR="009A23B0">
              <w:rPr>
                <w:color w:val="000000" w:themeColor="text1"/>
                <w:sz w:val="20"/>
                <w:szCs w:val="20"/>
              </w:rPr>
              <w:t xml:space="preserve"> u parove. Svaki par izvlači karticu s uputama i povijesnim razdobljem šminke koji treba istražiti. Uz pomoć interneta polaznici istražuju zadano povijesno razdoblje (osnovna obilježja, modni stil, predstavnike, vrste pribora, preparata i boje karakteristične za razdoblje) i izrađuju </w:t>
            </w:r>
            <w:r w:rsidR="00633653">
              <w:rPr>
                <w:color w:val="000000" w:themeColor="text1"/>
                <w:sz w:val="20"/>
                <w:szCs w:val="20"/>
              </w:rPr>
              <w:t>P</w:t>
            </w:r>
            <w:r w:rsidR="009A23B0">
              <w:rPr>
                <w:color w:val="000000" w:themeColor="text1"/>
                <w:sz w:val="20"/>
                <w:szCs w:val="20"/>
              </w:rPr>
              <w:t>ower</w:t>
            </w:r>
            <w:r w:rsidR="00633653">
              <w:rPr>
                <w:color w:val="000000" w:themeColor="text1"/>
                <w:sz w:val="20"/>
                <w:szCs w:val="20"/>
              </w:rPr>
              <w:t>P</w:t>
            </w:r>
            <w:r w:rsidR="009A23B0">
              <w:rPr>
                <w:color w:val="000000" w:themeColor="text1"/>
                <w:sz w:val="20"/>
                <w:szCs w:val="20"/>
              </w:rPr>
              <w:t xml:space="preserve">oint prezentaciju. Ključne elemente šminke crtaju na </w:t>
            </w:r>
            <w:r w:rsidR="009A23B0" w:rsidRPr="002B2AE5">
              <w:rPr>
                <w:i/>
                <w:iCs/>
                <w:color w:val="000000" w:themeColor="text1"/>
                <w:sz w:val="20"/>
                <w:szCs w:val="20"/>
              </w:rPr>
              <w:t>make</w:t>
            </w:r>
            <w:r w:rsidR="002E5B65" w:rsidRPr="002B2AE5">
              <w:rPr>
                <w:i/>
                <w:iCs/>
                <w:color w:val="000000" w:themeColor="text1"/>
                <w:sz w:val="20"/>
                <w:szCs w:val="20"/>
              </w:rPr>
              <w:t xml:space="preserve"> </w:t>
            </w:r>
            <w:r w:rsidR="009A23B0" w:rsidRPr="002B2AE5">
              <w:rPr>
                <w:i/>
                <w:iCs/>
                <w:color w:val="000000" w:themeColor="text1"/>
                <w:sz w:val="20"/>
                <w:szCs w:val="20"/>
              </w:rPr>
              <w:t>up</w:t>
            </w:r>
            <w:r w:rsidR="009A23B0">
              <w:rPr>
                <w:color w:val="000000" w:themeColor="text1"/>
                <w:sz w:val="20"/>
                <w:szCs w:val="20"/>
              </w:rPr>
              <w:t xml:space="preserve"> skicu (boja podloge, položaj rumenila, oblik usana, obrva i način iscrtavanja oka). Po završetku istraživačkog rada parovi prezentiraju rezultate rada. </w:t>
            </w:r>
          </w:p>
          <w:p w14:paraId="4F15E589" w14:textId="32C8B06F" w:rsidR="009A23B0" w:rsidRDefault="009A23B0" w:rsidP="003023A4">
            <w:pPr>
              <w:spacing w:before="60" w:after="60" w:line="240" w:lineRule="auto"/>
              <w:jc w:val="both"/>
              <w:rPr>
                <w:color w:val="000000" w:themeColor="text1"/>
                <w:sz w:val="20"/>
                <w:szCs w:val="20"/>
              </w:rPr>
            </w:pPr>
            <w:r>
              <w:rPr>
                <w:color w:val="000000" w:themeColor="text1"/>
                <w:sz w:val="20"/>
                <w:szCs w:val="20"/>
              </w:rPr>
              <w:t>Polaznici ostaju u paru (jedan polaznik šminka, a drugi je klijent) pripremaju radno mjesto te po uzoru na skicu izrađuju šminku povijesnog razdoblja. Po završetku praktičnog d</w:t>
            </w:r>
            <w:r w:rsidR="00BF6598">
              <w:rPr>
                <w:color w:val="000000" w:themeColor="text1"/>
                <w:sz w:val="20"/>
                <w:szCs w:val="20"/>
              </w:rPr>
              <w:t>i</w:t>
            </w:r>
            <w:r>
              <w:rPr>
                <w:color w:val="000000" w:themeColor="text1"/>
                <w:sz w:val="20"/>
                <w:szCs w:val="20"/>
              </w:rPr>
              <w:t xml:space="preserve">jela zadatka polaznici pospremaju i dezinficiraju radno mjesto, pribor i preparate. </w:t>
            </w:r>
          </w:p>
          <w:p w14:paraId="5AF3F849" w14:textId="07B10AD1" w:rsidR="007831E3" w:rsidRPr="00D53373" w:rsidRDefault="009A23B0" w:rsidP="003023A4">
            <w:pPr>
              <w:spacing w:before="60" w:after="60" w:line="240" w:lineRule="auto"/>
              <w:jc w:val="both"/>
              <w:rPr>
                <w:color w:val="000000" w:themeColor="text1"/>
                <w:sz w:val="20"/>
                <w:szCs w:val="20"/>
              </w:rPr>
            </w:pPr>
            <w:r>
              <w:rPr>
                <w:color w:val="000000" w:themeColor="text1"/>
                <w:sz w:val="20"/>
                <w:szCs w:val="20"/>
              </w:rPr>
              <w:t>Po završetku rada s polaznicima prokomentir</w:t>
            </w:r>
            <w:r w:rsidR="00A62253">
              <w:rPr>
                <w:color w:val="000000" w:themeColor="text1"/>
                <w:sz w:val="20"/>
                <w:szCs w:val="20"/>
              </w:rPr>
              <w:t>ati</w:t>
            </w:r>
            <w:r>
              <w:rPr>
                <w:color w:val="000000" w:themeColor="text1"/>
                <w:sz w:val="20"/>
                <w:szCs w:val="20"/>
              </w:rPr>
              <w:t xml:space="preserve"> rezultate te</w:t>
            </w:r>
            <w:r w:rsidRPr="00D76267">
              <w:rPr>
                <w:color w:val="000000" w:themeColor="text1"/>
                <w:sz w:val="20"/>
                <w:szCs w:val="20"/>
              </w:rPr>
              <w:t xml:space="preserve"> osigura</w:t>
            </w:r>
            <w:r w:rsidR="00A62253">
              <w:rPr>
                <w:color w:val="000000" w:themeColor="text1"/>
                <w:sz w:val="20"/>
                <w:szCs w:val="20"/>
              </w:rPr>
              <w:t>ti</w:t>
            </w:r>
            <w:r w:rsidRPr="00D76267">
              <w:rPr>
                <w:color w:val="000000" w:themeColor="text1"/>
                <w:sz w:val="20"/>
                <w:szCs w:val="20"/>
              </w:rPr>
              <w:t xml:space="preserve"> povratnu informaciju o</w:t>
            </w:r>
            <w:r w:rsidR="00A62253">
              <w:rPr>
                <w:color w:val="000000" w:themeColor="text1"/>
                <w:sz w:val="20"/>
                <w:szCs w:val="20"/>
              </w:rPr>
              <w:t xml:space="preserve"> </w:t>
            </w:r>
            <w:r w:rsidRPr="00D76267">
              <w:rPr>
                <w:color w:val="000000" w:themeColor="text1"/>
                <w:sz w:val="20"/>
                <w:szCs w:val="20"/>
              </w:rPr>
              <w:t>uspješnosti provedbe radnog zadatka</w:t>
            </w:r>
            <w:r w:rsidR="00E86F66">
              <w:rPr>
                <w:color w:val="000000" w:themeColor="text1"/>
                <w:sz w:val="20"/>
                <w:szCs w:val="20"/>
              </w:rPr>
              <w:t xml:space="preserve"> prema unaprijed utvrđenim kriterijima vrednovanja. </w:t>
            </w:r>
          </w:p>
        </w:tc>
      </w:tr>
      <w:tr w:rsidR="00043095" w:rsidRPr="00936314" w14:paraId="75B36769" w14:textId="77777777" w:rsidTr="006E4CBC">
        <w:trPr>
          <w:cantSplit/>
          <w:trHeight w:val="340"/>
        </w:trPr>
        <w:tc>
          <w:tcPr>
            <w:tcW w:w="9493" w:type="dxa"/>
            <w:gridSpan w:val="3"/>
            <w:shd w:val="clear" w:color="auto" w:fill="B4C6E7" w:themeFill="accent1" w:themeFillTint="66"/>
            <w:tcMar>
              <w:left w:w="57" w:type="dxa"/>
              <w:right w:w="57" w:type="dxa"/>
            </w:tcMar>
            <w:vAlign w:val="center"/>
          </w:tcPr>
          <w:p w14:paraId="0D0436B5" w14:textId="6DBB682C" w:rsidR="00043095" w:rsidRPr="00936314" w:rsidRDefault="00043095" w:rsidP="00B43F11">
            <w:pPr>
              <w:tabs>
                <w:tab w:val="left" w:pos="2820"/>
              </w:tabs>
              <w:spacing w:before="60" w:after="60" w:line="240" w:lineRule="auto"/>
              <w:rPr>
                <w:rFonts w:asciiTheme="minorHAnsi" w:hAnsiTheme="minorHAnsi" w:cstheme="minorHAnsi"/>
                <w:b/>
                <w:sz w:val="20"/>
                <w:szCs w:val="20"/>
              </w:rPr>
            </w:pPr>
            <w:r w:rsidRPr="00E57A41">
              <w:rPr>
                <w:b/>
                <w:sz w:val="20"/>
                <w:szCs w:val="20"/>
              </w:rPr>
              <w:lastRenderedPageBreak/>
              <w:t>Prilagodba iskustava učenja za polaznike/osobe s invaliditetom</w:t>
            </w:r>
          </w:p>
        </w:tc>
      </w:tr>
      <w:tr w:rsidR="00043095" w:rsidRPr="00936314" w14:paraId="413D915D" w14:textId="77777777" w:rsidTr="008239CD">
        <w:tc>
          <w:tcPr>
            <w:tcW w:w="9493" w:type="dxa"/>
            <w:gridSpan w:val="3"/>
            <w:shd w:val="clear" w:color="auto" w:fill="auto"/>
            <w:tcMar>
              <w:left w:w="57" w:type="dxa"/>
              <w:right w:w="57" w:type="dxa"/>
            </w:tcMar>
          </w:tcPr>
          <w:p w14:paraId="49984164" w14:textId="77777777" w:rsidR="00043095" w:rsidRPr="00E57A41" w:rsidRDefault="00043095" w:rsidP="00B43F11">
            <w:pPr>
              <w:tabs>
                <w:tab w:val="left" w:pos="2820"/>
              </w:tabs>
              <w:spacing w:before="60" w:after="60" w:line="240" w:lineRule="auto"/>
              <w:rPr>
                <w:i/>
                <w:sz w:val="16"/>
                <w:szCs w:val="16"/>
              </w:rPr>
            </w:pPr>
            <w:r w:rsidRPr="00E57A41">
              <w:rPr>
                <w:i/>
                <w:sz w:val="16"/>
                <w:szCs w:val="16"/>
              </w:rPr>
              <w:t>(Izraditi način i primjer vrednovanja skupa ishoda učenja za polaznike/osobe s invaliditetom ako je primjenjivo)</w:t>
            </w:r>
          </w:p>
          <w:p w14:paraId="3ABB5F23" w14:textId="77777777" w:rsidR="00043095" w:rsidRPr="00936314" w:rsidRDefault="00043095" w:rsidP="00B43F11">
            <w:pPr>
              <w:tabs>
                <w:tab w:val="left" w:pos="2820"/>
              </w:tabs>
              <w:spacing w:before="60" w:after="60" w:line="240" w:lineRule="auto"/>
              <w:rPr>
                <w:rFonts w:asciiTheme="minorHAnsi" w:hAnsiTheme="minorHAnsi" w:cstheme="minorHAnsi"/>
                <w:iCs/>
                <w:sz w:val="20"/>
                <w:szCs w:val="20"/>
              </w:rPr>
            </w:pPr>
          </w:p>
        </w:tc>
      </w:tr>
    </w:tbl>
    <w:p w14:paraId="597924BA" w14:textId="7E563227" w:rsidR="00EA40EC" w:rsidRDefault="00EA40EC">
      <w:pPr>
        <w:rPr>
          <w:rFonts w:asciiTheme="minorHAnsi" w:hAnsiTheme="minorHAnsi" w:cstheme="minorHAnsi"/>
        </w:rPr>
      </w:pPr>
    </w:p>
    <w:p w14:paraId="4BCEF123" w14:textId="5136D2E0" w:rsidR="00EA40EC" w:rsidRDefault="00EA40EC">
      <w:pPr>
        <w:spacing w:after="160" w:line="259" w:lineRule="auto"/>
        <w:rPr>
          <w:rFonts w:asciiTheme="minorHAnsi" w:hAnsiTheme="minorHAnsi" w:cstheme="minorHAnsi"/>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EA40EC" w:rsidRPr="004713DC" w14:paraId="6B15DAB5" w14:textId="77777777" w:rsidTr="00EF5D3A">
        <w:tc>
          <w:tcPr>
            <w:tcW w:w="9485" w:type="dxa"/>
            <w:shd w:val="clear" w:color="auto" w:fill="auto"/>
            <w:vAlign w:val="center"/>
          </w:tcPr>
          <w:p w14:paraId="5D05A601" w14:textId="77777777" w:rsidR="00EA40EC" w:rsidRPr="004713DC" w:rsidRDefault="00EA40EC" w:rsidP="00EF5D3A">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bookmarkStart w:id="0" w:name="_Hlk96421613"/>
            <w:r w:rsidRPr="004713DC">
              <w:rPr>
                <w:rFonts w:asciiTheme="minorHAnsi" w:eastAsiaTheme="minorHAnsi" w:hAnsiTheme="minorHAnsi" w:cstheme="minorHAnsi"/>
                <w:b/>
                <w:bCs/>
                <w:iCs/>
                <w:sz w:val="20"/>
                <w:szCs w:val="20"/>
                <w:lang w:val="hr-HR" w:eastAsia="en-US"/>
              </w:rPr>
              <w:t>*Napomena:</w:t>
            </w:r>
          </w:p>
          <w:p w14:paraId="3CBE497B" w14:textId="77777777" w:rsidR="00EA40EC" w:rsidRPr="00445D30" w:rsidRDefault="00EA40EC" w:rsidP="00EF5D3A">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0744897" w14:textId="52E0480F" w:rsidR="00EA40EC" w:rsidRPr="004713DC" w:rsidRDefault="00BC3ABA" w:rsidP="00EA40E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Pr>
          <w:rFonts w:asciiTheme="minorHAnsi" w:eastAsiaTheme="minorHAnsi" w:hAnsiTheme="minorHAnsi" w:cstheme="minorBidi"/>
          <w:b/>
          <w:bCs/>
          <w:sz w:val="20"/>
          <w:szCs w:val="20"/>
          <w:lang w:val="hr-HR" w:eastAsia="en-US"/>
        </w:rPr>
        <w:br/>
      </w:r>
      <w:r>
        <w:rPr>
          <w:rFonts w:asciiTheme="minorHAnsi" w:eastAsiaTheme="minorHAnsi" w:hAnsiTheme="minorHAnsi" w:cstheme="minorBidi"/>
          <w:b/>
          <w:bCs/>
          <w:sz w:val="20"/>
          <w:szCs w:val="20"/>
          <w:lang w:val="hr-HR" w:eastAsia="en-US"/>
        </w:rPr>
        <w:br/>
      </w:r>
      <w:r>
        <w:rPr>
          <w:rFonts w:asciiTheme="minorHAnsi" w:eastAsiaTheme="minorHAnsi" w:hAnsiTheme="minorHAnsi" w:cstheme="minorBidi"/>
          <w:b/>
          <w:bCs/>
          <w:sz w:val="20"/>
          <w:szCs w:val="20"/>
          <w:lang w:val="hr-HR" w:eastAsia="en-US"/>
        </w:rPr>
        <w:br/>
      </w:r>
      <w:r w:rsidR="007D1F78">
        <w:rPr>
          <w:rFonts w:asciiTheme="minorHAnsi" w:eastAsiaTheme="minorHAnsi" w:hAnsiTheme="minorHAnsi" w:cstheme="minorBidi"/>
          <w:b/>
          <w:bCs/>
          <w:sz w:val="20"/>
          <w:szCs w:val="20"/>
          <w:lang w:val="hr-HR" w:eastAsia="en-US"/>
        </w:rPr>
        <w:t>Br</w:t>
      </w:r>
      <w:r w:rsidR="00EA40EC" w:rsidRPr="004713DC">
        <w:rPr>
          <w:rFonts w:asciiTheme="minorHAnsi" w:eastAsiaTheme="minorHAnsi" w:hAnsiTheme="minorHAnsi" w:cstheme="minorBidi"/>
          <w:b/>
          <w:bCs/>
          <w:sz w:val="20"/>
          <w:szCs w:val="20"/>
          <w:lang w:val="hr-HR" w:eastAsia="en-US"/>
        </w:rPr>
        <w:t>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EA40EC" w:rsidRPr="004713DC" w14:paraId="41B2E7D2" w14:textId="77777777" w:rsidTr="00EF5D3A">
        <w:tc>
          <w:tcPr>
            <w:tcW w:w="4630" w:type="dxa"/>
            <w:tcBorders>
              <w:top w:val="single" w:sz="12" w:space="0" w:color="auto"/>
              <w:bottom w:val="single" w:sz="6" w:space="0" w:color="auto"/>
            </w:tcBorders>
            <w:hideMark/>
          </w:tcPr>
          <w:p w14:paraId="4811A5FE" w14:textId="77777777" w:rsidR="00EA40EC" w:rsidRPr="004713DC" w:rsidRDefault="00EA40EC" w:rsidP="00EF5D3A">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6819D2A5" w14:textId="77777777" w:rsidR="00EA40EC" w:rsidRPr="004713DC" w:rsidRDefault="00EA40EC" w:rsidP="00EF5D3A">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EA40EC" w:rsidRPr="004713DC" w14:paraId="41B9CBAD" w14:textId="77777777" w:rsidTr="00EF5D3A">
        <w:tc>
          <w:tcPr>
            <w:tcW w:w="4630" w:type="dxa"/>
            <w:tcBorders>
              <w:top w:val="single" w:sz="6" w:space="0" w:color="auto"/>
            </w:tcBorders>
            <w:hideMark/>
          </w:tcPr>
          <w:p w14:paraId="07744201" w14:textId="77777777" w:rsidR="00EA40EC" w:rsidRPr="004713DC" w:rsidRDefault="00EA40EC" w:rsidP="00EF5D3A">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1214C442" w14:textId="77777777" w:rsidR="00EA40EC" w:rsidRPr="004713DC" w:rsidRDefault="00EA40EC" w:rsidP="00EF5D3A">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EA40EC" w:rsidRPr="004713DC" w14:paraId="7041C579" w14:textId="77777777" w:rsidTr="00EF5D3A">
        <w:tc>
          <w:tcPr>
            <w:tcW w:w="4630" w:type="dxa"/>
            <w:hideMark/>
          </w:tcPr>
          <w:p w14:paraId="0FC7926E" w14:textId="77777777" w:rsidR="00EA40EC" w:rsidRPr="004713DC" w:rsidRDefault="00EA40EC" w:rsidP="00EF5D3A">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76492C9F" w14:textId="77777777" w:rsidR="00EA40EC" w:rsidRPr="004713DC" w:rsidRDefault="00EA40EC" w:rsidP="00EF5D3A">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bookmarkEnd w:id="0"/>
    </w:tbl>
    <w:p w14:paraId="19CD9191" w14:textId="77777777" w:rsidR="008E10C2" w:rsidRPr="00936314" w:rsidRDefault="008E10C2">
      <w:pPr>
        <w:rPr>
          <w:rFonts w:asciiTheme="minorHAnsi" w:hAnsiTheme="minorHAnsi" w:cstheme="minorHAnsi"/>
        </w:rPr>
      </w:pPr>
    </w:p>
    <w:sectPr w:rsidR="008E10C2" w:rsidRPr="00936314" w:rsidSect="002A089C">
      <w:footerReference w:type="even"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A9AA" w14:textId="77777777" w:rsidR="001D50D6" w:rsidRDefault="001D50D6" w:rsidP="007831E3">
      <w:pPr>
        <w:spacing w:after="0" w:line="240" w:lineRule="auto"/>
      </w:pPr>
      <w:r>
        <w:separator/>
      </w:r>
    </w:p>
  </w:endnote>
  <w:endnote w:type="continuationSeparator" w:id="0">
    <w:p w14:paraId="67094B8E" w14:textId="77777777" w:rsidR="001D50D6" w:rsidRDefault="001D50D6" w:rsidP="0078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662222"/>
      <w:docPartObj>
        <w:docPartGallery w:val="Page Numbers (Bottom of Page)"/>
        <w:docPartUnique/>
      </w:docPartObj>
    </w:sdtPr>
    <w:sdtContent>
      <w:p w14:paraId="0711174A" w14:textId="4ECD8455" w:rsidR="002A089C" w:rsidRDefault="002A089C">
        <w:pPr>
          <w:pStyle w:val="Footer"/>
          <w:jc w:val="right"/>
        </w:pPr>
        <w:r>
          <w:fldChar w:fldCharType="begin"/>
        </w:r>
        <w:r>
          <w:instrText>PAGE   \* MERGEFORMAT</w:instrText>
        </w:r>
        <w:r>
          <w:fldChar w:fldCharType="separate"/>
        </w:r>
        <w:r>
          <w:rPr>
            <w:lang w:val="hr-HR"/>
          </w:rPr>
          <w:t>2</w:t>
        </w:r>
        <w:r>
          <w:fldChar w:fldCharType="end"/>
        </w:r>
      </w:p>
    </w:sdtContent>
  </w:sdt>
  <w:p w14:paraId="507F1FBC" w14:textId="77777777" w:rsidR="002A089C" w:rsidRDefault="002A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746033"/>
      <w:docPartObj>
        <w:docPartGallery w:val="Page Numbers (Bottom of Page)"/>
        <w:docPartUnique/>
      </w:docPartObj>
    </w:sdtPr>
    <w:sdtContent>
      <w:p w14:paraId="78665D82" w14:textId="44C13277" w:rsidR="002A089C" w:rsidRDefault="002A089C">
        <w:pPr>
          <w:pStyle w:val="Footer"/>
          <w:jc w:val="right"/>
        </w:pPr>
        <w:r>
          <w:fldChar w:fldCharType="begin"/>
        </w:r>
        <w:r>
          <w:instrText>PAGE   \* MERGEFORMAT</w:instrText>
        </w:r>
        <w:r>
          <w:fldChar w:fldCharType="separate"/>
        </w:r>
        <w:r>
          <w:rPr>
            <w:lang w:val="hr-HR"/>
          </w:rPr>
          <w:t>2</w:t>
        </w:r>
        <w:r>
          <w:fldChar w:fldCharType="end"/>
        </w:r>
      </w:p>
    </w:sdtContent>
  </w:sdt>
  <w:p w14:paraId="3E9DF4BE" w14:textId="77777777" w:rsidR="002A089C" w:rsidRDefault="002A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7CF2" w14:textId="77777777" w:rsidR="001D50D6" w:rsidRDefault="001D50D6" w:rsidP="007831E3">
      <w:pPr>
        <w:spacing w:after="0" w:line="240" w:lineRule="auto"/>
      </w:pPr>
      <w:r>
        <w:separator/>
      </w:r>
    </w:p>
  </w:footnote>
  <w:footnote w:type="continuationSeparator" w:id="0">
    <w:p w14:paraId="781DD6AF" w14:textId="77777777" w:rsidR="001D50D6" w:rsidRDefault="001D50D6" w:rsidP="00783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0F21"/>
    <w:multiLevelType w:val="hybridMultilevel"/>
    <w:tmpl w:val="F4002DB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1798B"/>
    <w:multiLevelType w:val="hybridMultilevel"/>
    <w:tmpl w:val="CC882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710192"/>
    <w:multiLevelType w:val="hybridMultilevel"/>
    <w:tmpl w:val="B636C1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5560D1"/>
    <w:multiLevelType w:val="hybridMultilevel"/>
    <w:tmpl w:val="CC882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1C3AA0"/>
    <w:multiLevelType w:val="hybridMultilevel"/>
    <w:tmpl w:val="E1C85B6A"/>
    <w:lvl w:ilvl="0" w:tplc="A1ACDE2C">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B7FC7"/>
    <w:multiLevelType w:val="hybridMultilevel"/>
    <w:tmpl w:val="CC882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59447B"/>
    <w:multiLevelType w:val="hybridMultilevel"/>
    <w:tmpl w:val="EED29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C23EAD"/>
    <w:multiLevelType w:val="hybridMultilevel"/>
    <w:tmpl w:val="47D2C084"/>
    <w:lvl w:ilvl="0" w:tplc="A1ACDE2C">
      <w:start w:val="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6AEE021F"/>
    <w:multiLevelType w:val="hybridMultilevel"/>
    <w:tmpl w:val="1CC88EF4"/>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89D7F77"/>
    <w:multiLevelType w:val="hybridMultilevel"/>
    <w:tmpl w:val="8A1AA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0D56E6"/>
    <w:multiLevelType w:val="hybridMultilevel"/>
    <w:tmpl w:val="D5140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741484">
    <w:abstractNumId w:val="1"/>
  </w:num>
  <w:num w:numId="2" w16cid:durableId="1067001016">
    <w:abstractNumId w:val="3"/>
  </w:num>
  <w:num w:numId="3" w16cid:durableId="938684098">
    <w:abstractNumId w:val="6"/>
  </w:num>
  <w:num w:numId="4" w16cid:durableId="126164921">
    <w:abstractNumId w:val="5"/>
  </w:num>
  <w:num w:numId="5" w16cid:durableId="2122263425">
    <w:abstractNumId w:val="10"/>
  </w:num>
  <w:num w:numId="6" w16cid:durableId="1486625402">
    <w:abstractNumId w:val="11"/>
  </w:num>
  <w:num w:numId="7" w16cid:durableId="591008220">
    <w:abstractNumId w:val="7"/>
  </w:num>
  <w:num w:numId="8" w16cid:durableId="1965042525">
    <w:abstractNumId w:val="2"/>
  </w:num>
  <w:num w:numId="9" w16cid:durableId="471598452">
    <w:abstractNumId w:val="4"/>
  </w:num>
  <w:num w:numId="10" w16cid:durableId="177623939">
    <w:abstractNumId w:val="9"/>
  </w:num>
  <w:num w:numId="11" w16cid:durableId="650789003">
    <w:abstractNumId w:val="8"/>
  </w:num>
  <w:num w:numId="12" w16cid:durableId="115441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E3"/>
    <w:rsid w:val="000025FF"/>
    <w:rsid w:val="0001458A"/>
    <w:rsid w:val="000261C9"/>
    <w:rsid w:val="0002676B"/>
    <w:rsid w:val="00030BBE"/>
    <w:rsid w:val="00033CE2"/>
    <w:rsid w:val="00035E9F"/>
    <w:rsid w:val="00043095"/>
    <w:rsid w:val="00045EDB"/>
    <w:rsid w:val="000510E5"/>
    <w:rsid w:val="00053916"/>
    <w:rsid w:val="000574EB"/>
    <w:rsid w:val="00071991"/>
    <w:rsid w:val="00083799"/>
    <w:rsid w:val="00087405"/>
    <w:rsid w:val="00094440"/>
    <w:rsid w:val="00096519"/>
    <w:rsid w:val="000A35F6"/>
    <w:rsid w:val="000C40AC"/>
    <w:rsid w:val="000C40F8"/>
    <w:rsid w:val="000D29CA"/>
    <w:rsid w:val="000D596C"/>
    <w:rsid w:val="000E35DE"/>
    <w:rsid w:val="000E38DD"/>
    <w:rsid w:val="000E6B7C"/>
    <w:rsid w:val="00100E51"/>
    <w:rsid w:val="00102160"/>
    <w:rsid w:val="001023B4"/>
    <w:rsid w:val="001063C0"/>
    <w:rsid w:val="00115B50"/>
    <w:rsid w:val="00131C11"/>
    <w:rsid w:val="001332F0"/>
    <w:rsid w:val="00144566"/>
    <w:rsid w:val="00146B1E"/>
    <w:rsid w:val="00147871"/>
    <w:rsid w:val="00152090"/>
    <w:rsid w:val="00176A92"/>
    <w:rsid w:val="00197A36"/>
    <w:rsid w:val="001A10B8"/>
    <w:rsid w:val="001A140E"/>
    <w:rsid w:val="001B2D4A"/>
    <w:rsid w:val="001B622F"/>
    <w:rsid w:val="001B7058"/>
    <w:rsid w:val="001C0348"/>
    <w:rsid w:val="001C2383"/>
    <w:rsid w:val="001C4B30"/>
    <w:rsid w:val="001C5464"/>
    <w:rsid w:val="001D4B3E"/>
    <w:rsid w:val="001D50D6"/>
    <w:rsid w:val="001D752E"/>
    <w:rsid w:val="001F23DC"/>
    <w:rsid w:val="001F3E90"/>
    <w:rsid w:val="001F760A"/>
    <w:rsid w:val="002003BC"/>
    <w:rsid w:val="002022E7"/>
    <w:rsid w:val="00207708"/>
    <w:rsid w:val="00237C16"/>
    <w:rsid w:val="002441CB"/>
    <w:rsid w:val="00245416"/>
    <w:rsid w:val="00257983"/>
    <w:rsid w:val="002641A8"/>
    <w:rsid w:val="00275CBE"/>
    <w:rsid w:val="00292CC2"/>
    <w:rsid w:val="00293C7F"/>
    <w:rsid w:val="002A089C"/>
    <w:rsid w:val="002A0C8D"/>
    <w:rsid w:val="002A7E36"/>
    <w:rsid w:val="002B0CE5"/>
    <w:rsid w:val="002B2AE5"/>
    <w:rsid w:val="002B2FB7"/>
    <w:rsid w:val="002C046E"/>
    <w:rsid w:val="002C695D"/>
    <w:rsid w:val="002D6281"/>
    <w:rsid w:val="002E4B96"/>
    <w:rsid w:val="002E4C66"/>
    <w:rsid w:val="002E5B65"/>
    <w:rsid w:val="002E6D57"/>
    <w:rsid w:val="003023A4"/>
    <w:rsid w:val="00304116"/>
    <w:rsid w:val="00317F01"/>
    <w:rsid w:val="00341AC4"/>
    <w:rsid w:val="00341D6B"/>
    <w:rsid w:val="003603CC"/>
    <w:rsid w:val="003745E3"/>
    <w:rsid w:val="00385B65"/>
    <w:rsid w:val="003A355D"/>
    <w:rsid w:val="003B10B4"/>
    <w:rsid w:val="003C6E92"/>
    <w:rsid w:val="003D22CC"/>
    <w:rsid w:val="003E5591"/>
    <w:rsid w:val="003E6306"/>
    <w:rsid w:val="003E6DA0"/>
    <w:rsid w:val="003E7D49"/>
    <w:rsid w:val="003F1029"/>
    <w:rsid w:val="003F32F2"/>
    <w:rsid w:val="00400C47"/>
    <w:rsid w:val="00402907"/>
    <w:rsid w:val="00410A25"/>
    <w:rsid w:val="00415D31"/>
    <w:rsid w:val="00430F2A"/>
    <w:rsid w:val="00436321"/>
    <w:rsid w:val="00444F92"/>
    <w:rsid w:val="00452352"/>
    <w:rsid w:val="004758F2"/>
    <w:rsid w:val="0048044E"/>
    <w:rsid w:val="0048102E"/>
    <w:rsid w:val="004904C7"/>
    <w:rsid w:val="004904E4"/>
    <w:rsid w:val="00495664"/>
    <w:rsid w:val="004A403C"/>
    <w:rsid w:val="004B31F1"/>
    <w:rsid w:val="004D0BDF"/>
    <w:rsid w:val="004D54BB"/>
    <w:rsid w:val="004E2C7D"/>
    <w:rsid w:val="004E702D"/>
    <w:rsid w:val="004F01CD"/>
    <w:rsid w:val="004F7680"/>
    <w:rsid w:val="00506559"/>
    <w:rsid w:val="0051220A"/>
    <w:rsid w:val="00524659"/>
    <w:rsid w:val="005305D2"/>
    <w:rsid w:val="00533EF1"/>
    <w:rsid w:val="00540164"/>
    <w:rsid w:val="005403EE"/>
    <w:rsid w:val="005572EE"/>
    <w:rsid w:val="005718A2"/>
    <w:rsid w:val="005744F9"/>
    <w:rsid w:val="00576F69"/>
    <w:rsid w:val="0059798B"/>
    <w:rsid w:val="005A344B"/>
    <w:rsid w:val="005A37AC"/>
    <w:rsid w:val="005A7FC5"/>
    <w:rsid w:val="005B0A1F"/>
    <w:rsid w:val="005B48D8"/>
    <w:rsid w:val="005C54F4"/>
    <w:rsid w:val="005D09E2"/>
    <w:rsid w:val="005D2B1B"/>
    <w:rsid w:val="005D5F62"/>
    <w:rsid w:val="005F484C"/>
    <w:rsid w:val="006102C5"/>
    <w:rsid w:val="0061646D"/>
    <w:rsid w:val="00624A35"/>
    <w:rsid w:val="00633653"/>
    <w:rsid w:val="006430A3"/>
    <w:rsid w:val="006439A8"/>
    <w:rsid w:val="00652000"/>
    <w:rsid w:val="00654F03"/>
    <w:rsid w:val="00670282"/>
    <w:rsid w:val="00684A72"/>
    <w:rsid w:val="00690B0B"/>
    <w:rsid w:val="006936BD"/>
    <w:rsid w:val="006A3546"/>
    <w:rsid w:val="006A4D74"/>
    <w:rsid w:val="006B21AB"/>
    <w:rsid w:val="006E4CBC"/>
    <w:rsid w:val="007047D1"/>
    <w:rsid w:val="007049DC"/>
    <w:rsid w:val="00726512"/>
    <w:rsid w:val="00727BBF"/>
    <w:rsid w:val="00727BF6"/>
    <w:rsid w:val="00730D6F"/>
    <w:rsid w:val="007376E0"/>
    <w:rsid w:val="00753838"/>
    <w:rsid w:val="007651BA"/>
    <w:rsid w:val="00766F92"/>
    <w:rsid w:val="00780D6C"/>
    <w:rsid w:val="007831E3"/>
    <w:rsid w:val="00783490"/>
    <w:rsid w:val="00787E23"/>
    <w:rsid w:val="007926F2"/>
    <w:rsid w:val="00792D00"/>
    <w:rsid w:val="007964FC"/>
    <w:rsid w:val="00797EA6"/>
    <w:rsid w:val="00797F8F"/>
    <w:rsid w:val="007B5115"/>
    <w:rsid w:val="007B66E7"/>
    <w:rsid w:val="007B7480"/>
    <w:rsid w:val="007C2668"/>
    <w:rsid w:val="007D1F78"/>
    <w:rsid w:val="007E7BC3"/>
    <w:rsid w:val="007F0454"/>
    <w:rsid w:val="007F2DC3"/>
    <w:rsid w:val="007F3C7C"/>
    <w:rsid w:val="007F50B2"/>
    <w:rsid w:val="008007AB"/>
    <w:rsid w:val="00804F2B"/>
    <w:rsid w:val="008062E5"/>
    <w:rsid w:val="00807ADB"/>
    <w:rsid w:val="00807FE2"/>
    <w:rsid w:val="008164EA"/>
    <w:rsid w:val="00824CEF"/>
    <w:rsid w:val="00826194"/>
    <w:rsid w:val="00826B16"/>
    <w:rsid w:val="00850D13"/>
    <w:rsid w:val="00851558"/>
    <w:rsid w:val="00854853"/>
    <w:rsid w:val="00873E7A"/>
    <w:rsid w:val="00874D81"/>
    <w:rsid w:val="008820D8"/>
    <w:rsid w:val="0088776F"/>
    <w:rsid w:val="0089055C"/>
    <w:rsid w:val="008A0B3A"/>
    <w:rsid w:val="008C0AE0"/>
    <w:rsid w:val="008D12B0"/>
    <w:rsid w:val="008D5D27"/>
    <w:rsid w:val="008E10C2"/>
    <w:rsid w:val="008E4440"/>
    <w:rsid w:val="008E48D6"/>
    <w:rsid w:val="008E4EE2"/>
    <w:rsid w:val="008F2A82"/>
    <w:rsid w:val="008F6090"/>
    <w:rsid w:val="008F7C18"/>
    <w:rsid w:val="00903B65"/>
    <w:rsid w:val="00914E40"/>
    <w:rsid w:val="00917138"/>
    <w:rsid w:val="00917251"/>
    <w:rsid w:val="00927045"/>
    <w:rsid w:val="00930333"/>
    <w:rsid w:val="00932192"/>
    <w:rsid w:val="00936314"/>
    <w:rsid w:val="0094573F"/>
    <w:rsid w:val="009569D0"/>
    <w:rsid w:val="00963855"/>
    <w:rsid w:val="009638D6"/>
    <w:rsid w:val="009745CB"/>
    <w:rsid w:val="0098130E"/>
    <w:rsid w:val="0098196E"/>
    <w:rsid w:val="009821D8"/>
    <w:rsid w:val="00987DFB"/>
    <w:rsid w:val="00996698"/>
    <w:rsid w:val="009A23B0"/>
    <w:rsid w:val="009B71F4"/>
    <w:rsid w:val="009C7942"/>
    <w:rsid w:val="009D39BF"/>
    <w:rsid w:val="009D6CA5"/>
    <w:rsid w:val="009E2156"/>
    <w:rsid w:val="009E4A24"/>
    <w:rsid w:val="009F3DF1"/>
    <w:rsid w:val="00A23913"/>
    <w:rsid w:val="00A25FD9"/>
    <w:rsid w:val="00A32ED0"/>
    <w:rsid w:val="00A42EBF"/>
    <w:rsid w:val="00A6038E"/>
    <w:rsid w:val="00A62253"/>
    <w:rsid w:val="00A65F98"/>
    <w:rsid w:val="00A73FC0"/>
    <w:rsid w:val="00A94A6B"/>
    <w:rsid w:val="00AA27DB"/>
    <w:rsid w:val="00AB24A5"/>
    <w:rsid w:val="00AC091C"/>
    <w:rsid w:val="00AC499B"/>
    <w:rsid w:val="00AD44D9"/>
    <w:rsid w:val="00AF3DAF"/>
    <w:rsid w:val="00AF5E0B"/>
    <w:rsid w:val="00B14753"/>
    <w:rsid w:val="00B21EDC"/>
    <w:rsid w:val="00B23DD5"/>
    <w:rsid w:val="00B33098"/>
    <w:rsid w:val="00B42EEB"/>
    <w:rsid w:val="00B43F11"/>
    <w:rsid w:val="00B44BBC"/>
    <w:rsid w:val="00B50207"/>
    <w:rsid w:val="00B5073F"/>
    <w:rsid w:val="00B5403C"/>
    <w:rsid w:val="00B56E18"/>
    <w:rsid w:val="00B61BC9"/>
    <w:rsid w:val="00B77F5B"/>
    <w:rsid w:val="00B814D7"/>
    <w:rsid w:val="00B8655F"/>
    <w:rsid w:val="00B97A42"/>
    <w:rsid w:val="00B97AA2"/>
    <w:rsid w:val="00BA793F"/>
    <w:rsid w:val="00BB6D0A"/>
    <w:rsid w:val="00BC3ABA"/>
    <w:rsid w:val="00BD69C9"/>
    <w:rsid w:val="00BE4FE1"/>
    <w:rsid w:val="00BE73D7"/>
    <w:rsid w:val="00BF4B90"/>
    <w:rsid w:val="00BF6598"/>
    <w:rsid w:val="00C0219B"/>
    <w:rsid w:val="00C04D6F"/>
    <w:rsid w:val="00C04E54"/>
    <w:rsid w:val="00C07531"/>
    <w:rsid w:val="00C11F01"/>
    <w:rsid w:val="00C1737B"/>
    <w:rsid w:val="00C31064"/>
    <w:rsid w:val="00C36DA2"/>
    <w:rsid w:val="00C37F2B"/>
    <w:rsid w:val="00C548E1"/>
    <w:rsid w:val="00C60960"/>
    <w:rsid w:val="00C63A11"/>
    <w:rsid w:val="00C64785"/>
    <w:rsid w:val="00C82E19"/>
    <w:rsid w:val="00C82E71"/>
    <w:rsid w:val="00C842FE"/>
    <w:rsid w:val="00CA7470"/>
    <w:rsid w:val="00CB2412"/>
    <w:rsid w:val="00CB2D37"/>
    <w:rsid w:val="00CB3D14"/>
    <w:rsid w:val="00CD4445"/>
    <w:rsid w:val="00CD74E8"/>
    <w:rsid w:val="00CE338E"/>
    <w:rsid w:val="00CF1DBA"/>
    <w:rsid w:val="00CF3E34"/>
    <w:rsid w:val="00CF5CFF"/>
    <w:rsid w:val="00D02160"/>
    <w:rsid w:val="00D0487F"/>
    <w:rsid w:val="00D2462A"/>
    <w:rsid w:val="00D276A9"/>
    <w:rsid w:val="00D278DA"/>
    <w:rsid w:val="00D3538C"/>
    <w:rsid w:val="00D43512"/>
    <w:rsid w:val="00D47869"/>
    <w:rsid w:val="00D53373"/>
    <w:rsid w:val="00D5626D"/>
    <w:rsid w:val="00D6132D"/>
    <w:rsid w:val="00D61461"/>
    <w:rsid w:val="00D72FCF"/>
    <w:rsid w:val="00D73078"/>
    <w:rsid w:val="00D75739"/>
    <w:rsid w:val="00D841BD"/>
    <w:rsid w:val="00D90715"/>
    <w:rsid w:val="00D970A0"/>
    <w:rsid w:val="00DB07BE"/>
    <w:rsid w:val="00DB0A76"/>
    <w:rsid w:val="00DE5F65"/>
    <w:rsid w:val="00DF665B"/>
    <w:rsid w:val="00DF6C5D"/>
    <w:rsid w:val="00E038CC"/>
    <w:rsid w:val="00E041BF"/>
    <w:rsid w:val="00E12DCD"/>
    <w:rsid w:val="00E1437B"/>
    <w:rsid w:val="00E25E5B"/>
    <w:rsid w:val="00E37659"/>
    <w:rsid w:val="00E7238C"/>
    <w:rsid w:val="00E73E9D"/>
    <w:rsid w:val="00E75DA6"/>
    <w:rsid w:val="00E80941"/>
    <w:rsid w:val="00E86AE3"/>
    <w:rsid w:val="00E86F66"/>
    <w:rsid w:val="00E959E2"/>
    <w:rsid w:val="00E96852"/>
    <w:rsid w:val="00EA40EC"/>
    <w:rsid w:val="00EB16F1"/>
    <w:rsid w:val="00EB528A"/>
    <w:rsid w:val="00ED334A"/>
    <w:rsid w:val="00ED4707"/>
    <w:rsid w:val="00ED5E7F"/>
    <w:rsid w:val="00EE685E"/>
    <w:rsid w:val="00EF2765"/>
    <w:rsid w:val="00F06C1A"/>
    <w:rsid w:val="00F1324F"/>
    <w:rsid w:val="00F22B0F"/>
    <w:rsid w:val="00F242CD"/>
    <w:rsid w:val="00F331A3"/>
    <w:rsid w:val="00F33487"/>
    <w:rsid w:val="00F4026F"/>
    <w:rsid w:val="00F46F0D"/>
    <w:rsid w:val="00F56160"/>
    <w:rsid w:val="00F6340A"/>
    <w:rsid w:val="00F851A4"/>
    <w:rsid w:val="00F86AD9"/>
    <w:rsid w:val="00FA08AD"/>
    <w:rsid w:val="00FA0C19"/>
    <w:rsid w:val="00FA20C8"/>
    <w:rsid w:val="00FA4E93"/>
    <w:rsid w:val="00FA5160"/>
    <w:rsid w:val="00FB1D7F"/>
    <w:rsid w:val="00FC7634"/>
    <w:rsid w:val="00FE093D"/>
    <w:rsid w:val="00FE0974"/>
    <w:rsid w:val="00FE0E2B"/>
    <w:rsid w:val="00FF5A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20C0D"/>
  <w15:chartTrackingRefBased/>
  <w15:docId w15:val="{8B235180-D5C3-44EC-B2D1-DC1970A0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E3"/>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C04D6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E3"/>
    <w:pPr>
      <w:spacing w:after="160" w:line="259" w:lineRule="auto"/>
      <w:ind w:left="720"/>
      <w:contextualSpacing/>
    </w:pPr>
    <w:rPr>
      <w:rFonts w:asciiTheme="minorHAnsi" w:eastAsiaTheme="minorHAnsi" w:hAnsiTheme="minorHAnsi" w:cstheme="minorBidi"/>
      <w:lang w:val="hr-HR" w:eastAsia="en-US"/>
    </w:rPr>
  </w:style>
  <w:style w:type="paragraph" w:styleId="NormalWeb">
    <w:name w:val="Normal (Web)"/>
    <w:basedOn w:val="Normal"/>
    <w:uiPriority w:val="99"/>
    <w:unhideWhenUsed/>
    <w:rsid w:val="007831E3"/>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7831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31E3"/>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7831E3"/>
    <w:rPr>
      <w:sz w:val="20"/>
      <w:szCs w:val="20"/>
    </w:rPr>
  </w:style>
  <w:style w:type="character" w:styleId="FootnoteReference">
    <w:name w:val="footnote reference"/>
    <w:basedOn w:val="DefaultParagraphFont"/>
    <w:uiPriority w:val="99"/>
    <w:semiHidden/>
    <w:unhideWhenUsed/>
    <w:rsid w:val="007831E3"/>
    <w:rPr>
      <w:vertAlign w:val="superscript"/>
    </w:rPr>
  </w:style>
  <w:style w:type="character" w:styleId="CommentReference">
    <w:name w:val="annotation reference"/>
    <w:basedOn w:val="DefaultParagraphFont"/>
    <w:uiPriority w:val="99"/>
    <w:semiHidden/>
    <w:unhideWhenUsed/>
    <w:rsid w:val="00B44BBC"/>
    <w:rPr>
      <w:sz w:val="16"/>
      <w:szCs w:val="16"/>
    </w:rPr>
  </w:style>
  <w:style w:type="paragraph" w:styleId="CommentText">
    <w:name w:val="annotation text"/>
    <w:basedOn w:val="Normal"/>
    <w:link w:val="CommentTextChar"/>
    <w:uiPriority w:val="99"/>
    <w:unhideWhenUsed/>
    <w:rsid w:val="00B44BBC"/>
    <w:pPr>
      <w:spacing w:line="240" w:lineRule="auto"/>
    </w:pPr>
    <w:rPr>
      <w:sz w:val="20"/>
      <w:szCs w:val="20"/>
    </w:rPr>
  </w:style>
  <w:style w:type="character" w:customStyle="1" w:styleId="CommentTextChar">
    <w:name w:val="Comment Text Char"/>
    <w:basedOn w:val="DefaultParagraphFont"/>
    <w:link w:val="CommentText"/>
    <w:uiPriority w:val="99"/>
    <w:rsid w:val="00B44BBC"/>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B44BBC"/>
    <w:rPr>
      <w:b/>
      <w:bCs/>
    </w:rPr>
  </w:style>
  <w:style w:type="character" w:customStyle="1" w:styleId="CommentSubjectChar">
    <w:name w:val="Comment Subject Char"/>
    <w:basedOn w:val="CommentTextChar"/>
    <w:link w:val="CommentSubject"/>
    <w:uiPriority w:val="99"/>
    <w:semiHidden/>
    <w:rsid w:val="00B44BBC"/>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2A08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89C"/>
    <w:rPr>
      <w:rFonts w:ascii="Calibri" w:eastAsia="Calibri" w:hAnsi="Calibri" w:cs="Calibri"/>
      <w:lang w:val="bs-Latn-BA" w:eastAsia="bs-Latn-BA"/>
    </w:rPr>
  </w:style>
  <w:style w:type="paragraph" w:styleId="Footer">
    <w:name w:val="footer"/>
    <w:basedOn w:val="Normal"/>
    <w:link w:val="FooterChar"/>
    <w:uiPriority w:val="99"/>
    <w:unhideWhenUsed/>
    <w:rsid w:val="002A08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89C"/>
    <w:rPr>
      <w:rFonts w:ascii="Calibri" w:eastAsia="Calibri" w:hAnsi="Calibri" w:cs="Calibri"/>
      <w:lang w:val="bs-Latn-BA" w:eastAsia="bs-Latn-BA"/>
    </w:rPr>
  </w:style>
  <w:style w:type="character" w:styleId="Hyperlink">
    <w:name w:val="Hyperlink"/>
    <w:basedOn w:val="DefaultParagraphFont"/>
    <w:uiPriority w:val="99"/>
    <w:unhideWhenUsed/>
    <w:rsid w:val="009D6CA5"/>
    <w:rPr>
      <w:color w:val="0000FF"/>
      <w:u w:val="single"/>
    </w:rPr>
  </w:style>
  <w:style w:type="character" w:styleId="FollowedHyperlink">
    <w:name w:val="FollowedHyperlink"/>
    <w:basedOn w:val="DefaultParagraphFont"/>
    <w:uiPriority w:val="99"/>
    <w:semiHidden/>
    <w:unhideWhenUsed/>
    <w:rsid w:val="00690B0B"/>
    <w:rPr>
      <w:color w:val="954F72" w:themeColor="followedHyperlink"/>
      <w:u w:val="single"/>
    </w:rPr>
  </w:style>
  <w:style w:type="character" w:styleId="Strong">
    <w:name w:val="Strong"/>
    <w:basedOn w:val="DefaultParagraphFont"/>
    <w:uiPriority w:val="22"/>
    <w:qFormat/>
    <w:rsid w:val="00C842FE"/>
    <w:rPr>
      <w:b/>
      <w:bCs/>
    </w:rPr>
  </w:style>
  <w:style w:type="character" w:customStyle="1" w:styleId="Heading3Char">
    <w:name w:val="Heading 3 Char"/>
    <w:basedOn w:val="DefaultParagraphFont"/>
    <w:link w:val="Heading3"/>
    <w:uiPriority w:val="9"/>
    <w:rsid w:val="00C04D6F"/>
    <w:rPr>
      <w:rFonts w:ascii="Times New Roman" w:eastAsia="Times New Roman" w:hAnsi="Times New Roman" w:cs="Times New Roman"/>
      <w:b/>
      <w:bCs/>
      <w:sz w:val="27"/>
      <w:szCs w:val="27"/>
      <w:lang w:val="en-GB" w:eastAsia="en-GB"/>
    </w:rPr>
  </w:style>
  <w:style w:type="character" w:styleId="UnresolvedMention">
    <w:name w:val="Unresolved Mention"/>
    <w:basedOn w:val="DefaultParagraphFont"/>
    <w:uiPriority w:val="99"/>
    <w:semiHidden/>
    <w:unhideWhenUsed/>
    <w:rsid w:val="00981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3244">
      <w:bodyDiv w:val="1"/>
      <w:marLeft w:val="0"/>
      <w:marRight w:val="0"/>
      <w:marTop w:val="0"/>
      <w:marBottom w:val="0"/>
      <w:divBdr>
        <w:top w:val="none" w:sz="0" w:space="0" w:color="auto"/>
        <w:left w:val="none" w:sz="0" w:space="0" w:color="auto"/>
        <w:bottom w:val="none" w:sz="0" w:space="0" w:color="auto"/>
        <w:right w:val="none" w:sz="0" w:space="0" w:color="auto"/>
      </w:divBdr>
    </w:div>
    <w:div w:id="381447062">
      <w:bodyDiv w:val="1"/>
      <w:marLeft w:val="0"/>
      <w:marRight w:val="0"/>
      <w:marTop w:val="0"/>
      <w:marBottom w:val="0"/>
      <w:divBdr>
        <w:top w:val="none" w:sz="0" w:space="0" w:color="auto"/>
        <w:left w:val="none" w:sz="0" w:space="0" w:color="auto"/>
        <w:bottom w:val="none" w:sz="0" w:space="0" w:color="auto"/>
        <w:right w:val="none" w:sz="0" w:space="0" w:color="auto"/>
      </w:divBdr>
    </w:div>
    <w:div w:id="421415368">
      <w:bodyDiv w:val="1"/>
      <w:marLeft w:val="0"/>
      <w:marRight w:val="0"/>
      <w:marTop w:val="0"/>
      <w:marBottom w:val="0"/>
      <w:divBdr>
        <w:top w:val="none" w:sz="0" w:space="0" w:color="auto"/>
        <w:left w:val="none" w:sz="0" w:space="0" w:color="auto"/>
        <w:bottom w:val="none" w:sz="0" w:space="0" w:color="auto"/>
        <w:right w:val="none" w:sz="0" w:space="0" w:color="auto"/>
      </w:divBdr>
      <w:divsChild>
        <w:div w:id="1011567118">
          <w:marLeft w:val="0"/>
          <w:marRight w:val="0"/>
          <w:marTop w:val="0"/>
          <w:marBottom w:val="0"/>
          <w:divBdr>
            <w:top w:val="none" w:sz="0" w:space="0" w:color="auto"/>
            <w:left w:val="none" w:sz="0" w:space="0" w:color="auto"/>
            <w:bottom w:val="none" w:sz="0" w:space="0" w:color="auto"/>
            <w:right w:val="none" w:sz="0" w:space="0" w:color="auto"/>
          </w:divBdr>
          <w:divsChild>
            <w:div w:id="693728919">
              <w:marLeft w:val="-225"/>
              <w:marRight w:val="-225"/>
              <w:marTop w:val="0"/>
              <w:marBottom w:val="0"/>
              <w:divBdr>
                <w:top w:val="none" w:sz="0" w:space="0" w:color="auto"/>
                <w:left w:val="none" w:sz="0" w:space="0" w:color="auto"/>
                <w:bottom w:val="none" w:sz="0" w:space="0" w:color="auto"/>
                <w:right w:val="none" w:sz="0" w:space="0" w:color="auto"/>
              </w:divBdr>
            </w:div>
          </w:divsChild>
        </w:div>
        <w:div w:id="598104583">
          <w:marLeft w:val="0"/>
          <w:marRight w:val="0"/>
          <w:marTop w:val="0"/>
          <w:marBottom w:val="0"/>
          <w:divBdr>
            <w:top w:val="none" w:sz="0" w:space="0" w:color="auto"/>
            <w:left w:val="none" w:sz="0" w:space="0" w:color="auto"/>
            <w:bottom w:val="none" w:sz="0" w:space="0" w:color="auto"/>
            <w:right w:val="none" w:sz="0" w:space="0" w:color="auto"/>
          </w:divBdr>
        </w:div>
        <w:div w:id="1487554876">
          <w:marLeft w:val="0"/>
          <w:marRight w:val="0"/>
          <w:marTop w:val="0"/>
          <w:marBottom w:val="0"/>
          <w:divBdr>
            <w:top w:val="none" w:sz="0" w:space="0" w:color="auto"/>
            <w:left w:val="none" w:sz="0" w:space="0" w:color="auto"/>
            <w:bottom w:val="none" w:sz="0" w:space="0" w:color="auto"/>
            <w:right w:val="none" w:sz="0" w:space="0" w:color="auto"/>
          </w:divBdr>
          <w:divsChild>
            <w:div w:id="1332681475">
              <w:marLeft w:val="-225"/>
              <w:marRight w:val="-225"/>
              <w:marTop w:val="0"/>
              <w:marBottom w:val="0"/>
              <w:divBdr>
                <w:top w:val="none" w:sz="0" w:space="0" w:color="auto"/>
                <w:left w:val="none" w:sz="0" w:space="0" w:color="auto"/>
                <w:bottom w:val="none" w:sz="0" w:space="0" w:color="auto"/>
                <w:right w:val="none" w:sz="0" w:space="0" w:color="auto"/>
              </w:divBdr>
            </w:div>
          </w:divsChild>
        </w:div>
        <w:div w:id="828833840">
          <w:marLeft w:val="0"/>
          <w:marRight w:val="0"/>
          <w:marTop w:val="0"/>
          <w:marBottom w:val="0"/>
          <w:divBdr>
            <w:top w:val="none" w:sz="0" w:space="0" w:color="auto"/>
            <w:left w:val="none" w:sz="0" w:space="0" w:color="auto"/>
            <w:bottom w:val="none" w:sz="0" w:space="0" w:color="auto"/>
            <w:right w:val="none" w:sz="0" w:space="0" w:color="auto"/>
          </w:divBdr>
        </w:div>
        <w:div w:id="399789536">
          <w:marLeft w:val="0"/>
          <w:marRight w:val="0"/>
          <w:marTop w:val="0"/>
          <w:marBottom w:val="0"/>
          <w:divBdr>
            <w:top w:val="none" w:sz="0" w:space="0" w:color="auto"/>
            <w:left w:val="none" w:sz="0" w:space="0" w:color="auto"/>
            <w:bottom w:val="none" w:sz="0" w:space="0" w:color="auto"/>
            <w:right w:val="none" w:sz="0" w:space="0" w:color="auto"/>
          </w:divBdr>
          <w:divsChild>
            <w:div w:id="1169558226">
              <w:marLeft w:val="-225"/>
              <w:marRight w:val="-225"/>
              <w:marTop w:val="0"/>
              <w:marBottom w:val="0"/>
              <w:divBdr>
                <w:top w:val="none" w:sz="0" w:space="0" w:color="auto"/>
                <w:left w:val="none" w:sz="0" w:space="0" w:color="auto"/>
                <w:bottom w:val="none" w:sz="0" w:space="0" w:color="auto"/>
                <w:right w:val="none" w:sz="0" w:space="0" w:color="auto"/>
              </w:divBdr>
            </w:div>
          </w:divsChild>
        </w:div>
        <w:div w:id="972949365">
          <w:marLeft w:val="0"/>
          <w:marRight w:val="0"/>
          <w:marTop w:val="0"/>
          <w:marBottom w:val="0"/>
          <w:divBdr>
            <w:top w:val="none" w:sz="0" w:space="0" w:color="auto"/>
            <w:left w:val="none" w:sz="0" w:space="0" w:color="auto"/>
            <w:bottom w:val="none" w:sz="0" w:space="0" w:color="auto"/>
            <w:right w:val="none" w:sz="0" w:space="0" w:color="auto"/>
          </w:divBdr>
        </w:div>
        <w:div w:id="1089814467">
          <w:marLeft w:val="0"/>
          <w:marRight w:val="0"/>
          <w:marTop w:val="0"/>
          <w:marBottom w:val="0"/>
          <w:divBdr>
            <w:top w:val="none" w:sz="0" w:space="0" w:color="auto"/>
            <w:left w:val="none" w:sz="0" w:space="0" w:color="auto"/>
            <w:bottom w:val="none" w:sz="0" w:space="0" w:color="auto"/>
            <w:right w:val="none" w:sz="0" w:space="0" w:color="auto"/>
          </w:divBdr>
          <w:divsChild>
            <w:div w:id="2095400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92377010">
      <w:bodyDiv w:val="1"/>
      <w:marLeft w:val="0"/>
      <w:marRight w:val="0"/>
      <w:marTop w:val="0"/>
      <w:marBottom w:val="0"/>
      <w:divBdr>
        <w:top w:val="none" w:sz="0" w:space="0" w:color="auto"/>
        <w:left w:val="none" w:sz="0" w:space="0" w:color="auto"/>
        <w:bottom w:val="none" w:sz="0" w:space="0" w:color="auto"/>
        <w:right w:val="none" w:sz="0" w:space="0" w:color="auto"/>
      </w:divBdr>
    </w:div>
    <w:div w:id="1019938743">
      <w:bodyDiv w:val="1"/>
      <w:marLeft w:val="0"/>
      <w:marRight w:val="0"/>
      <w:marTop w:val="0"/>
      <w:marBottom w:val="0"/>
      <w:divBdr>
        <w:top w:val="none" w:sz="0" w:space="0" w:color="auto"/>
        <w:left w:val="none" w:sz="0" w:space="0" w:color="auto"/>
        <w:bottom w:val="none" w:sz="0" w:space="0" w:color="auto"/>
        <w:right w:val="none" w:sz="0" w:space="0" w:color="auto"/>
      </w:divBdr>
    </w:div>
    <w:div w:id="1025909037">
      <w:bodyDiv w:val="1"/>
      <w:marLeft w:val="0"/>
      <w:marRight w:val="0"/>
      <w:marTop w:val="0"/>
      <w:marBottom w:val="0"/>
      <w:divBdr>
        <w:top w:val="none" w:sz="0" w:space="0" w:color="auto"/>
        <w:left w:val="none" w:sz="0" w:space="0" w:color="auto"/>
        <w:bottom w:val="none" w:sz="0" w:space="0" w:color="auto"/>
        <w:right w:val="none" w:sz="0" w:space="0" w:color="auto"/>
      </w:divBdr>
      <w:divsChild>
        <w:div w:id="249044674">
          <w:marLeft w:val="0"/>
          <w:marRight w:val="0"/>
          <w:marTop w:val="0"/>
          <w:marBottom w:val="0"/>
          <w:divBdr>
            <w:top w:val="none" w:sz="0" w:space="0" w:color="auto"/>
            <w:left w:val="none" w:sz="0" w:space="0" w:color="auto"/>
            <w:bottom w:val="none" w:sz="0" w:space="0" w:color="auto"/>
            <w:right w:val="none" w:sz="0" w:space="0" w:color="auto"/>
          </w:divBdr>
          <w:divsChild>
            <w:div w:id="1662536980">
              <w:marLeft w:val="-225"/>
              <w:marRight w:val="-225"/>
              <w:marTop w:val="0"/>
              <w:marBottom w:val="0"/>
              <w:divBdr>
                <w:top w:val="none" w:sz="0" w:space="0" w:color="auto"/>
                <w:left w:val="none" w:sz="0" w:space="0" w:color="auto"/>
                <w:bottom w:val="none" w:sz="0" w:space="0" w:color="auto"/>
                <w:right w:val="none" w:sz="0" w:space="0" w:color="auto"/>
              </w:divBdr>
            </w:div>
          </w:divsChild>
        </w:div>
        <w:div w:id="209805778">
          <w:marLeft w:val="0"/>
          <w:marRight w:val="0"/>
          <w:marTop w:val="0"/>
          <w:marBottom w:val="0"/>
          <w:divBdr>
            <w:top w:val="none" w:sz="0" w:space="0" w:color="auto"/>
            <w:left w:val="none" w:sz="0" w:space="0" w:color="auto"/>
            <w:bottom w:val="none" w:sz="0" w:space="0" w:color="auto"/>
            <w:right w:val="none" w:sz="0" w:space="0" w:color="auto"/>
          </w:divBdr>
        </w:div>
        <w:div w:id="552622895">
          <w:marLeft w:val="0"/>
          <w:marRight w:val="0"/>
          <w:marTop w:val="0"/>
          <w:marBottom w:val="0"/>
          <w:divBdr>
            <w:top w:val="none" w:sz="0" w:space="0" w:color="auto"/>
            <w:left w:val="none" w:sz="0" w:space="0" w:color="auto"/>
            <w:bottom w:val="none" w:sz="0" w:space="0" w:color="auto"/>
            <w:right w:val="none" w:sz="0" w:space="0" w:color="auto"/>
          </w:divBdr>
          <w:divsChild>
            <w:div w:id="1567837083">
              <w:marLeft w:val="-225"/>
              <w:marRight w:val="-225"/>
              <w:marTop w:val="0"/>
              <w:marBottom w:val="0"/>
              <w:divBdr>
                <w:top w:val="none" w:sz="0" w:space="0" w:color="auto"/>
                <w:left w:val="none" w:sz="0" w:space="0" w:color="auto"/>
                <w:bottom w:val="none" w:sz="0" w:space="0" w:color="auto"/>
                <w:right w:val="none" w:sz="0" w:space="0" w:color="auto"/>
              </w:divBdr>
            </w:div>
          </w:divsChild>
        </w:div>
        <w:div w:id="853151788">
          <w:marLeft w:val="0"/>
          <w:marRight w:val="0"/>
          <w:marTop w:val="0"/>
          <w:marBottom w:val="0"/>
          <w:divBdr>
            <w:top w:val="none" w:sz="0" w:space="0" w:color="auto"/>
            <w:left w:val="none" w:sz="0" w:space="0" w:color="auto"/>
            <w:bottom w:val="none" w:sz="0" w:space="0" w:color="auto"/>
            <w:right w:val="none" w:sz="0" w:space="0" w:color="auto"/>
          </w:divBdr>
        </w:div>
        <w:div w:id="798959224">
          <w:marLeft w:val="0"/>
          <w:marRight w:val="0"/>
          <w:marTop w:val="0"/>
          <w:marBottom w:val="0"/>
          <w:divBdr>
            <w:top w:val="none" w:sz="0" w:space="0" w:color="auto"/>
            <w:left w:val="none" w:sz="0" w:space="0" w:color="auto"/>
            <w:bottom w:val="none" w:sz="0" w:space="0" w:color="auto"/>
            <w:right w:val="none" w:sz="0" w:space="0" w:color="auto"/>
          </w:divBdr>
          <w:divsChild>
            <w:div w:id="17677241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29820391">
      <w:bodyDiv w:val="1"/>
      <w:marLeft w:val="0"/>
      <w:marRight w:val="0"/>
      <w:marTop w:val="0"/>
      <w:marBottom w:val="0"/>
      <w:divBdr>
        <w:top w:val="none" w:sz="0" w:space="0" w:color="auto"/>
        <w:left w:val="none" w:sz="0" w:space="0" w:color="auto"/>
        <w:bottom w:val="none" w:sz="0" w:space="0" w:color="auto"/>
        <w:right w:val="none" w:sz="0" w:space="0" w:color="auto"/>
      </w:divBdr>
      <w:divsChild>
        <w:div w:id="1702780577">
          <w:marLeft w:val="0"/>
          <w:marRight w:val="0"/>
          <w:marTop w:val="0"/>
          <w:marBottom w:val="0"/>
          <w:divBdr>
            <w:top w:val="none" w:sz="0" w:space="0" w:color="auto"/>
            <w:left w:val="none" w:sz="0" w:space="0" w:color="auto"/>
            <w:bottom w:val="none" w:sz="0" w:space="0" w:color="auto"/>
            <w:right w:val="none" w:sz="0" w:space="0" w:color="auto"/>
          </w:divBdr>
          <w:divsChild>
            <w:div w:id="471798761">
              <w:marLeft w:val="-225"/>
              <w:marRight w:val="-225"/>
              <w:marTop w:val="0"/>
              <w:marBottom w:val="0"/>
              <w:divBdr>
                <w:top w:val="none" w:sz="0" w:space="0" w:color="auto"/>
                <w:left w:val="none" w:sz="0" w:space="0" w:color="auto"/>
                <w:bottom w:val="none" w:sz="0" w:space="0" w:color="auto"/>
                <w:right w:val="none" w:sz="0" w:space="0" w:color="auto"/>
              </w:divBdr>
            </w:div>
          </w:divsChild>
        </w:div>
        <w:div w:id="1975793995">
          <w:marLeft w:val="0"/>
          <w:marRight w:val="0"/>
          <w:marTop w:val="0"/>
          <w:marBottom w:val="0"/>
          <w:divBdr>
            <w:top w:val="none" w:sz="0" w:space="0" w:color="auto"/>
            <w:left w:val="none" w:sz="0" w:space="0" w:color="auto"/>
            <w:bottom w:val="none" w:sz="0" w:space="0" w:color="auto"/>
            <w:right w:val="none" w:sz="0" w:space="0" w:color="auto"/>
          </w:divBdr>
        </w:div>
        <w:div w:id="357200943">
          <w:marLeft w:val="0"/>
          <w:marRight w:val="0"/>
          <w:marTop w:val="0"/>
          <w:marBottom w:val="0"/>
          <w:divBdr>
            <w:top w:val="none" w:sz="0" w:space="0" w:color="auto"/>
            <w:left w:val="none" w:sz="0" w:space="0" w:color="auto"/>
            <w:bottom w:val="none" w:sz="0" w:space="0" w:color="auto"/>
            <w:right w:val="none" w:sz="0" w:space="0" w:color="auto"/>
          </w:divBdr>
          <w:divsChild>
            <w:div w:id="57703583">
              <w:marLeft w:val="-225"/>
              <w:marRight w:val="-225"/>
              <w:marTop w:val="0"/>
              <w:marBottom w:val="0"/>
              <w:divBdr>
                <w:top w:val="none" w:sz="0" w:space="0" w:color="auto"/>
                <w:left w:val="none" w:sz="0" w:space="0" w:color="auto"/>
                <w:bottom w:val="none" w:sz="0" w:space="0" w:color="auto"/>
                <w:right w:val="none" w:sz="0" w:space="0" w:color="auto"/>
              </w:divBdr>
            </w:div>
          </w:divsChild>
        </w:div>
        <w:div w:id="1771854640">
          <w:marLeft w:val="0"/>
          <w:marRight w:val="0"/>
          <w:marTop w:val="0"/>
          <w:marBottom w:val="0"/>
          <w:divBdr>
            <w:top w:val="none" w:sz="0" w:space="0" w:color="auto"/>
            <w:left w:val="none" w:sz="0" w:space="0" w:color="auto"/>
            <w:bottom w:val="none" w:sz="0" w:space="0" w:color="auto"/>
            <w:right w:val="none" w:sz="0" w:space="0" w:color="auto"/>
          </w:divBdr>
        </w:div>
        <w:div w:id="1749034485">
          <w:marLeft w:val="0"/>
          <w:marRight w:val="0"/>
          <w:marTop w:val="0"/>
          <w:marBottom w:val="0"/>
          <w:divBdr>
            <w:top w:val="none" w:sz="0" w:space="0" w:color="auto"/>
            <w:left w:val="none" w:sz="0" w:space="0" w:color="auto"/>
            <w:bottom w:val="none" w:sz="0" w:space="0" w:color="auto"/>
            <w:right w:val="none" w:sz="0" w:space="0" w:color="auto"/>
          </w:divBdr>
          <w:divsChild>
            <w:div w:id="1590114671">
              <w:marLeft w:val="-225"/>
              <w:marRight w:val="-225"/>
              <w:marTop w:val="0"/>
              <w:marBottom w:val="0"/>
              <w:divBdr>
                <w:top w:val="none" w:sz="0" w:space="0" w:color="auto"/>
                <w:left w:val="none" w:sz="0" w:space="0" w:color="auto"/>
                <w:bottom w:val="none" w:sz="0" w:space="0" w:color="auto"/>
                <w:right w:val="none" w:sz="0" w:space="0" w:color="auto"/>
              </w:divBdr>
            </w:div>
          </w:divsChild>
        </w:div>
        <w:div w:id="676812418">
          <w:marLeft w:val="0"/>
          <w:marRight w:val="0"/>
          <w:marTop w:val="0"/>
          <w:marBottom w:val="0"/>
          <w:divBdr>
            <w:top w:val="none" w:sz="0" w:space="0" w:color="auto"/>
            <w:left w:val="none" w:sz="0" w:space="0" w:color="auto"/>
            <w:bottom w:val="none" w:sz="0" w:space="0" w:color="auto"/>
            <w:right w:val="none" w:sz="0" w:space="0" w:color="auto"/>
          </w:divBdr>
        </w:div>
        <w:div w:id="487281569">
          <w:marLeft w:val="0"/>
          <w:marRight w:val="0"/>
          <w:marTop w:val="0"/>
          <w:marBottom w:val="0"/>
          <w:divBdr>
            <w:top w:val="none" w:sz="0" w:space="0" w:color="auto"/>
            <w:left w:val="none" w:sz="0" w:space="0" w:color="auto"/>
            <w:bottom w:val="none" w:sz="0" w:space="0" w:color="auto"/>
            <w:right w:val="none" w:sz="0" w:space="0" w:color="auto"/>
          </w:divBdr>
          <w:divsChild>
            <w:div w:id="1695035556">
              <w:marLeft w:val="-225"/>
              <w:marRight w:val="-225"/>
              <w:marTop w:val="0"/>
              <w:marBottom w:val="0"/>
              <w:divBdr>
                <w:top w:val="none" w:sz="0" w:space="0" w:color="auto"/>
                <w:left w:val="none" w:sz="0" w:space="0" w:color="auto"/>
                <w:bottom w:val="none" w:sz="0" w:space="0" w:color="auto"/>
                <w:right w:val="none" w:sz="0" w:space="0" w:color="auto"/>
              </w:divBdr>
            </w:div>
          </w:divsChild>
        </w:div>
        <w:div w:id="1692367937">
          <w:marLeft w:val="0"/>
          <w:marRight w:val="0"/>
          <w:marTop w:val="0"/>
          <w:marBottom w:val="0"/>
          <w:divBdr>
            <w:top w:val="none" w:sz="0" w:space="0" w:color="auto"/>
            <w:left w:val="none" w:sz="0" w:space="0" w:color="auto"/>
            <w:bottom w:val="none" w:sz="0" w:space="0" w:color="auto"/>
            <w:right w:val="none" w:sz="0" w:space="0" w:color="auto"/>
          </w:divBdr>
        </w:div>
        <w:div w:id="155346442">
          <w:marLeft w:val="0"/>
          <w:marRight w:val="0"/>
          <w:marTop w:val="0"/>
          <w:marBottom w:val="0"/>
          <w:divBdr>
            <w:top w:val="none" w:sz="0" w:space="0" w:color="auto"/>
            <w:left w:val="none" w:sz="0" w:space="0" w:color="auto"/>
            <w:bottom w:val="none" w:sz="0" w:space="0" w:color="auto"/>
            <w:right w:val="none" w:sz="0" w:space="0" w:color="auto"/>
          </w:divBdr>
          <w:divsChild>
            <w:div w:id="20301330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072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121" TargetMode="External"/><Relationship Id="rId13" Type="http://schemas.openxmlformats.org/officeDocument/2006/relationships/hyperlink" Target="https://hko.srce.hr/registar/standard-kvalifikacije/detalji/7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ko.srce.hr/registar/skup-kompetencija/detalji/1056" TargetMode="External"/><Relationship Id="rId17" Type="http://schemas.openxmlformats.org/officeDocument/2006/relationships/hyperlink" Target="https://hko.srce.hr/registar/skup-ishoda-ucenja/detalji/2325" TargetMode="External"/><Relationship Id="rId2" Type="http://schemas.openxmlformats.org/officeDocument/2006/relationships/numbering" Target="numbering.xml"/><Relationship Id="rId1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1055" TargetMode="External"/><Relationship Id="rId5" Type="http://schemas.openxmlformats.org/officeDocument/2006/relationships/webSettings" Target="webSettings.xml"/><Relationship Id="rId15" Type="http://schemas.openxmlformats.org/officeDocument/2006/relationships/hyperlink" Target="https://hko.srce.hr/registar/skup-ishoda-ucenja/detalji/2325" TargetMode="External"/><Relationship Id="rId10" Type="http://schemas.openxmlformats.org/officeDocument/2006/relationships/hyperlink" Target="https://hko.srce.hr/registar/skup-kompetencija/detalji/105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ko.srce.hr/registar/skup-kompetencija/detalji/1057" TargetMode="External"/><Relationship Id="rId14" Type="http://schemas.openxmlformats.org/officeDocument/2006/relationships/hyperlink" Target="https://hko.srce.hr/registar/skup-ishoda-ucenja/detalji/2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848E4-BEFC-47B6-9978-FE2BDB33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2880</Words>
  <Characters>16420</Characters>
  <Application>Microsoft Office Word</Application>
  <DocSecurity>0</DocSecurity>
  <Lines>136</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12</cp:revision>
  <dcterms:created xsi:type="dcterms:W3CDTF">2025-05-09T10:41:00Z</dcterms:created>
  <dcterms:modified xsi:type="dcterms:W3CDTF">2025-05-15T11:05:00Z</dcterms:modified>
</cp:coreProperties>
</file>