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Pr="008257A1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7B2B8A82" w14:textId="1165E21E" w:rsidR="00FB0D00" w:rsidRPr="005003CE" w:rsidRDefault="007C48A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5003CE">
        <w:rPr>
          <w:rFonts w:asciiTheme="minorHAnsi" w:hAnsiTheme="minorHAnsi" w:cstheme="minorHAnsi"/>
          <w:b/>
          <w:bCs/>
          <w:sz w:val="28"/>
          <w:szCs w:val="28"/>
          <w:lang w:val="hr-HR"/>
        </w:rPr>
        <w:t>Naziv i adresa ustanove</w:t>
      </w:r>
    </w:p>
    <w:p w14:paraId="506D8500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677EF94B" w14:textId="0AF1DB55" w:rsidR="00D13521" w:rsidRDefault="00215846" w:rsidP="00D1352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8257A1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za stjecanje mikrokvalifikacije </w:t>
      </w:r>
      <w:r w:rsidR="00A238A6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praćenje rada malih </w:t>
      </w:r>
      <w:r w:rsidR="006107A5">
        <w:rPr>
          <w:rFonts w:asciiTheme="minorHAnsi" w:hAnsiTheme="minorHAnsi" w:cstheme="minorHAnsi"/>
          <w:b/>
          <w:bCs/>
          <w:sz w:val="48"/>
          <w:szCs w:val="48"/>
          <w:lang w:val="hr-HR"/>
        </w:rPr>
        <w:t>vjetro</w:t>
      </w:r>
      <w:r w:rsidR="00A238A6">
        <w:rPr>
          <w:rFonts w:asciiTheme="minorHAnsi" w:hAnsiTheme="minorHAnsi" w:cstheme="minorHAnsi"/>
          <w:b/>
          <w:bCs/>
          <w:sz w:val="48"/>
          <w:szCs w:val="48"/>
          <w:lang w:val="hr-HR"/>
        </w:rPr>
        <w:t>elektrana</w:t>
      </w:r>
    </w:p>
    <w:p w14:paraId="51D0A16F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BCE0634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77777777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12649984" w:rsidR="00FB0D00" w:rsidRPr="008257A1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8622423" w14:textId="77777777" w:rsidR="00D13521" w:rsidRPr="008257A1" w:rsidRDefault="00D13521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AA2ADEC" w14:textId="77777777" w:rsidR="00FB0D00" w:rsidRPr="008257A1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AAB246B" w14:textId="50533C0C" w:rsidR="00FB0D00" w:rsidRPr="008257A1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433811C" w14:textId="77777777" w:rsidR="00D13521" w:rsidRPr="008257A1" w:rsidRDefault="00D13521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4C7F41B" w14:textId="424794F6" w:rsidR="00FB0D00" w:rsidRPr="005003CE" w:rsidRDefault="007E4BF6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5003CE"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Mjesto, datum</w:t>
      </w:r>
    </w:p>
    <w:p w14:paraId="60D2795C" w14:textId="77777777" w:rsidR="00A238A6" w:rsidRDefault="00A238A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BF7AAB" w14:textId="77777777" w:rsidR="00A238A6" w:rsidRPr="008257A1" w:rsidRDefault="00A238A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D26B95" w14:textId="77777777" w:rsidR="00C759FB" w:rsidRPr="008257A1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8257A1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8257A1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8257A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A1928B5" w:rsidR="00C759FB" w:rsidRPr="008257A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8257A1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7172EAFF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0C88E824" w:rsidR="00C759FB" w:rsidRPr="008257A1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8257A1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1D8B4854" w:rsidR="00C759FB" w:rsidRPr="008257A1" w:rsidRDefault="00215846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238A6" w:rsidRPr="00A238A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praćenje rada malih </w:t>
            </w:r>
            <w:r w:rsidR="00D972A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vjetr</w:t>
            </w:r>
            <w:r w:rsidR="00A238A6" w:rsidRPr="00A238A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oelektrana</w:t>
            </w:r>
          </w:p>
        </w:tc>
      </w:tr>
      <w:tr w:rsidR="00C759FB" w:rsidRPr="008257A1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3795B52A" w:rsidR="00C759FB" w:rsidRPr="008257A1" w:rsidRDefault="000019A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8257A1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40DA1349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8257A1" w14:paraId="6827F64F" w14:textId="77777777" w:rsidTr="005003CE">
        <w:trPr>
          <w:trHeight w:val="232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8257A1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922B855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8257A1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bookmarkStart w:id="1" w:name="_Hlk188035281"/>
            <w:r w:rsidRPr="008257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4639C7BF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D13521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1: </w:t>
            </w:r>
            <w:r w:rsidR="00D13521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="00B97910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snove</w:t>
            </w:r>
            <w:r w:rsidR="005168CB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</w:t>
            </w:r>
            <w:r w:rsidR="00D13521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bnovljivi</w:t>
            </w:r>
            <w:r w:rsidR="005168CB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</w:t>
            </w:r>
            <w:r w:rsidR="00D13521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izvor</w:t>
            </w:r>
            <w:r w:rsidR="005168CB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D13521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energije</w:t>
            </w:r>
            <w:r w:rsidR="00D13521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04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D13521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2D60C75" w14:textId="5F7DB02E" w:rsidR="00D13521" w:rsidRPr="008257A1" w:rsidRDefault="00D135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</w:t>
            </w:r>
            <w:r w:rsidR="00AA5670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F0698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803E7F" w:rsidRPr="008257A1">
              <w:rPr>
                <w:lang w:val="hr-HR"/>
              </w:rPr>
              <w:t xml:space="preserve"> </w:t>
            </w:r>
            <w:r w:rsidR="009F6BAF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Vjetroelektrane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04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</w:t>
            </w:r>
            <w:r w:rsidR="00D46AC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6104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B2BB475" w14:textId="34A242FC" w:rsidR="00FF0698" w:rsidRPr="008257A1" w:rsidRDefault="00FF0698" w:rsidP="00FF06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E0A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B81032" w:rsidRPr="00B81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Automatizacija rada strojarskih instalacija </w:t>
            </w:r>
            <w:r w:rsidR="006104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6104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B651854" w14:textId="5ABBD058" w:rsidR="00FF0698" w:rsidRPr="008257A1" w:rsidRDefault="00FF06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E0AF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9555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Računalno</w:t>
            </w:r>
            <w:r w:rsidR="00CE5E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E5E9B" w:rsidRPr="00CE5E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</w:t>
            </w:r>
            <w:r w:rsidRPr="00CE5E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ođenje procesa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04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8257A1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218E74E8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FBCEAE5" w14:textId="0CA1387C" w:rsidR="00C759FB" w:rsidRPr="009509BC" w:rsidRDefault="004F60F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</w:t>
            </w:r>
            <w:r w:rsidR="00D13521" w:rsidRPr="009509B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55C49D4" w14:textId="30835413" w:rsidR="00D13521" w:rsidRPr="008257A1" w:rsidRDefault="00D13521" w:rsidP="00D1352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5168CB" w:rsidRPr="005168C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obnovljivih izvora energije</w:t>
            </w:r>
            <w:r w:rsidR="005168CB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352B6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089085C" w14:textId="4CD48ADF" w:rsidR="00D13521" w:rsidRPr="008257A1" w:rsidRDefault="00D13521" w:rsidP="00D1352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</w:t>
            </w:r>
            <w:r w:rsidR="00714290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80594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9F6BAF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Vjetroelektrane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F6BAF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352B6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DE38088" w14:textId="4C770B68" w:rsidR="00680594" w:rsidRPr="008257A1" w:rsidRDefault="00680594" w:rsidP="0068059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4F60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B81032" w:rsidRPr="00B810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Automatizacija rada strojarskih instalacija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0C2FE57C" w:rsidR="00680594" w:rsidRPr="008257A1" w:rsidRDefault="0068059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4F60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CE5E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Računalno </w:t>
            </w:r>
            <w:r w:rsidR="00CE5E9B" w:rsidRPr="00CE5E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vođenje procesa</w:t>
            </w:r>
            <w:r w:rsidR="00CE5E9B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E5E9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 CSVET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bookmarkEnd w:id="1"/>
      <w:tr w:rsidR="00C759FB" w:rsidRPr="008257A1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8257A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8257A1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8257A1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02504BED" w:rsidR="00C759FB" w:rsidRPr="008257A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654AC943" w:rsidR="00C759FB" w:rsidRPr="008257A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59474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  <w:p w14:paraId="057AF24A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8257A1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8257A1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705B44EF" w:rsidR="00C759FB" w:rsidRPr="0059474B" w:rsidRDefault="0059474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bookmarkStart w:id="2" w:name="_Hlk188035260"/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215846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63966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za energetiku</w:t>
            </w:r>
            <w:r w:rsidR="00445982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/Tehničarka za energetiku</w:t>
            </w:r>
          </w:p>
          <w:p w14:paraId="267A0EFF" w14:textId="2DC14526" w:rsidR="003744F1" w:rsidRDefault="009D45F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022B3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https://hko.srce.hr/registar/standard-zanimanja/detalji/131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7D37816" w14:textId="77777777" w:rsidR="009D45F2" w:rsidRDefault="009D45F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899F30" w14:textId="1EA13C54" w:rsidR="00CB25F9" w:rsidRDefault="008B075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9098A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6E38C1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6E38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B25F9" w:rsidRPr="004B6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Montiranje i puštanje u rad energetskih postrojenja uz nadziranje i praćenje parametara rada sustav</w:t>
            </w:r>
            <w:r w:rsidR="00D509E2" w:rsidRPr="004B6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  <w:p w14:paraId="6DF8C80C" w14:textId="055FB565" w:rsidR="00CB25F9" w:rsidRPr="008257A1" w:rsidRDefault="00CB25F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022B3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https://hko.srce.hr/registar/skup-kompetencija/detalji/1151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182776B" w14:textId="77777777" w:rsidR="008B075C" w:rsidRPr="008257A1" w:rsidRDefault="008B075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75E3CBE" w14:textId="77777777" w:rsidR="00215846" w:rsidRPr="008257A1" w:rsidRDefault="0021584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B9DBD17" w14:textId="44D4801C" w:rsidR="00C759FB" w:rsidRPr="0059474B" w:rsidRDefault="0059474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4352B6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Strojarski tehničar / Strojarska tehničarka</w:t>
            </w:r>
          </w:p>
          <w:p w14:paraId="0E85750D" w14:textId="09D00398" w:rsidR="004352B6" w:rsidRPr="008257A1" w:rsidRDefault="008B075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8257A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https://hko.srce.hr/registar/standard-zanimanja/detalji/87</w:t>
              </w:r>
            </w:hyperlink>
          </w:p>
          <w:p w14:paraId="2276B807" w14:textId="77777777" w:rsidR="008B075C" w:rsidRPr="008257A1" w:rsidRDefault="008B075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A9AF33B" w14:textId="5937DB85" w:rsidR="00DB7926" w:rsidRPr="0011460C" w:rsidRDefault="008B075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SKOMP</w:t>
            </w:r>
            <w:r w:rsidR="0069098A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="006E38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DB7926" w:rsidRPr="004B6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Nadziranje rada obnovljivih izvora energije</w:t>
            </w:r>
          </w:p>
          <w:p w14:paraId="43E1D926" w14:textId="10460DA2" w:rsidR="00DB7926" w:rsidRPr="0011460C" w:rsidRDefault="00DB792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1146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https://hko.srce.hr/registar/skup-kompetencija/detalji/767</w:t>
              </w:r>
            </w:hyperlink>
            <w:r w:rsidRPr="001146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5226A12" w14:textId="77777777" w:rsidR="00CB5B96" w:rsidRDefault="00CB5B9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green"/>
                <w:lang w:val="hr-HR"/>
              </w:rPr>
            </w:pPr>
          </w:p>
          <w:p w14:paraId="4250CB26" w14:textId="05A223C3" w:rsidR="003A7376" w:rsidRPr="0011460C" w:rsidRDefault="006E38C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9098A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E38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A7376" w:rsidRPr="004B6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Upravljanje radom energetskog sustava</w:t>
            </w:r>
          </w:p>
          <w:p w14:paraId="79900202" w14:textId="03AADE42" w:rsidR="003A7376" w:rsidRPr="0011460C" w:rsidRDefault="00D36F4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1146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https://hko.srce.hr/registar/skup-kompetencija/detalji/757</w:t>
              </w:r>
            </w:hyperlink>
            <w:r w:rsidRPr="0011460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DB3B38B" w14:textId="77777777" w:rsidR="00CD215F" w:rsidRDefault="00CD215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520656" w14:textId="77777777" w:rsidR="00131DC0" w:rsidRPr="0059474B" w:rsidRDefault="008D072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</w:t>
            </w:r>
            <w:r w:rsidR="00CE6604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andar</w:t>
            </w:r>
            <w:r w:rsidR="00CE6604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d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zanimanja – Tehničar za strojarske instalacije/Tehničarka za strojarske instalacije</w:t>
            </w:r>
          </w:p>
          <w:p w14:paraId="635A8A24" w14:textId="021A6EEE" w:rsidR="00CE6604" w:rsidRDefault="00A5472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022B3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https://hko.srce.hr/registar/standard-zanimanja/detalji/480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DB7686B" w14:textId="77777777" w:rsidR="00A54722" w:rsidRDefault="00A5472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A9C2CA8" w14:textId="70CABD39" w:rsidR="00CE6604" w:rsidRPr="0059474B" w:rsidRDefault="006E38C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9098A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CE6604" w:rsidRPr="004B66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Izrađivanje i korištenje radne i tehničke dokumentacije za strojarske instalacije</w:t>
            </w:r>
          </w:p>
          <w:p w14:paraId="3D0D3195" w14:textId="309268E3" w:rsidR="00CB5B96" w:rsidRPr="008257A1" w:rsidRDefault="009C74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022B3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https://hko.srce.hr/registar/skup-kompetencija/detalji/4116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182F30E7" w14:textId="19E6008C" w:rsidR="00264436" w:rsidRPr="0059474B" w:rsidRDefault="0059474B" w:rsidP="002158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</w:t>
            </w:r>
            <w:r w:rsidR="00FB5F59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17179A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za energetiku</w:t>
            </w:r>
            <w:r w:rsidR="009D36BE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i strojarske instalacije</w:t>
            </w:r>
            <w:r w:rsidR="00FB5F59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 Tehničarka za energetiku i strojarske instalacije</w:t>
            </w:r>
          </w:p>
          <w:p w14:paraId="433B424B" w14:textId="3175FD88" w:rsidR="00324E35" w:rsidRDefault="00FB732C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B11D5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https://hko.srce.hr/registar/standard-kvalifikacije/detalji/556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E3A8D7A" w14:textId="77777777" w:rsidR="00940609" w:rsidRDefault="00940609" w:rsidP="00282FF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2B86405" w14:textId="7377ECFE" w:rsidR="00282FFC" w:rsidRDefault="00282FFC" w:rsidP="00282FF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37817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t xml:space="preserve"> </w:t>
            </w:r>
            <w:r w:rsidRPr="00B617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obnovljivih izvora energije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E2003D" w14:textId="77777777" w:rsidR="00282FFC" w:rsidRDefault="00282FFC" w:rsidP="00282FF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28633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https://hko.srce.hr/registar/skup-ishoda-ucenja/detalji/15191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F1ED270" w14:textId="77777777" w:rsidR="00FB732C" w:rsidRPr="008257A1" w:rsidRDefault="00FB732C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FBD61A5" w14:textId="4A21E7B5" w:rsidR="00215846" w:rsidRPr="0059474B" w:rsidRDefault="0059474B" w:rsidP="002158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043175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Strojarski tehničar / Strojarska tehničarka</w:t>
            </w:r>
          </w:p>
          <w:p w14:paraId="409F67C2" w14:textId="054B157C" w:rsidR="00ED00D0" w:rsidRDefault="00C132C4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28633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https://hko.srce.hr/registar/standard-kvalifikacije/detalji/575</w:t>
              </w:r>
            </w:hyperlink>
          </w:p>
          <w:p w14:paraId="4E76C103" w14:textId="77777777" w:rsidR="00B97910" w:rsidRDefault="00B97910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53073F" w14:textId="564263B8" w:rsidR="006004F6" w:rsidRPr="006004F6" w:rsidRDefault="006004F6" w:rsidP="006004F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37817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004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Vjetroelektrane</w:t>
            </w:r>
          </w:p>
          <w:p w14:paraId="09A4D028" w14:textId="2DDE98BB" w:rsidR="00EF30E3" w:rsidRDefault="006004F6" w:rsidP="006004F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022B3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https://hko.srce.hr/registar/skup-ishoda-ucenja/detalji/2306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915F7" w14:textId="77777777" w:rsidR="006004F6" w:rsidRDefault="006004F6" w:rsidP="00A9779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4C575C" w14:textId="16B5787A" w:rsidR="00A97791" w:rsidRPr="00A97791" w:rsidRDefault="00A97791" w:rsidP="00A9779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37817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E38C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Računalno vođenje procesa</w:t>
            </w:r>
          </w:p>
          <w:p w14:paraId="393F01E5" w14:textId="7D31587C" w:rsidR="00F32417" w:rsidRDefault="00A97791" w:rsidP="00A9779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AD05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https://hko.srce.hr/registar/skup-ishoda-ucenja/detalji/15185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FA7F983" w14:textId="77777777" w:rsidR="00F32417" w:rsidRDefault="00F32417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ED90900" w14:textId="010A9E83" w:rsidR="00A97791" w:rsidRPr="0059474B" w:rsidRDefault="0059474B" w:rsidP="002158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2B1731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Tehničar za strojarske instalacije</w:t>
            </w:r>
            <w:r w:rsidR="00FE3986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="00FE3986" w:rsidRPr="0059474B">
              <w:rPr>
                <w:b/>
                <w:bCs/>
              </w:rPr>
              <w:t xml:space="preserve"> </w:t>
            </w:r>
            <w:r w:rsidR="00FE3986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Tehničarka za strojarske instalacije</w:t>
            </w:r>
          </w:p>
          <w:p w14:paraId="0CB4EF9B" w14:textId="6800208B" w:rsidR="00FE3986" w:rsidRDefault="0021421F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AD057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https://hko.srce.hr/registar/standard-kvalifikacije/detalji/287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A8986F1" w14:textId="77777777" w:rsidR="00A97791" w:rsidRDefault="00A97791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E31C879" w14:textId="666E1782" w:rsidR="000E5BE7" w:rsidRDefault="00C132C4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B37817"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</w:t>
            </w:r>
            <w:r w:rsidRPr="005947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B1731" w:rsidRPr="002B173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Automatizacija rada strojarskih instalacija</w:t>
            </w:r>
          </w:p>
          <w:p w14:paraId="325EE15C" w14:textId="0A3F199A" w:rsidR="0086134D" w:rsidRPr="008C3C97" w:rsidRDefault="002B1731" w:rsidP="0021584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8C3C97">
                <w:rPr>
                  <w:rStyle w:val="Hyperlink"/>
                  <w:sz w:val="20"/>
                  <w:szCs w:val="20"/>
                </w:rPr>
                <w:t>https://hko.srce.hr/registar/skup-ishoda-ucenja/detalji/8818</w:t>
              </w:r>
            </w:hyperlink>
            <w:r w:rsidRPr="008C3C97">
              <w:rPr>
                <w:sz w:val="20"/>
                <w:szCs w:val="20"/>
              </w:rPr>
              <w:t xml:space="preserve"> </w:t>
            </w:r>
          </w:p>
          <w:p w14:paraId="6800C0DB" w14:textId="77777777" w:rsidR="00CE5E9B" w:rsidRDefault="00CE5E9B" w:rsidP="00D77DF7">
            <w:pPr>
              <w:spacing w:before="60" w:after="60" w:line="240" w:lineRule="auto"/>
              <w:rPr>
                <w:rStyle w:val="Hyperlink"/>
                <w:color w:val="auto"/>
                <w:u w:val="none"/>
              </w:rPr>
            </w:pPr>
          </w:p>
          <w:p w14:paraId="3E33F32D" w14:textId="35700ED6" w:rsidR="0038152C" w:rsidRPr="008257A1" w:rsidRDefault="0038152C" w:rsidP="00D77D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2"/>
      <w:tr w:rsidR="00C759FB" w:rsidRPr="008257A1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2101EB04" w14:textId="77777777" w:rsidR="009F6BAF" w:rsidRPr="00A86D99" w:rsidRDefault="000019AC" w:rsidP="00AB79A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6D99">
              <w:rPr>
                <w:rFonts w:cstheme="minorHAnsi"/>
                <w:iCs/>
                <w:noProof/>
                <w:sz w:val="20"/>
                <w:szCs w:val="20"/>
              </w:rPr>
              <w:t>Cjelovita kvalifikacija na razini 4.1</w:t>
            </w:r>
            <w:r w:rsidR="00AA56F0" w:rsidRPr="00A86D9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8C6BA2" w:rsidRPr="00A86D99">
              <w:rPr>
                <w:rFonts w:cstheme="minorHAnsi"/>
                <w:iCs/>
                <w:noProof/>
                <w:sz w:val="20"/>
                <w:szCs w:val="20"/>
              </w:rPr>
              <w:t>iz sektora Elektrotehnika i računa</w:t>
            </w:r>
            <w:r w:rsidR="0065564D" w:rsidRPr="00A86D99">
              <w:rPr>
                <w:rFonts w:cstheme="minorHAnsi"/>
                <w:iCs/>
                <w:noProof/>
                <w:sz w:val="20"/>
                <w:szCs w:val="20"/>
              </w:rPr>
              <w:t>rstvo ili Strojarstvo, brodogradnja i metalurgija.</w:t>
            </w:r>
          </w:p>
          <w:p w14:paraId="3C667CCB" w14:textId="1FC6A578" w:rsidR="00A86D99" w:rsidRPr="00A86D99" w:rsidRDefault="00A86D99" w:rsidP="00AB79A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6D99">
              <w:rPr>
                <w:rFonts w:cstheme="minorHAnsi"/>
                <w:iCs/>
                <w:noProof/>
                <w:sz w:val="20"/>
                <w:szCs w:val="20"/>
              </w:rPr>
              <w:t>Svjedodžba o zdravstvenoj sposobnosti za poslove</w:t>
            </w:r>
            <w:r>
              <w:t xml:space="preserve"> </w:t>
            </w:r>
            <w:r w:rsidRPr="00A86D99">
              <w:rPr>
                <w:rFonts w:cstheme="minorHAnsi"/>
                <w:iCs/>
                <w:noProof/>
                <w:sz w:val="20"/>
                <w:szCs w:val="20"/>
              </w:rPr>
              <w:t>praćenje rada malih vjetroelektrana.</w:t>
            </w:r>
          </w:p>
        </w:tc>
      </w:tr>
      <w:tr w:rsidR="00C759FB" w:rsidRPr="008257A1" w14:paraId="4AF77F6B" w14:textId="77777777" w:rsidTr="00680594">
        <w:trPr>
          <w:trHeight w:val="978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085B3092" w14:textId="22035A74" w:rsidR="00C759FB" w:rsidRPr="008257A1" w:rsidRDefault="00C76564" w:rsidP="003F4D4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C759FB" w:rsidRPr="008257A1">
              <w:rPr>
                <w:rFonts w:cstheme="minorHAnsi"/>
                <w:iCs/>
                <w:noProof/>
                <w:sz w:val="20"/>
                <w:szCs w:val="20"/>
              </w:rPr>
              <w:t xml:space="preserve">tečenih </w:t>
            </w:r>
            <w:r w:rsidR="00D673BE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 w:rsidR="00C759FB" w:rsidRPr="008257A1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2D62F6A8" w14:textId="77777777" w:rsidR="00C76564" w:rsidRPr="008257A1" w:rsidRDefault="00C76564" w:rsidP="003F4D40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8257A1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5E69962C" w14:textId="77777777" w:rsidR="00396423" w:rsidRPr="008257A1" w:rsidRDefault="00C76564" w:rsidP="003F4D40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8257A1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2BCECF73" w:rsidR="00C76564" w:rsidRPr="008257A1" w:rsidRDefault="00396423" w:rsidP="003F4D40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8257A1">
              <w:rPr>
                <w:sz w:val="20"/>
                <w:szCs w:val="20"/>
                <w:lang w:val="hr-HR"/>
              </w:rPr>
              <w:t>Svakom polazniku nakon uspješno završene završne provjere izdaje se Uvjerenje o</w:t>
            </w:r>
            <w:r w:rsidR="007B45B6">
              <w:rPr>
                <w:sz w:val="20"/>
                <w:szCs w:val="20"/>
                <w:lang w:val="hr-HR"/>
              </w:rPr>
              <w:t xml:space="preserve"> </w:t>
            </w:r>
            <w:r w:rsidR="0039784E">
              <w:rPr>
                <w:sz w:val="20"/>
                <w:szCs w:val="20"/>
                <w:lang w:val="hr-HR"/>
              </w:rPr>
              <w:t>usavršavanju</w:t>
            </w:r>
            <w:r w:rsidRPr="008257A1">
              <w:rPr>
                <w:sz w:val="20"/>
                <w:szCs w:val="20"/>
                <w:lang w:val="hr-HR"/>
              </w:rPr>
              <w:t xml:space="preserve"> za stjecanje mikrokvalifikacije </w:t>
            </w:r>
            <w:r w:rsidR="00A238A6" w:rsidRPr="00A238A6">
              <w:rPr>
                <w:sz w:val="20"/>
                <w:szCs w:val="20"/>
                <w:lang w:val="hr-HR"/>
              </w:rPr>
              <w:t xml:space="preserve">praćenje rada sustava malih </w:t>
            </w:r>
            <w:r w:rsidR="007728F4">
              <w:rPr>
                <w:sz w:val="20"/>
                <w:szCs w:val="20"/>
                <w:lang w:val="hr-HR"/>
              </w:rPr>
              <w:t>vjetr</w:t>
            </w:r>
            <w:r w:rsidR="00A238A6" w:rsidRPr="00A238A6">
              <w:rPr>
                <w:sz w:val="20"/>
                <w:szCs w:val="20"/>
                <w:lang w:val="hr-HR"/>
              </w:rPr>
              <w:t>oelektrana</w:t>
            </w:r>
            <w:r w:rsidR="00AD42C5">
              <w:rPr>
                <w:sz w:val="20"/>
                <w:szCs w:val="20"/>
                <w:lang w:val="hr-HR"/>
              </w:rPr>
              <w:t>.</w:t>
            </w:r>
          </w:p>
        </w:tc>
      </w:tr>
      <w:tr w:rsidR="00012313" w:rsidRPr="008257A1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8257A1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5FB00062" w14:textId="403EB03A" w:rsidR="00564797" w:rsidRPr="008257A1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A238A6" w:rsidRPr="00A238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praćenje rada sustava malih </w:t>
            </w:r>
            <w:r w:rsidR="007728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vjetr</w:t>
            </w:r>
            <w:r w:rsidR="00A238A6" w:rsidRPr="00A238A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oelektrana 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84108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150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</w:t>
            </w:r>
            <w:r w:rsidR="00AB070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7E0B87DD" w14:textId="1A2B12CF" w:rsidR="00564797" w:rsidRPr="008257A1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1A195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38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1A195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82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C76564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EA61E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1A195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1B682871" w:rsidR="00012313" w:rsidRPr="008257A1" w:rsidRDefault="00564797" w:rsidP="0056479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C759FB" w:rsidRPr="008257A1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B7397F5" w:rsidR="00C759FB" w:rsidRPr="0089330F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8257A1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1678DA77" w:rsidR="00C759FB" w:rsidRPr="008257A1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8257A1" w14:paraId="2C76E0A8" w14:textId="77777777" w:rsidTr="00640D0F">
        <w:trPr>
          <w:trHeight w:val="411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631A8E56" w14:textId="4C19A1DD" w:rsidR="00594FA2" w:rsidRDefault="00594FA2" w:rsidP="00207CE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5" w:history="1">
              <w:r w:rsidRPr="0028633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https://hko.srce.hr/registar/skup-ishoda-ucenja/detalji/15191</w:t>
              </w:r>
            </w:hyperlink>
          </w:p>
          <w:p w14:paraId="6D7E73D6" w14:textId="77BFCF82" w:rsidR="00BC46B2" w:rsidRDefault="000A2B59" w:rsidP="00207CE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6" w:history="1">
              <w:r w:rsidRPr="0028633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https://hko.srce.hr/registar/skup-ishoda-ucenja/detalji/2306</w:t>
              </w:r>
            </w:hyperlink>
            <w:r w:rsidR="00594F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F5759E" w14:textId="77777777" w:rsidR="008C3C97" w:rsidRPr="008C3C97" w:rsidRDefault="008C3C97" w:rsidP="008C3C9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7" w:history="1">
              <w:r w:rsidRPr="008C3C97">
                <w:rPr>
                  <w:rStyle w:val="Hyperlink"/>
                  <w:sz w:val="20"/>
                  <w:szCs w:val="20"/>
                </w:rPr>
                <w:t>https://hko.srce.hr/registar/skup-ishoda-ucenja/detalji/8818</w:t>
              </w:r>
            </w:hyperlink>
            <w:r w:rsidRPr="008C3C97">
              <w:rPr>
                <w:sz w:val="20"/>
                <w:szCs w:val="20"/>
              </w:rPr>
              <w:t xml:space="preserve"> </w:t>
            </w:r>
          </w:p>
          <w:p w14:paraId="42254FE5" w14:textId="533A7362" w:rsidR="00594FA2" w:rsidRPr="008257A1" w:rsidRDefault="00594FA2" w:rsidP="00207CE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hyperlink r:id="rId28" w:history="1">
              <w:r w:rsidRPr="0028633A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https://hko.srce.hr/registar/skup-ishoda-ucenja/detalji/15185</w:t>
              </w:r>
            </w:hyperlink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8257A1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8257A1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71B81F76" w14:textId="77777777" w:rsidR="009D08DE" w:rsidRPr="004B66E4" w:rsidRDefault="00685031" w:rsidP="008D157A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B66E4">
              <w:rPr>
                <w:rFonts w:cstheme="minorHAnsi"/>
                <w:noProof/>
                <w:sz w:val="20"/>
                <w:szCs w:val="20"/>
              </w:rPr>
              <w:t xml:space="preserve">Koristiti tehničke upute, kataloge proizvođača za rad s opremom, alatom, priborom i uređajima </w:t>
            </w:r>
          </w:p>
          <w:p w14:paraId="4C29948D" w14:textId="4F00EE05" w:rsidR="00384749" w:rsidRPr="004B66E4" w:rsidRDefault="00971665" w:rsidP="008D157A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B66E4">
              <w:rPr>
                <w:rFonts w:cstheme="minorHAnsi"/>
                <w:noProof/>
                <w:sz w:val="20"/>
                <w:szCs w:val="20"/>
              </w:rPr>
              <w:t>Kontrolirati sustave malih vjetroelektrana</w:t>
            </w:r>
          </w:p>
          <w:p w14:paraId="295F28E1" w14:textId="6619D6B6" w:rsidR="00024042" w:rsidRPr="004B66E4" w:rsidRDefault="00024042" w:rsidP="008D157A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B66E4">
              <w:rPr>
                <w:rFonts w:cstheme="minorHAnsi"/>
                <w:noProof/>
                <w:sz w:val="20"/>
                <w:szCs w:val="20"/>
              </w:rPr>
              <w:t>Otkloniti jednostavnije kvarove stroja, postrojenja i opreme</w:t>
            </w:r>
          </w:p>
          <w:p w14:paraId="65FCC8DA" w14:textId="120BB7C0" w:rsidR="00961324" w:rsidRPr="0059474B" w:rsidRDefault="007A299A" w:rsidP="0059474B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B66E4">
              <w:rPr>
                <w:rFonts w:cstheme="minorHAnsi"/>
                <w:noProof/>
                <w:sz w:val="20"/>
                <w:szCs w:val="20"/>
              </w:rPr>
              <w:t xml:space="preserve">Primijeniti </w:t>
            </w:r>
            <w:r w:rsidR="00354154" w:rsidRPr="004B66E4">
              <w:rPr>
                <w:rFonts w:cstheme="minorHAnsi"/>
                <w:noProof/>
                <w:sz w:val="20"/>
                <w:szCs w:val="20"/>
              </w:rPr>
              <w:t>sustav automatizacije postrojenja i sustav alarmiranja i obavještavanja u slučaju nenormalnih radnih stanja</w:t>
            </w:r>
          </w:p>
        </w:tc>
      </w:tr>
      <w:tr w:rsidR="00C759FB" w:rsidRPr="008257A1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8257A1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6DB4218" w14:textId="77777777" w:rsidR="001C6617" w:rsidRPr="008257A1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4839CBC" w14:textId="75D6A5F6" w:rsidR="001C6617" w:rsidRPr="008257A1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- 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5820C89D" w14:textId="7B440A56" w:rsidR="001C6617" w:rsidRPr="008257A1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istraživanje i anketiranje nastavnika o istim pitanjima navedenim u prethodnoj stavci</w:t>
            </w:r>
          </w:p>
          <w:p w14:paraId="7CBD1396" w14:textId="41E8FC0F" w:rsidR="001C6617" w:rsidRPr="008257A1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analiza uspjeha, transparentnosti i objektivnosti provjera i ostvarenosti ishoda učenja</w:t>
            </w:r>
          </w:p>
          <w:p w14:paraId="7CA5588D" w14:textId="73E4D24F" w:rsidR="001C6617" w:rsidRPr="008257A1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provodi se analiza materijalnih i kadrovskih uvjeta potrebnih za izvođenje procesa učenja i poučavanja</w:t>
            </w:r>
          </w:p>
          <w:p w14:paraId="6E430B30" w14:textId="77777777" w:rsidR="001C6617" w:rsidRPr="008257A1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25D37C6F" w14:textId="1D1114EB" w:rsidR="00C759FB" w:rsidRPr="008257A1" w:rsidRDefault="001C6617" w:rsidP="001C661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C759FB" w:rsidRPr="008257A1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8257A1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0181FC39" w:rsidR="00C759FB" w:rsidRPr="008257A1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388F6FA8" w14:textId="77777777" w:rsidR="00563AB1" w:rsidRPr="00EF05EC" w:rsidRDefault="00563AB1" w:rsidP="00EF05EC">
      <w:pPr>
        <w:rPr>
          <w:rFonts w:cstheme="minorHAnsi"/>
          <w:b/>
          <w:bCs/>
          <w:noProof/>
          <w:sz w:val="24"/>
          <w:szCs w:val="24"/>
        </w:rPr>
      </w:pPr>
    </w:p>
    <w:p w14:paraId="0BAA4052" w14:textId="77777777" w:rsidR="00FA2E51" w:rsidRDefault="00FA2E51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43CD3E0E" w14:textId="2C05D2D1" w:rsidR="00FA2E51" w:rsidRPr="008257A1" w:rsidRDefault="00FA2E51" w:rsidP="003F6EBF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00409CCE" w:rsidR="00C759FB" w:rsidRPr="004F34BC" w:rsidRDefault="00116E7B" w:rsidP="0079028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4F34BC">
        <w:rPr>
          <w:rFonts w:cstheme="minorHAnsi"/>
          <w:b/>
          <w:bCs/>
          <w:noProof/>
          <w:sz w:val="24"/>
          <w:szCs w:val="24"/>
        </w:rPr>
        <w:br w:type="page"/>
      </w:r>
      <w:r w:rsidR="00C759FB" w:rsidRPr="004F34BC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86"/>
        <w:gridCol w:w="1843"/>
        <w:gridCol w:w="2126"/>
        <w:gridCol w:w="869"/>
        <w:gridCol w:w="992"/>
        <w:gridCol w:w="709"/>
        <w:gridCol w:w="708"/>
        <w:gridCol w:w="691"/>
        <w:gridCol w:w="869"/>
      </w:tblGrid>
      <w:tr w:rsidR="00C759FB" w:rsidRPr="008257A1" w14:paraId="417B9C8F" w14:textId="77777777" w:rsidTr="001821AA">
        <w:trPr>
          <w:trHeight w:val="552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8257A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3" w:name="_Hlk92960607"/>
          </w:p>
          <w:p w14:paraId="15197BDE" w14:textId="77777777" w:rsidR="00C759FB" w:rsidRPr="008257A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8257A1" w14:paraId="2EF59616" w14:textId="77777777" w:rsidTr="001821AA">
        <w:trPr>
          <w:trHeight w:val="114"/>
        </w:trPr>
        <w:tc>
          <w:tcPr>
            <w:tcW w:w="68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8257A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8257A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8257A1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8257A1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8257A1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8257A1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772B82" w:rsidRPr="008257A1" w14:paraId="61061CEA" w14:textId="77777777" w:rsidTr="00D22B39">
        <w:trPr>
          <w:trHeight w:val="550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772B82" w:rsidRPr="008257A1" w:rsidRDefault="00772B82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076184F7" w:rsidR="00772B82" w:rsidRPr="008257A1" w:rsidRDefault="00772B82" w:rsidP="00914E1B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02D019BE" w:rsidR="00772B82" w:rsidRPr="008257A1" w:rsidRDefault="00C709A6" w:rsidP="00D22B3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o</w:t>
            </w:r>
            <w:r w:rsidR="004953C3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bnovljivi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</w:t>
            </w:r>
            <w:r w:rsidR="004953C3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izvor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</w:t>
            </w:r>
            <w:r w:rsidR="004953C3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energije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FE3ADD4" w:rsidR="00772B82" w:rsidRPr="008257A1" w:rsidRDefault="00772B82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53B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</w:t>
            </w:r>
            <w:r w:rsidR="0098242D" w:rsidRPr="00053B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snove o</w:t>
            </w:r>
            <w:r w:rsidRPr="00053B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bnovljivi</w:t>
            </w:r>
            <w:r w:rsidR="00053B7A" w:rsidRPr="00053B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h</w:t>
            </w:r>
            <w:r w:rsidRPr="00053B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izvor</w:t>
            </w:r>
            <w:r w:rsidR="00053B7A" w:rsidRPr="00053B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</w:t>
            </w:r>
            <w:r w:rsidRPr="00053B7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energije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44371CC" w:rsidR="00772B82" w:rsidRPr="008257A1" w:rsidRDefault="008B5455" w:rsidP="008B545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</w:t>
            </w:r>
            <w:r w:rsidR="00772B82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AC648E9" w:rsidR="00772B82" w:rsidRPr="008257A1" w:rsidRDefault="00772B8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4E875E3C" w:rsidR="00772B82" w:rsidRPr="008257A1" w:rsidRDefault="007D3A4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AB34686" w:rsidR="00772B82" w:rsidRPr="008257A1" w:rsidRDefault="007D3A4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3CEDBB0B" w:rsidR="00772B82" w:rsidRPr="008257A1" w:rsidRDefault="00772B8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404E4CB" w:rsidR="00772B82" w:rsidRPr="008257A1" w:rsidRDefault="00772B8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D22B39" w:rsidRPr="008257A1" w14:paraId="55492364" w14:textId="77777777" w:rsidTr="00D22B39">
        <w:trPr>
          <w:trHeight w:val="776"/>
        </w:trPr>
        <w:tc>
          <w:tcPr>
            <w:tcW w:w="686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69577FE" w14:textId="77777777" w:rsidR="00D22B39" w:rsidRPr="008257A1" w:rsidRDefault="00D22B39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0468B87" w14:textId="0B200911" w:rsidR="00D22B39" w:rsidRPr="008257A1" w:rsidRDefault="00D22B39" w:rsidP="0090032D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63A544" w14:textId="677A5CE2" w:rsidR="00D22B39" w:rsidRPr="008257A1" w:rsidRDefault="00D22B39" w:rsidP="00D22B3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</w:t>
            </w:r>
            <w:r w:rsidRPr="00C709A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raćenje rada sustava malih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vjetr</w:t>
            </w:r>
            <w:r w:rsidRPr="00C709A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oelektrana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7F8D8" w14:textId="53FE6D7E" w:rsidR="00D22B39" w:rsidRPr="008257A1" w:rsidRDefault="00D22B39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Vjetroelektrane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A259D2" w14:textId="1A7168C4" w:rsidR="00D22B39" w:rsidRPr="008257A1" w:rsidRDefault="008B5455" w:rsidP="008B5455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</w:t>
            </w:r>
            <w:r w:rsidR="00D22B39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CC7F2" w14:textId="12B39DE0" w:rsidR="00D22B39" w:rsidRPr="008257A1" w:rsidRDefault="00D22B3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F7605" w14:textId="29087BE1" w:rsidR="00D22B39" w:rsidRPr="008257A1" w:rsidRDefault="00D22B3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F4EE4" w14:textId="66674F8B" w:rsidR="00D22B39" w:rsidRPr="008257A1" w:rsidRDefault="00D22B3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2800E" w14:textId="2BDAB0EB" w:rsidR="00D22B39" w:rsidRPr="008257A1" w:rsidRDefault="00D22B3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2078368" w14:textId="50760922" w:rsidR="00D22B39" w:rsidRPr="008257A1" w:rsidRDefault="00D22B3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A9147F" w:rsidRPr="008257A1" w14:paraId="054FF5A3" w14:textId="77777777" w:rsidTr="00D22B39">
        <w:trPr>
          <w:trHeight w:val="349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9C707F" w14:textId="41FB11C2" w:rsidR="00A9147F" w:rsidRPr="008257A1" w:rsidRDefault="00A9147F" w:rsidP="00A9147F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DB4CD" w14:textId="27E9AA97" w:rsidR="00A9147F" w:rsidRPr="008257A1" w:rsidRDefault="00A9147F" w:rsidP="00D22B39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Procesni sustavi</w:t>
            </w:r>
            <w:r w:rsidR="00164ADA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malih</w:t>
            </w: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vjetroelektran</w:t>
            </w:r>
            <w:r w:rsidR="005B10B9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7BBF5" w14:textId="65FD9B43" w:rsidR="00A9147F" w:rsidRPr="008257A1" w:rsidRDefault="00A9147F" w:rsidP="00A914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Automatizacija procesnih postrojenja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EBBB7" w14:textId="622E5D83" w:rsidR="00A9147F" w:rsidRPr="008257A1" w:rsidRDefault="00A9147F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43326" w14:textId="7F949B17" w:rsidR="00A9147F" w:rsidRPr="008257A1" w:rsidRDefault="00A9147F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EB0036" w14:textId="7F1B31C5" w:rsidR="00A9147F" w:rsidRPr="008257A1" w:rsidRDefault="001C2A7B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3F56D" w14:textId="3D215F14" w:rsidR="00A9147F" w:rsidRPr="008257A1" w:rsidRDefault="001C2A7B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B4053" w14:textId="3EC5ECE9" w:rsidR="00A9147F" w:rsidRPr="008257A1" w:rsidRDefault="001821AA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F6EF0" w14:textId="156B053B" w:rsidR="00A9147F" w:rsidRPr="008257A1" w:rsidRDefault="001821AA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9147F" w:rsidRPr="008257A1" w14:paraId="157CC816" w14:textId="77777777" w:rsidTr="00D22B39">
        <w:trPr>
          <w:trHeight w:val="652"/>
        </w:trPr>
        <w:tc>
          <w:tcPr>
            <w:tcW w:w="6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70E5" w14:textId="77777777" w:rsidR="00A9147F" w:rsidRPr="008257A1" w:rsidRDefault="00A9147F" w:rsidP="00A914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7FF" w14:textId="77777777" w:rsidR="00A9147F" w:rsidRPr="008257A1" w:rsidRDefault="00A9147F" w:rsidP="00A914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6093EF" w14:textId="49A4DAC0" w:rsidR="00A9147F" w:rsidRPr="008257A1" w:rsidRDefault="00D22B39" w:rsidP="00CC79E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977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Računalno vođenje procesa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EF9F6" w14:textId="0BCCEFE3" w:rsidR="00A9147F" w:rsidRPr="008257A1" w:rsidRDefault="008B5455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A9147F"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833B3" w14:textId="030EC0AA" w:rsidR="00A9147F" w:rsidRPr="008257A1" w:rsidRDefault="00A9147F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43211" w14:textId="0AAD3976" w:rsidR="00A9147F" w:rsidRPr="008257A1" w:rsidRDefault="00D17943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1A06D" w14:textId="33F4DDA7" w:rsidR="00A9147F" w:rsidRPr="008257A1" w:rsidRDefault="00D17943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43ECD" w14:textId="0C04E46C" w:rsidR="00A9147F" w:rsidRPr="008257A1" w:rsidRDefault="001821AA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2A11" w14:textId="650A050C" w:rsidR="00A9147F" w:rsidRPr="008257A1" w:rsidRDefault="001821AA" w:rsidP="00A914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A9147F" w:rsidRPr="008257A1" w14:paraId="2FEF4CE6" w14:textId="77777777" w:rsidTr="00A9147F">
        <w:trPr>
          <w:trHeight w:val="349"/>
        </w:trPr>
        <w:tc>
          <w:tcPr>
            <w:tcW w:w="55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A9147F" w:rsidRPr="00AB79A2" w:rsidRDefault="00A9147F" w:rsidP="00A914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B79A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548EB274" w:rsidR="00A9147F" w:rsidRPr="00AB79A2" w:rsidRDefault="00D22B39" w:rsidP="00A9147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B79A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BD1B13A" w:rsidR="00A9147F" w:rsidRPr="00AB79A2" w:rsidRDefault="007F2EF8" w:rsidP="00A9147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B79A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80C00CA" w:rsidR="00A9147F" w:rsidRPr="00AB79A2" w:rsidRDefault="0079520C" w:rsidP="00A9147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B79A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1D5C55A" w:rsidR="00A9147F" w:rsidRPr="00AB79A2" w:rsidRDefault="008F5390" w:rsidP="00A9147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B79A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4B3288" w:rsidRPr="00AB79A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DC19A7A" w:rsidR="00A9147F" w:rsidRPr="00AB79A2" w:rsidRDefault="00D22B39" w:rsidP="00A9147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B79A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</w:tr>
    </w:tbl>
    <w:bookmarkEnd w:id="3"/>
    <w:p w14:paraId="0A65EC80" w14:textId="77777777" w:rsidR="00C759FB" w:rsidRPr="008257A1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8257A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8257A1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8257A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0AA3175C" w:rsidR="002D41CD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8257A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C9539F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8257A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DC3E264" w14:textId="77777777" w:rsidR="002D41CD" w:rsidRDefault="002D41CD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6B893AD6" w14:textId="77777777" w:rsidR="00C759FB" w:rsidRPr="008257A1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5BA59D25" w:rsidR="00C759FB" w:rsidRPr="0079028D" w:rsidRDefault="00C759FB" w:rsidP="0079028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79028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8257A1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4" w:name="_Hlk109028937"/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99022F5" w:rsidR="00C759FB" w:rsidRPr="00EA40FB" w:rsidRDefault="006E75F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A40F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OSNOVE OBNOVLJIVIH IZVORA ENERGIJE</w:t>
            </w:r>
          </w:p>
        </w:tc>
      </w:tr>
      <w:tr w:rsidR="00C759FB" w:rsidRPr="008257A1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8257A1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E6B8C" w:rsidRPr="008257A1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BE6B8C" w:rsidRPr="008257A1" w:rsidRDefault="00BE6B8C" w:rsidP="00BE6B8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8E8932C" w14:textId="77777777" w:rsidR="00EA40FB" w:rsidRPr="002F4A35" w:rsidRDefault="00EA40FB" w:rsidP="00EA40F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F4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  <w:r w:rsidRPr="002F4A35">
              <w:t xml:space="preserve"> </w:t>
            </w:r>
            <w:r w:rsidRPr="002F4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Osnove obnovljivih izvora energije </w:t>
            </w:r>
          </w:p>
          <w:p w14:paraId="48EEB20D" w14:textId="5FCE98F1" w:rsidR="00BE6B8C" w:rsidRPr="008257A1" w:rsidRDefault="00451A64" w:rsidP="00BE6B8C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9" w:history="1">
              <w:r w:rsidRPr="0028633A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https://hko.srce.hr/registar/skup-ishoda-ucenja/detalji/15191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8257A1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8439273" w:rsidR="00C759FB" w:rsidRPr="008257A1" w:rsidRDefault="00655D53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47009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ED70E8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</w:tc>
      </w:tr>
      <w:tr w:rsidR="00C759FB" w:rsidRPr="008257A1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8257A1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8257A1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8257A1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8257A1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5" w:name="_Hlk106011106"/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9E70372" w:rsidR="00C759FB" w:rsidRPr="008257A1" w:rsidRDefault="002830F6" w:rsidP="00A060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CE3A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904E8A" w:rsidRPr="00904E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36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29C3CCEF" w:rsidR="00C759FB" w:rsidRPr="008257A1" w:rsidRDefault="002830F6" w:rsidP="00A060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E3A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ED07C9" w:rsidRPr="00ED07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44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41B20474" w:rsidR="00C759FB" w:rsidRPr="008257A1" w:rsidRDefault="0056568A" w:rsidP="00A060C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E3A0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CE3A01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581370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655D53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</w:tr>
      <w:bookmarkEnd w:id="5"/>
      <w:tr w:rsidR="00C759FB" w:rsidRPr="008257A1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4897EC7A" w:rsidR="00C759FB" w:rsidRPr="008257A1" w:rsidRDefault="003F4D40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76515F" w:rsidRPr="008257A1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76515F" w:rsidRPr="008257A1" w:rsidRDefault="0076515F" w:rsidP="007651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E21946A" w14:textId="7FCF9518" w:rsidR="005247E7" w:rsidRPr="008257A1" w:rsidRDefault="005247E7" w:rsidP="005247E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polaznike upoznati s različitim izvorima obnovljive energije, karakteristikama različitih pogona za obnovljive izvore energije na zaštitu okoliša te omogućiti stjecanje znanja i vještina potrebnih za poboljšanje učinkovitosti energetskih sustava</w:t>
            </w:r>
            <w:r w:rsidR="00D50DAF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DB1DF01" w14:textId="3554D052" w:rsidR="0076515F" w:rsidRPr="008257A1" w:rsidRDefault="0076515F" w:rsidP="007651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osvijestiti važnost energetske učinkovitosti i utjecaj različitih sustava i komponenti na energetsku učinkovitost. Kritičkim rasuđivanjem moći će preporučiti izmjene koje će dovesti do veće energetske učinkovitosti te izvesti preporučene promjene.</w:t>
            </w:r>
          </w:p>
        </w:tc>
      </w:tr>
      <w:tr w:rsidR="00470623" w:rsidRPr="008257A1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470623" w:rsidRPr="008257A1" w:rsidRDefault="00470623" w:rsidP="0047062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CC5F5AE" w:rsidR="00470623" w:rsidRPr="008257A1" w:rsidRDefault="00470623" w:rsidP="0047062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obnovljivi izvori energije, energetska učinkovitost, energetski razredi, potrošnja energenata, optimizacija potrošnje, zelene energije</w:t>
            </w:r>
          </w:p>
        </w:tc>
      </w:tr>
      <w:tr w:rsidR="00C759FB" w:rsidRPr="008257A1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6C08E77" w14:textId="77777777" w:rsidR="00300C63" w:rsidRPr="008257A1" w:rsidRDefault="00300C63" w:rsidP="00300C63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142645D2" w14:textId="77777777" w:rsidR="00300C63" w:rsidRPr="008257A1" w:rsidRDefault="00300C63" w:rsidP="00300C6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1B5153EC" w14:textId="53640DF1" w:rsidR="00300C63" w:rsidRPr="008257A1" w:rsidRDefault="00300C63" w:rsidP="00300C6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za vrijeme praktične nastave u prostorima </w:t>
            </w:r>
            <w:r w:rsidR="00A831FC" w:rsidRPr="008257A1">
              <w:rPr>
                <w:rFonts w:cstheme="minorHAnsi"/>
                <w:iCs/>
                <w:noProof/>
                <w:sz w:val="20"/>
                <w:szCs w:val="20"/>
              </w:rPr>
              <w:t>specijaliziranima za rad</w:t>
            </w:r>
          </w:p>
          <w:p w14:paraId="1A0D34EA" w14:textId="77777777" w:rsidR="00300C63" w:rsidRPr="008257A1" w:rsidRDefault="00300C63" w:rsidP="00300C6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polaznici se postupno uvode u posao te u ograničenom obujmu sudjeluju u radnom procesu u kontroliranim uvjetima uz mentora</w:t>
            </w:r>
          </w:p>
          <w:p w14:paraId="02F383EA" w14:textId="51746217" w:rsidR="00C759FB" w:rsidRPr="008257A1" w:rsidRDefault="00300C63" w:rsidP="00300C6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rad na radnome mjestu dio je programa strukovnog obrazovanja i osposobljavanja koji vodi do mikrokvalifikacije</w:t>
            </w:r>
          </w:p>
        </w:tc>
      </w:tr>
      <w:tr w:rsidR="00C759FB" w:rsidRPr="008257A1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8257A1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FE4E878" w14:textId="77777777" w:rsidR="00DD27E1" w:rsidRPr="00DC598E" w:rsidRDefault="00DD27E1" w:rsidP="002A4852">
            <w:pPr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DC598E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351F05E1" w14:textId="3C0BAAF3" w:rsidR="00942B8B" w:rsidRPr="00DC598E" w:rsidRDefault="00942B8B" w:rsidP="00AB79A2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C598E">
              <w:rPr>
                <w:rFonts w:cstheme="minorHAnsi"/>
                <w:noProof/>
                <w:sz w:val="20"/>
                <w:szCs w:val="20"/>
              </w:rPr>
              <w:t>Majdandžić, Lj.: Obnovljivi izvori energije</w:t>
            </w:r>
            <w:r w:rsidRPr="00DC598E">
              <w:t xml:space="preserve">, </w:t>
            </w:r>
            <w:r w:rsidRPr="00DC598E">
              <w:rPr>
                <w:rFonts w:cstheme="minorHAnsi"/>
                <w:noProof/>
                <w:sz w:val="20"/>
                <w:szCs w:val="20"/>
              </w:rPr>
              <w:t>Graphis, Zagreb, 2008.</w:t>
            </w:r>
          </w:p>
          <w:p w14:paraId="2CD6AE03" w14:textId="4251EB1E" w:rsidR="00DD27E1" w:rsidRDefault="00942B8B" w:rsidP="00AB79A2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C598E">
              <w:rPr>
                <w:rFonts w:cstheme="minorHAnsi"/>
                <w:noProof/>
                <w:sz w:val="20"/>
                <w:szCs w:val="20"/>
              </w:rPr>
              <w:t xml:space="preserve">Kulušić, </w:t>
            </w:r>
            <w:r w:rsidR="00DD27E1" w:rsidRPr="00DC598E">
              <w:rPr>
                <w:rFonts w:cstheme="minorHAnsi"/>
                <w:noProof/>
                <w:sz w:val="20"/>
                <w:szCs w:val="20"/>
              </w:rPr>
              <w:t>P</w:t>
            </w:r>
            <w:r w:rsidRPr="00DC598E">
              <w:rPr>
                <w:rFonts w:cstheme="minorHAnsi"/>
                <w:noProof/>
                <w:sz w:val="20"/>
                <w:szCs w:val="20"/>
              </w:rPr>
              <w:t>.</w:t>
            </w:r>
            <w:r w:rsidR="00DD27E1" w:rsidRPr="00DC598E">
              <w:rPr>
                <w:rFonts w:cstheme="minorHAnsi"/>
                <w:noProof/>
                <w:sz w:val="20"/>
                <w:szCs w:val="20"/>
              </w:rPr>
              <w:t>: Novi izvori energije, Školska knjiga Zagreb</w:t>
            </w:r>
            <w:r w:rsidRPr="00DC598E">
              <w:rPr>
                <w:rFonts w:cstheme="minorHAnsi"/>
                <w:noProof/>
                <w:sz w:val="20"/>
                <w:szCs w:val="20"/>
              </w:rPr>
              <w:t>, 1991.</w:t>
            </w:r>
          </w:p>
          <w:p w14:paraId="74B4C5B0" w14:textId="58E2478E" w:rsidR="00ED3AB1" w:rsidRPr="00AD63CC" w:rsidRDefault="00AD63CC" w:rsidP="00AB79A2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Bošnjaković, M.</w:t>
            </w:r>
            <w:r w:rsidR="00997B81">
              <w:rPr>
                <w:rFonts w:cstheme="minorHAnsi"/>
                <w:noProof/>
                <w:sz w:val="20"/>
                <w:szCs w:val="20"/>
              </w:rPr>
              <w:t>: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M</w:t>
            </w:r>
            <w:r w:rsidRPr="00AD63CC">
              <w:rPr>
                <w:rFonts w:cstheme="minorHAnsi"/>
                <w:noProof/>
                <w:sz w:val="20"/>
                <w:szCs w:val="20"/>
              </w:rPr>
              <w:t>ale vjetroelektrane za urbane sredine</w:t>
            </w:r>
            <w:r w:rsidR="00997B81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="00997B81" w:rsidRPr="00997B81">
              <w:rPr>
                <w:rFonts w:cstheme="minorHAnsi"/>
                <w:noProof/>
                <w:sz w:val="20"/>
                <w:szCs w:val="20"/>
              </w:rPr>
              <w:t>Veleučilište u Slavonskom Brodu</w:t>
            </w:r>
          </w:p>
          <w:p w14:paraId="6AEDB86A" w14:textId="0978FE8E" w:rsidR="00D23099" w:rsidRPr="00AA245A" w:rsidRDefault="00D23099" w:rsidP="00AB79A2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C598E">
              <w:rPr>
                <w:rFonts w:cstheme="minorHAnsi"/>
                <w:noProof/>
                <w:sz w:val="20"/>
                <w:szCs w:val="20"/>
              </w:rPr>
              <w:t>Zakon o zaštiti okoliša</w:t>
            </w:r>
            <w:r w:rsidR="00AA245A">
              <w:rPr>
                <w:rFonts w:cstheme="minorHAnsi"/>
                <w:noProof/>
                <w:sz w:val="20"/>
                <w:szCs w:val="20"/>
              </w:rPr>
              <w:t xml:space="preserve"> (</w:t>
            </w:r>
            <w:r w:rsidRPr="00AA245A">
              <w:rPr>
                <w:rFonts w:cstheme="minorHAnsi"/>
                <w:noProof/>
                <w:sz w:val="20"/>
                <w:szCs w:val="20"/>
              </w:rPr>
              <w:t>Narodne novine 80/13, 153/13, 78/15, 12/18, 118/18</w:t>
            </w:r>
            <w:r w:rsidR="00AA245A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675EE7EC" w14:textId="77777777" w:rsidR="00183EED" w:rsidRPr="00DC598E" w:rsidRDefault="00183EED" w:rsidP="00183EED">
            <w:pPr>
              <w:pStyle w:val="ListParagraph"/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</w:p>
          <w:p w14:paraId="032CB79A" w14:textId="0218525F" w:rsidR="003F4D40" w:rsidRPr="00DC598E" w:rsidRDefault="003F4D40" w:rsidP="002A48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C598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57CBA86D" w14:textId="41A978D3" w:rsidR="00C759FB" w:rsidRPr="00AA245A" w:rsidRDefault="00D23099" w:rsidP="00AB79A2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245A">
              <w:rPr>
                <w:rFonts w:cstheme="minorHAnsi"/>
                <w:noProof/>
                <w:sz w:val="20"/>
                <w:szCs w:val="20"/>
              </w:rPr>
              <w:t>Skrip</w:t>
            </w:r>
            <w:r w:rsidR="00DC598E" w:rsidRPr="00AA245A">
              <w:rPr>
                <w:rFonts w:cstheme="minorHAnsi"/>
                <w:noProof/>
                <w:sz w:val="20"/>
                <w:szCs w:val="20"/>
              </w:rPr>
              <w:t xml:space="preserve">ta za polaznike </w:t>
            </w:r>
            <w:r w:rsidR="003F4D40" w:rsidRPr="00AA245A">
              <w:rPr>
                <w:rFonts w:cstheme="minorHAnsi"/>
                <w:noProof/>
                <w:sz w:val="20"/>
                <w:szCs w:val="20"/>
              </w:rPr>
              <w:t>koju su izradili predavači.</w:t>
            </w:r>
          </w:p>
        </w:tc>
      </w:tr>
      <w:bookmarkEnd w:id="4"/>
    </w:tbl>
    <w:p w14:paraId="6BCBB36B" w14:textId="6AB825D5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5904940" w14:textId="61028029" w:rsidR="00832040" w:rsidRDefault="00832040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37FBA0E7" w14:textId="77777777" w:rsidR="00832040" w:rsidRPr="008257A1" w:rsidRDefault="00832040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C759FB" w:rsidRPr="008257A1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3183537E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6" w:name="_Hlk106010165"/>
            <w:bookmarkStart w:id="7" w:name="_Hlk106011408"/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AB79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BC8B9A5" w:rsidR="00C759FB" w:rsidRPr="008257A1" w:rsidRDefault="00721D00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721D00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Osnove obnovljivih izvora energije</w:t>
            </w:r>
            <w:r w:rsidR="00EA40F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EA40FB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bookmarkEnd w:id="6"/>
      <w:tr w:rsidR="00C759FB" w:rsidRPr="008257A1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9028D" w:rsidRPr="008257A1" w14:paraId="119A87DB" w14:textId="77777777" w:rsidTr="00566B1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7508E63E" w:rsidR="0079028D" w:rsidRPr="007818B5" w:rsidRDefault="0079028D" w:rsidP="0079028D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818B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Prepoznati svrhu korištenja obnovljivih izvora energije</w:t>
            </w:r>
          </w:p>
        </w:tc>
      </w:tr>
      <w:tr w:rsidR="0079028D" w:rsidRPr="008257A1" w14:paraId="42EFF6F9" w14:textId="77777777" w:rsidTr="00566B1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8A6920" w14:textId="7175BBF3" w:rsidR="0079028D" w:rsidRPr="007818B5" w:rsidRDefault="0079028D" w:rsidP="0079028D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818B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Objasniti pojmove energetske učinkovitosti</w:t>
            </w:r>
          </w:p>
        </w:tc>
      </w:tr>
      <w:tr w:rsidR="0079028D" w:rsidRPr="008257A1" w14:paraId="32C4FD2F" w14:textId="77777777" w:rsidTr="00566B1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9A914C" w14:textId="4CB85AFA" w:rsidR="0079028D" w:rsidRPr="007818B5" w:rsidRDefault="0079028D" w:rsidP="0079028D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818B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Opisati svrhu korištenja obnovljivih izvora energije</w:t>
            </w:r>
          </w:p>
        </w:tc>
      </w:tr>
      <w:tr w:rsidR="0079028D" w:rsidRPr="008257A1" w14:paraId="56227319" w14:textId="77777777" w:rsidTr="00566B1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C82AE5" w14:textId="578712D8" w:rsidR="0079028D" w:rsidRPr="007818B5" w:rsidRDefault="0079028D" w:rsidP="0079028D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818B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Razlikovati obnovljive od neobnovljivih izvora energije</w:t>
            </w:r>
          </w:p>
        </w:tc>
      </w:tr>
      <w:tr w:rsidR="0079028D" w:rsidRPr="008257A1" w14:paraId="5A1AB55C" w14:textId="77777777" w:rsidTr="00566B1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28A98F5" w14:textId="73EAC321" w:rsidR="0079028D" w:rsidRPr="007818B5" w:rsidRDefault="0079028D" w:rsidP="0079028D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7818B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Povezati tehnologiju i postrojenja s obnovljivim izvorima</w:t>
            </w:r>
          </w:p>
        </w:tc>
      </w:tr>
      <w:tr w:rsidR="00C759FB" w:rsidRPr="008257A1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8" w:name="_Hlk92457663"/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8"/>
          </w:p>
        </w:tc>
      </w:tr>
      <w:tr w:rsidR="00FF572A" w:rsidRPr="008257A1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D9310C" w14:textId="77777777" w:rsidR="00AB0715" w:rsidRPr="008257A1" w:rsidRDefault="00AB0715" w:rsidP="00AB071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Objašnjavanjem i propitkivanjem polaznikova razumijevanja, nastavnik uvodi polaznike u svrhu korištenja obnovljivih izvora energije. Heurističkom nastavom objašnjava pojmove energetske učinkovitosti te pokazuje kako razlikovati obnovljive od neobnovljivih izvora energije. Nastavnik demonstrira tehnologiju za obnovljive izvore energije te ju povezuje s postrojenjima. Na taj način se usmjerava polaznike na stjecanje znanja i vještina potrebnih za obnovljive izvore energije.</w:t>
            </w:r>
          </w:p>
          <w:p w14:paraId="6D3B82C8" w14:textId="77777777" w:rsidR="00AB0715" w:rsidRPr="008257A1" w:rsidRDefault="00AB0715" w:rsidP="00AB071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nastavnike demonstracije, polaznik samostalno ili u paru povezuje tehnologiju i postrojenja s obnovljivim izvorima.</w:t>
            </w:r>
          </w:p>
          <w:p w14:paraId="795E0A44" w14:textId="1F152260" w:rsidR="00FF572A" w:rsidRPr="008257A1" w:rsidRDefault="00AB0715" w:rsidP="00AB071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highlight w:val="yellow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Koriste se zadatci i strategije koje će poticati polaznike na suradničko i kooperativno učenje/u paru, grupama, skupinama i/ili timovima.</w:t>
            </w:r>
          </w:p>
        </w:tc>
      </w:tr>
      <w:tr w:rsidR="00C759FB" w:rsidRPr="008257A1" w14:paraId="5678871B" w14:textId="77777777" w:rsidTr="00AA245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9EB77" w14:textId="0D3B1C4F" w:rsidR="00C759FB" w:rsidRPr="00AA245A" w:rsidRDefault="002078C2" w:rsidP="00AA245A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245A">
              <w:rPr>
                <w:rFonts w:cstheme="minorHAnsi"/>
                <w:iCs/>
                <w:noProof/>
                <w:sz w:val="20"/>
                <w:szCs w:val="20"/>
              </w:rPr>
              <w:t>Korištenje izvora energije</w:t>
            </w:r>
            <w:r w:rsidR="00734FC4" w:rsidRPr="00AA245A">
              <w:rPr>
                <w:rFonts w:cstheme="minorHAnsi"/>
                <w:iCs/>
                <w:noProof/>
                <w:sz w:val="20"/>
                <w:szCs w:val="20"/>
              </w:rPr>
              <w:t xml:space="preserve"> vjetra</w:t>
            </w:r>
          </w:p>
          <w:p w14:paraId="54BB8301" w14:textId="77777777" w:rsidR="002078C2" w:rsidRPr="00AA245A" w:rsidRDefault="002078C2" w:rsidP="00AA245A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245A">
              <w:rPr>
                <w:rFonts w:cstheme="minorHAnsi"/>
                <w:iCs/>
                <w:noProof/>
                <w:sz w:val="20"/>
                <w:szCs w:val="20"/>
              </w:rPr>
              <w:t>Energetska učinkovitost</w:t>
            </w:r>
          </w:p>
          <w:p w14:paraId="008ADB7C" w14:textId="4318D17D" w:rsidR="002078C2" w:rsidRPr="00AA245A" w:rsidRDefault="002078C2" w:rsidP="00AA245A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245A">
              <w:rPr>
                <w:rFonts w:cstheme="minorHAnsi"/>
                <w:iCs/>
                <w:noProof/>
                <w:sz w:val="20"/>
                <w:szCs w:val="20"/>
              </w:rPr>
              <w:t>Svrha korištenja energije</w:t>
            </w:r>
            <w:r w:rsidR="00734FC4" w:rsidRPr="00AA245A">
              <w:rPr>
                <w:rFonts w:cstheme="minorHAnsi"/>
                <w:iCs/>
                <w:noProof/>
                <w:sz w:val="20"/>
                <w:szCs w:val="20"/>
              </w:rPr>
              <w:t xml:space="preserve"> vjetra</w:t>
            </w:r>
          </w:p>
          <w:p w14:paraId="79E9FD62" w14:textId="16E9723E" w:rsidR="002078C2" w:rsidRPr="00AA245A" w:rsidRDefault="002078C2" w:rsidP="00AA245A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245A">
              <w:rPr>
                <w:rFonts w:cstheme="minorHAnsi"/>
                <w:iCs/>
                <w:noProof/>
                <w:sz w:val="20"/>
                <w:szCs w:val="20"/>
              </w:rPr>
              <w:t>Razlike između obnovljivi</w:t>
            </w:r>
            <w:r w:rsidR="00734FC4" w:rsidRPr="00AA245A">
              <w:rPr>
                <w:rFonts w:cstheme="minorHAnsi"/>
                <w:iCs/>
                <w:noProof/>
                <w:sz w:val="20"/>
                <w:szCs w:val="20"/>
              </w:rPr>
              <w:t>h</w:t>
            </w:r>
            <w:r w:rsidRPr="00AA245A">
              <w:rPr>
                <w:rFonts w:cstheme="minorHAnsi"/>
                <w:iCs/>
                <w:noProof/>
                <w:sz w:val="20"/>
                <w:szCs w:val="20"/>
              </w:rPr>
              <w:t xml:space="preserve"> i neobnovljivih izvora energije</w:t>
            </w:r>
          </w:p>
          <w:p w14:paraId="24511AA9" w14:textId="5EE03226" w:rsidR="002078C2" w:rsidRPr="00AA245A" w:rsidRDefault="002078C2" w:rsidP="00AA245A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A245A">
              <w:rPr>
                <w:rFonts w:cstheme="minorHAnsi"/>
                <w:iCs/>
                <w:noProof/>
                <w:sz w:val="20"/>
                <w:szCs w:val="20"/>
              </w:rPr>
              <w:t>Tehnologija i postrojenja s obnovljivim izvorima energije</w:t>
            </w:r>
            <w:r w:rsidR="00D1380B" w:rsidRPr="00AA245A">
              <w:rPr>
                <w:rFonts w:cstheme="minorHAnsi"/>
                <w:iCs/>
                <w:noProof/>
                <w:sz w:val="20"/>
                <w:szCs w:val="20"/>
              </w:rPr>
              <w:t xml:space="preserve"> - vjetrom</w:t>
            </w:r>
          </w:p>
        </w:tc>
      </w:tr>
      <w:tr w:rsidR="00C759FB" w:rsidRPr="008257A1" w14:paraId="0D4BAE31" w14:textId="77777777" w:rsidTr="00AA245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4358B4" w:rsidRPr="008257A1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5C5A1B" w14:textId="77777777" w:rsidR="004358B4" w:rsidRPr="008257A1" w:rsidRDefault="004358B4" w:rsidP="004358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Pismenim putem, polaznik će objasniti pojam energetske učinkovitosti te uz to razlikovati energetske razrede i opisati kako podići efikasnost sustava uz utrošak što manje energije. Također, nabrojat će prirodne oblike energije i definirati koji su obnovljivi, a koji neobnovljivi izvori energije te koja im je svrha, odnosno koji se oblici energije obnavljaju, a koji ne. </w:t>
            </w:r>
          </w:p>
          <w:p w14:paraId="078B7208" w14:textId="586F5504" w:rsidR="004358B4" w:rsidRDefault="004358B4" w:rsidP="004358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Samostalno ili u paru, polaznik će demontrirati povezivanje tehnologije i postrojenja s obnovljivim izvorima energije</w:t>
            </w:r>
            <w:r w:rsidR="004B2EB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- vjetrom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 usput navodeći koje će energetske tehnologije obilježiti 21. stoljeće iz obnovljivih izvora energije.</w:t>
            </w:r>
          </w:p>
          <w:p w14:paraId="6ED29BAC" w14:textId="77777777" w:rsidR="00D1380B" w:rsidRDefault="00D1380B" w:rsidP="004358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3073"/>
              <w:gridCol w:w="3073"/>
            </w:tblGrid>
            <w:tr w:rsidR="0024783B" w14:paraId="732E6E92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2E338D82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Elementi vr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3073" w:type="dxa"/>
                </w:tcPr>
                <w:p w14:paraId="0AC880CF" w14:textId="77777777" w:rsidR="0024783B" w:rsidRPr="00C64ED5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3073" w:type="dxa"/>
                </w:tcPr>
                <w:p w14:paraId="49022ABD" w14:textId="77777777" w:rsidR="0024783B" w:rsidRPr="00C64ED5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Da (1 bod)</w:t>
                  </w:r>
                </w:p>
              </w:tc>
            </w:tr>
            <w:tr w:rsidR="0024783B" w14:paraId="5C99469B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5754D60B" w14:textId="77777777" w:rsidR="0024783B" w:rsidRPr="00C64ED5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Energetski razredi</w:t>
                  </w:r>
                </w:p>
              </w:tc>
              <w:tc>
                <w:tcPr>
                  <w:tcW w:w="3073" w:type="dxa"/>
                </w:tcPr>
                <w:p w14:paraId="6CA43956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7338942C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24783B" w14:paraId="19FFA7A3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7F36946D" w14:textId="77777777" w:rsidR="0024783B" w:rsidRPr="00C64ED5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Efikasnost sustava</w:t>
                  </w:r>
                </w:p>
              </w:tc>
              <w:tc>
                <w:tcPr>
                  <w:tcW w:w="3073" w:type="dxa"/>
                </w:tcPr>
                <w:p w14:paraId="6BE91DEB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692DB82E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24783B" w14:paraId="66F3A2D0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7FCED368" w14:textId="77777777" w:rsidR="0024783B" w:rsidRPr="00C64ED5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Izvori energije</w:t>
                  </w:r>
                </w:p>
              </w:tc>
              <w:tc>
                <w:tcPr>
                  <w:tcW w:w="3073" w:type="dxa"/>
                </w:tcPr>
                <w:p w14:paraId="3C9129A7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27F7C2A9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24783B" w14:paraId="53F757E9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2BB9E21A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Tehnologije i postrojenja</w:t>
                  </w:r>
                </w:p>
              </w:tc>
              <w:tc>
                <w:tcPr>
                  <w:tcW w:w="3073" w:type="dxa"/>
                </w:tcPr>
                <w:p w14:paraId="1523BF70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1773E3D0" w14:textId="77777777" w:rsidR="0024783B" w:rsidRDefault="0024783B" w:rsidP="0024783B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69B2E9A8" w14:textId="77777777" w:rsidR="003F1F53" w:rsidRDefault="003F1F53" w:rsidP="003F1F5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0FBACD5E" w14:textId="77777777" w:rsidR="003F1F53" w:rsidRDefault="003F1F53" w:rsidP="003F1F5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2 boda nezadovoljava.</w:t>
            </w:r>
          </w:p>
          <w:p w14:paraId="10108DDE" w14:textId="0C6541E1" w:rsidR="00D1380B" w:rsidRPr="008257A1" w:rsidRDefault="003F1F53" w:rsidP="003F1F5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3 do 4 boda zadovoljava.</w:t>
            </w:r>
          </w:p>
        </w:tc>
      </w:tr>
      <w:tr w:rsidR="00C759FB" w:rsidRPr="008257A1" w14:paraId="7B41401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8257A1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8257A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7"/>
    </w:tbl>
    <w:p w14:paraId="089E4AD0" w14:textId="77777777" w:rsidR="00800A93" w:rsidRPr="008257A1" w:rsidRDefault="00800A93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10AA7" w:rsidRPr="008257A1" w14:paraId="7AA47DBD" w14:textId="77777777" w:rsidTr="00083956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C5153C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CCC74AA" w14:textId="4B3580DC" w:rsidR="00210AA7" w:rsidRPr="008257A1" w:rsidRDefault="00AB79A2" w:rsidP="00083956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00C6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PRAĆENJE RADA SUSTAVA MALIH VJETROELEKTRANA</w:t>
            </w:r>
            <w:r w:rsidRPr="00900C6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210AA7" w:rsidRPr="008257A1" w14:paraId="74A913F9" w14:textId="77777777" w:rsidTr="0008395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78AFBA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7FA33FC" w14:textId="77777777" w:rsidR="00210AA7" w:rsidRPr="008257A1" w:rsidRDefault="00210AA7" w:rsidP="0008395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10AA7" w:rsidRPr="008257A1" w14:paraId="349D049B" w14:textId="77777777" w:rsidTr="0008395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57037F6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E29DC82" w14:textId="77777777" w:rsidR="001D27ED" w:rsidRPr="002F4A35" w:rsidRDefault="001D27ED" w:rsidP="001D27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F4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Vjetroelektrane</w:t>
            </w:r>
          </w:p>
          <w:p w14:paraId="113B8D00" w14:textId="3C390CE5" w:rsidR="00210AA7" w:rsidRPr="008257A1" w:rsidRDefault="002C483E" w:rsidP="002F7B73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0" w:history="1">
              <w:r w:rsidRPr="00022B3B">
                <w:rPr>
                  <w:rStyle w:val="Hyperlink"/>
                </w:rPr>
                <w:t>https://hko.srce.hr/registar/skup-ishoda-ucenja/detalji/2306</w:t>
              </w:r>
            </w:hyperlink>
            <w:r>
              <w:t xml:space="preserve"> </w:t>
            </w:r>
          </w:p>
        </w:tc>
      </w:tr>
      <w:tr w:rsidR="00210AA7" w:rsidRPr="008257A1" w14:paraId="3C880B46" w14:textId="77777777" w:rsidTr="0008395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C66C5A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5377B76" w14:textId="6B0545C8" w:rsidR="00210AA7" w:rsidRPr="008257A1" w:rsidRDefault="00210AA7" w:rsidP="0008395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82F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210AA7" w:rsidRPr="008257A1" w14:paraId="0D85780E" w14:textId="77777777" w:rsidTr="00083956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A25591E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5D8A1D4" w14:textId="77777777" w:rsidR="00210AA7" w:rsidRPr="008257A1" w:rsidRDefault="00210AA7" w:rsidP="000839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2C4F1E5" w14:textId="77777777" w:rsidR="00210AA7" w:rsidRPr="008257A1" w:rsidRDefault="00210AA7" w:rsidP="000839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880BAA7" w14:textId="77777777" w:rsidR="00210AA7" w:rsidRPr="008257A1" w:rsidRDefault="00210AA7" w:rsidP="000839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A82FFD" w:rsidRPr="008257A1" w14:paraId="25E9C66F" w14:textId="77777777" w:rsidTr="0008395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5B6D54" w14:textId="77777777" w:rsidR="00A82FFD" w:rsidRPr="008257A1" w:rsidRDefault="00A82FFD" w:rsidP="00A82F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27E0ADA" w14:textId="6B73B024" w:rsidR="00A82FFD" w:rsidRPr="008257A1" w:rsidRDefault="00A82FFD" w:rsidP="00A82FF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AA24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902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(</w:t>
            </w:r>
            <w:r w:rsidRPr="00904E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36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48733725" w14:textId="7C051E37" w:rsidR="00A82FFD" w:rsidRPr="008257A1" w:rsidRDefault="00A82FFD" w:rsidP="00A82FF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902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sati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ED07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44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7175A24" w14:textId="4CA14AFD" w:rsidR="00A82FFD" w:rsidRPr="008257A1" w:rsidRDefault="00A82FFD" w:rsidP="00A82FFD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5 </w:t>
            </w:r>
            <w:r w:rsidR="007902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(20%)</w:t>
            </w:r>
          </w:p>
        </w:tc>
      </w:tr>
      <w:tr w:rsidR="00210AA7" w:rsidRPr="008257A1" w14:paraId="20E38956" w14:textId="77777777" w:rsidTr="0008395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6E6260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9C0AC61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FA1E539" w14:textId="77777777" w:rsidR="00210AA7" w:rsidRPr="008257A1" w:rsidRDefault="00210AA7" w:rsidP="0008395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210AA7" w:rsidRPr="008257A1" w14:paraId="6A6398D9" w14:textId="77777777" w:rsidTr="00083956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18629C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68BE79E" w14:textId="1207172A" w:rsidR="00210AA7" w:rsidRPr="008257A1" w:rsidRDefault="00210AA7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</w:t>
            </w:r>
            <w:r w:rsidR="00BF5ED2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usvojiti teorijska znanja i praktične vještine</w:t>
            </w:r>
            <w:r w:rsidR="00C610B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vezane uz 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="00C610B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arak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teristik</w:t>
            </w:r>
            <w:r w:rsidR="00C610B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različitih pogona za obnovljive izvore energije za zaštitu </w:t>
            </w:r>
            <w:r w:rsidR="00356271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poboljšanje učinkovitosti energetskih sustava, posebice na vjetroelektrane i male vjetroelektrane.</w:t>
            </w:r>
            <w:r w:rsidR="00AF795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Polaznici će biti upoznati s mjernim instrumentima, konceptom tehnologije za iskorištavanje energije vjetra, vrstama vjetrogeneratora</w:t>
            </w:r>
            <w:r w:rsidR="004E4AAA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pretvorbom energije, vrstama malih vjetroelektrana i njihovim načinom rada te ostalim bitnim dijelovima </w:t>
            </w:r>
            <w:r w:rsidR="00027F72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istih, kao i</w:t>
            </w:r>
            <w:r w:rsidR="009675F4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kako</w:t>
            </w:r>
            <w:r w:rsidR="00027F72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675F4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procijeniti godišnju proizvodnju električne energije odgovarajuće male vjetroelektrane na određenoj lokaciji.</w:t>
            </w:r>
          </w:p>
          <w:p w14:paraId="0041764A" w14:textId="723481FE" w:rsidR="00210AA7" w:rsidRPr="008257A1" w:rsidRDefault="00C8660C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kritičkim rasuđivanjem moći preporučiti izmjene koje će dovesti do veće energetske učinkovitosti te izvesti preporučene promjene.</w:t>
            </w:r>
          </w:p>
        </w:tc>
      </w:tr>
      <w:tr w:rsidR="00210AA7" w:rsidRPr="008257A1" w14:paraId="30EE7298" w14:textId="77777777" w:rsidTr="0008395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EB9DDF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F141821" w14:textId="77777777" w:rsidR="00210AA7" w:rsidRPr="008257A1" w:rsidRDefault="00210AA7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obnovljivi izvori energije, energetska učinkovitost, zelene energije, vjetar, mjerni instrumenti, vjetrogeneratori, zaštita okoliša, vjetroelektrane, male vjetroelektrane, pretvorba energije</w:t>
            </w:r>
          </w:p>
        </w:tc>
      </w:tr>
      <w:tr w:rsidR="00210AA7" w:rsidRPr="008257A1" w14:paraId="661A0D7B" w14:textId="77777777" w:rsidTr="0008395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AF0B6F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4566F79" w14:textId="77777777" w:rsidR="00210AA7" w:rsidRPr="008257A1" w:rsidRDefault="00210AA7" w:rsidP="0008395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42FF601B" w14:textId="77777777" w:rsidR="00210AA7" w:rsidRPr="008257A1" w:rsidRDefault="00210AA7" w:rsidP="00210AA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5A16BBE8" w14:textId="77777777" w:rsidR="00210AA7" w:rsidRPr="008257A1" w:rsidRDefault="00210AA7" w:rsidP="00210AA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učenje na radnome mjestu za vrijeme praktične nastave u prostorima specijaliziranima za rad</w:t>
            </w:r>
          </w:p>
          <w:p w14:paraId="353393CA" w14:textId="77777777" w:rsidR="00210AA7" w:rsidRPr="008257A1" w:rsidRDefault="00210AA7" w:rsidP="00210AA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polaznici se postupno uvode u posao te u ograničenom obujmu sudjeluju u radnom procesu u kontroliranim uvjetima uz mentora</w:t>
            </w:r>
          </w:p>
          <w:p w14:paraId="16B9846D" w14:textId="77777777" w:rsidR="00210AA7" w:rsidRPr="008257A1" w:rsidRDefault="00210AA7" w:rsidP="00210AA7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rad na radnome mjestu dio je programa strukovnog obrazovanja i osposobljavanja koji vodi do mikrokvalifikacije</w:t>
            </w:r>
          </w:p>
        </w:tc>
      </w:tr>
      <w:tr w:rsidR="00210AA7" w:rsidRPr="008257A1" w14:paraId="5A86CAC9" w14:textId="77777777" w:rsidTr="0008395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41741" w14:textId="77777777" w:rsidR="00210AA7" w:rsidRPr="008257A1" w:rsidRDefault="00210AA7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67CDDD9" w14:textId="77777777" w:rsidR="00210AA7" w:rsidRPr="00F54A54" w:rsidRDefault="00210AA7" w:rsidP="00083956">
            <w:pPr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54A54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3EAA7041" w14:textId="4FDF9F1D" w:rsidR="00210AA7" w:rsidRPr="00F54A54" w:rsidRDefault="00210AA7" w:rsidP="002B5135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54A54">
              <w:rPr>
                <w:rFonts w:cstheme="minorHAnsi"/>
                <w:noProof/>
                <w:sz w:val="20"/>
                <w:szCs w:val="20"/>
              </w:rPr>
              <w:t>I. Zelenko</w:t>
            </w:r>
            <w:r w:rsidR="00E9467B" w:rsidRPr="00F54A54">
              <w:rPr>
                <w:rFonts w:cstheme="minorHAnsi"/>
                <w:noProof/>
                <w:sz w:val="20"/>
                <w:szCs w:val="20"/>
              </w:rPr>
              <w:t>, I.:</w:t>
            </w:r>
            <w:r w:rsidRPr="00F54A54">
              <w:rPr>
                <w:rFonts w:cstheme="minorHAnsi"/>
                <w:noProof/>
                <w:sz w:val="20"/>
                <w:szCs w:val="20"/>
              </w:rPr>
              <w:t xml:space="preserve"> Što je vjetar i kako nastaje, </w:t>
            </w:r>
            <w:hyperlink r:id="rId31" w:history="1">
              <w:r w:rsidRPr="00F54A54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http://www.vjetroelektrane.com/sto-jevjetar?showall=1</w:t>
              </w:r>
            </w:hyperlink>
            <w:r w:rsidRPr="00F54A54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2BA150AC" w14:textId="7510BD5E" w:rsidR="00210AA7" w:rsidRPr="002B5135" w:rsidRDefault="00210AA7" w:rsidP="002B5135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Style w:val="Hyperlink"/>
                <w:rFonts w:cstheme="minorHAnsi"/>
                <w:noProof/>
                <w:color w:val="auto"/>
                <w:sz w:val="20"/>
                <w:szCs w:val="20"/>
                <w:u w:val="none"/>
              </w:rPr>
            </w:pPr>
            <w:r w:rsidRPr="00F54A54">
              <w:rPr>
                <w:rFonts w:cstheme="minorHAnsi"/>
                <w:noProof/>
                <w:sz w:val="20"/>
                <w:szCs w:val="20"/>
              </w:rPr>
              <w:t>Jerkić,</w:t>
            </w:r>
            <w:r w:rsidR="00F54A54" w:rsidRPr="00F54A54">
              <w:rPr>
                <w:rFonts w:cstheme="minorHAnsi"/>
                <w:noProof/>
                <w:sz w:val="20"/>
                <w:szCs w:val="20"/>
              </w:rPr>
              <w:t xml:space="preserve"> L.:</w:t>
            </w:r>
            <w:r w:rsidRPr="00F54A54">
              <w:rPr>
                <w:rFonts w:cstheme="minorHAnsi"/>
                <w:noProof/>
                <w:sz w:val="20"/>
                <w:szCs w:val="20"/>
              </w:rPr>
              <w:t xml:space="preserve"> Moderni vjetroagregati i pretvorba energije</w:t>
            </w:r>
            <w:r w:rsidR="00F54A54" w:rsidRPr="00F54A54">
              <w:rPr>
                <w:rFonts w:cstheme="minorHAnsi"/>
                <w:noProof/>
                <w:sz w:val="20"/>
                <w:szCs w:val="20"/>
              </w:rPr>
              <w:t>,</w:t>
            </w:r>
            <w:r w:rsidRPr="00F54A54">
              <w:rPr>
                <w:rFonts w:cstheme="minorHAnsi"/>
                <w:noProof/>
                <w:sz w:val="20"/>
                <w:szCs w:val="20"/>
              </w:rPr>
              <w:t xml:space="preserve"> 2010., </w:t>
            </w:r>
            <w:hyperlink r:id="rId32" w:history="1">
              <w:r w:rsidRPr="00F54A54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http://www.vjetroelektrane.com/moderni-vjetroagregati-i-pretvorba-energije</w:t>
              </w:r>
            </w:hyperlink>
          </w:p>
          <w:p w14:paraId="5A26275A" w14:textId="3973EB3A" w:rsidR="002B5135" w:rsidRPr="002B5135" w:rsidRDefault="002B5135" w:rsidP="002B5135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56" w:lineRule="auto"/>
              <w:rPr>
                <w:rStyle w:val="Hyperlink"/>
                <w:rFonts w:cstheme="minorHAnsi"/>
                <w:noProof/>
                <w:color w:val="auto"/>
                <w:sz w:val="20"/>
                <w:szCs w:val="20"/>
                <w:u w:val="none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Kulišić P. Novi izvori energije, Školska knjiga, Zagreb, 1991.</w:t>
            </w:r>
          </w:p>
          <w:p w14:paraId="42B487ED" w14:textId="77777777" w:rsidR="000F172C" w:rsidRPr="00DC598E" w:rsidRDefault="000F172C" w:rsidP="002B5135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C598E">
              <w:rPr>
                <w:rFonts w:cstheme="minorHAnsi"/>
                <w:noProof/>
                <w:sz w:val="20"/>
                <w:szCs w:val="20"/>
              </w:rPr>
              <w:t>Zakon o zaštiti okoliša</w:t>
            </w:r>
          </w:p>
          <w:p w14:paraId="1E3DC4D3" w14:textId="53E26379" w:rsidR="000F172C" w:rsidRDefault="000F172C" w:rsidP="000F172C">
            <w:pPr>
              <w:pStyle w:val="ListParagraph"/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DC598E">
              <w:rPr>
                <w:rFonts w:cstheme="minorHAnsi"/>
                <w:noProof/>
                <w:sz w:val="20"/>
                <w:szCs w:val="20"/>
              </w:rPr>
              <w:t>Narodne novine 80/13, 153/13, 78/15, 12/18, 118/18</w:t>
            </w:r>
          </w:p>
          <w:p w14:paraId="66A08EE7" w14:textId="77777777" w:rsidR="00210AA7" w:rsidRPr="00F54A54" w:rsidRDefault="00210AA7" w:rsidP="00083956">
            <w:pPr>
              <w:pStyle w:val="ListParagraph"/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</w:p>
          <w:p w14:paraId="38972B81" w14:textId="77777777" w:rsidR="00210AA7" w:rsidRPr="00F54A54" w:rsidRDefault="00210AA7" w:rsidP="0008395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54A5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1A6CC9CF" w14:textId="5E2D7423" w:rsidR="00210AA7" w:rsidRPr="00AB79A2" w:rsidRDefault="00DC598E" w:rsidP="00AB79A2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79A2">
              <w:rPr>
                <w:rFonts w:cstheme="minorHAnsi"/>
                <w:noProof/>
                <w:sz w:val="20"/>
                <w:szCs w:val="20"/>
              </w:rPr>
              <w:t>Skripta za polaznike koju su izradili predavači.</w:t>
            </w:r>
          </w:p>
        </w:tc>
      </w:tr>
    </w:tbl>
    <w:p w14:paraId="0988BCF1" w14:textId="3236D8DA" w:rsidR="00210AA7" w:rsidRDefault="00210AA7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D29FE9B" w14:textId="77777777" w:rsidR="00556245" w:rsidRPr="008257A1" w:rsidRDefault="00556245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800A93" w:rsidRPr="008257A1" w14:paraId="0AF0C5CD" w14:textId="77777777" w:rsidTr="0008395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50F7041" w14:textId="6236A394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AB79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C524368" w14:textId="3C31639F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Vjetroelektrane</w:t>
            </w:r>
            <w:r w:rsidR="001D27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1D27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1D27ED"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800A93" w:rsidRPr="008257A1" w14:paraId="3E1E55EB" w14:textId="77777777" w:rsidTr="0008395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0F4DB" w14:textId="77777777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9028D" w:rsidRPr="008257A1" w14:paraId="34800EFA" w14:textId="77777777" w:rsidTr="00E82C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3BE2FF" w14:textId="6A11A3FC" w:rsidR="0079028D" w:rsidRPr="007818B5" w:rsidRDefault="0079028D" w:rsidP="007818B5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818B5">
              <w:rPr>
                <w:rFonts w:cstheme="minorHAnsi"/>
                <w:iCs/>
                <w:noProof/>
                <w:sz w:val="20"/>
                <w:szCs w:val="20"/>
              </w:rPr>
              <w:t xml:space="preserve">Objasniti prirodu nastajanja vjetra </w:t>
            </w:r>
          </w:p>
        </w:tc>
      </w:tr>
      <w:tr w:rsidR="0079028D" w:rsidRPr="008257A1" w14:paraId="2898DD69" w14:textId="77777777" w:rsidTr="00E82C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036FD1C" w14:textId="41CCD85B" w:rsidR="0079028D" w:rsidRPr="007818B5" w:rsidRDefault="0079028D" w:rsidP="007818B5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818B5">
              <w:rPr>
                <w:rFonts w:cstheme="minorHAnsi"/>
                <w:iCs/>
                <w:noProof/>
                <w:sz w:val="20"/>
                <w:szCs w:val="20"/>
              </w:rPr>
              <w:t xml:space="preserve">Opisati mjerne instrumente i modele mjerenja vjetra </w:t>
            </w:r>
          </w:p>
        </w:tc>
      </w:tr>
      <w:tr w:rsidR="0079028D" w:rsidRPr="008257A1" w14:paraId="23DDF277" w14:textId="77777777" w:rsidTr="00E82C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2D72CC9" w14:textId="6A9504C8" w:rsidR="0079028D" w:rsidRPr="007818B5" w:rsidRDefault="0079028D" w:rsidP="007818B5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818B5">
              <w:rPr>
                <w:rFonts w:cstheme="minorHAnsi"/>
                <w:iCs/>
                <w:noProof/>
                <w:sz w:val="20"/>
                <w:szCs w:val="20"/>
              </w:rPr>
              <w:t xml:space="preserve">Razlikovati koncept tehnologije za iskorištavanje energije vjetra </w:t>
            </w:r>
          </w:p>
        </w:tc>
      </w:tr>
      <w:tr w:rsidR="0079028D" w:rsidRPr="008257A1" w14:paraId="162758F1" w14:textId="77777777" w:rsidTr="00E82C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C92899" w14:textId="71E551CF" w:rsidR="0079028D" w:rsidRPr="007818B5" w:rsidRDefault="0079028D" w:rsidP="007818B5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818B5">
              <w:rPr>
                <w:rFonts w:cstheme="minorHAnsi"/>
                <w:iCs/>
                <w:noProof/>
                <w:sz w:val="20"/>
                <w:szCs w:val="20"/>
              </w:rPr>
              <w:t xml:space="preserve">Objasniti vrste vjetrogeneratora </w:t>
            </w:r>
          </w:p>
        </w:tc>
      </w:tr>
      <w:tr w:rsidR="0079028D" w:rsidRPr="008257A1" w14:paraId="289FFAB0" w14:textId="77777777" w:rsidTr="00E82C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117AC7" w14:textId="05805449" w:rsidR="0079028D" w:rsidRPr="007818B5" w:rsidRDefault="0079028D" w:rsidP="007818B5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818B5">
              <w:rPr>
                <w:rFonts w:cstheme="minorHAnsi"/>
                <w:iCs/>
                <w:noProof/>
                <w:sz w:val="20"/>
                <w:szCs w:val="20"/>
              </w:rPr>
              <w:t xml:space="preserve">Objasniti kako zaštiti okoliš i ptice od vjetroelektrana </w:t>
            </w:r>
          </w:p>
        </w:tc>
      </w:tr>
      <w:tr w:rsidR="0079028D" w:rsidRPr="008257A1" w14:paraId="21F6A187" w14:textId="77777777" w:rsidTr="00E82C2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7E57AE" w14:textId="272E1F28" w:rsidR="0079028D" w:rsidRPr="007818B5" w:rsidRDefault="0079028D" w:rsidP="007818B5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818B5">
              <w:rPr>
                <w:rFonts w:cstheme="minorHAnsi"/>
                <w:iCs/>
                <w:noProof/>
                <w:sz w:val="20"/>
                <w:szCs w:val="20"/>
              </w:rPr>
              <w:t>Pratiti rad sustava malih vjetroelektrana</w:t>
            </w:r>
          </w:p>
        </w:tc>
      </w:tr>
      <w:tr w:rsidR="00800A93" w:rsidRPr="008257A1" w14:paraId="3C6745E0" w14:textId="77777777" w:rsidTr="0008395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43CEF4" w14:textId="77777777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70BB1" w:rsidRPr="008257A1" w14:paraId="6B0A45CD" w14:textId="77777777" w:rsidTr="000839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8C6DE3" w14:textId="6036ADBB" w:rsidR="00770BB1" w:rsidRPr="008257A1" w:rsidRDefault="004358B4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na </w:t>
            </w:r>
            <w:r w:rsidR="00053EC2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početku kroz predavačku nastavu biti upoznati s pojmovima vezanima uz vjetroelektrane, odnosno nastajanje vjetra, mjernim </w:t>
            </w:r>
            <w:r w:rsidR="00D23CE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istrumentima i vrstama vjetrogeneratora. </w:t>
            </w:r>
            <w:r w:rsidR="00E52CFF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samim radnim situacijama, </w:t>
            </w:r>
            <w:r w:rsidR="009A0BB1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razlikovat će koncept tehnologije za iskorištavanje energije vjetra, kao i kako zaštititi ptice i okoliš od rada samih vjetroelektrana. </w:t>
            </w:r>
          </w:p>
          <w:p w14:paraId="0C607236" w14:textId="77777777" w:rsidR="00770BB1" w:rsidRPr="008257A1" w:rsidRDefault="00770BB1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provedenog vođenog procesa učenja i poučavanja, polaznik će usvojiti praktične vještine izvođenja postupaka učenjem temeljenom na radu, kod poslodavca, na radnom mjestu. Polaznik se postupno uvodi u svijet rada te mu se omogućuje sudjelovanje u radnome procesu u kontroliranim uvjetima sve dok ne stekne potpune kompetencije za samostalno analiziranje i provedbu mjera pobojšanja vjetroelektrana.</w:t>
            </w:r>
          </w:p>
        </w:tc>
      </w:tr>
      <w:tr w:rsidR="00EB54D7" w:rsidRPr="008257A1" w14:paraId="1B6F64F4" w14:textId="77777777" w:rsidTr="00AA245A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260CF7" w14:textId="77777777" w:rsidR="00EB54D7" w:rsidRPr="008257A1" w:rsidRDefault="00EB54D7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C66E7" w14:textId="346D63B8" w:rsidR="00EB54D7" w:rsidRPr="00DC22E2" w:rsidRDefault="00DA1611" w:rsidP="00DC22E2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C22E2">
              <w:rPr>
                <w:rFonts w:cstheme="minorHAnsi"/>
                <w:iCs/>
                <w:noProof/>
                <w:sz w:val="20"/>
                <w:szCs w:val="20"/>
              </w:rPr>
              <w:t>Povijest korištenja energije vjetra</w:t>
            </w:r>
          </w:p>
          <w:p w14:paraId="3304CA5C" w14:textId="549ACCFC" w:rsidR="00EB54D7" w:rsidRPr="00DC22E2" w:rsidRDefault="00415883" w:rsidP="00DC22E2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C22E2">
              <w:rPr>
                <w:rFonts w:cstheme="minorHAnsi"/>
                <w:iCs/>
                <w:noProof/>
                <w:sz w:val="20"/>
                <w:szCs w:val="20"/>
              </w:rPr>
              <w:t>Korištenje energije vjetra za proizvodnju električne energije</w:t>
            </w:r>
          </w:p>
          <w:p w14:paraId="59D3F620" w14:textId="05C8D19D" w:rsidR="00EB54D7" w:rsidRPr="00DC22E2" w:rsidRDefault="008D63B5" w:rsidP="00DC22E2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C22E2">
              <w:rPr>
                <w:rFonts w:cstheme="minorHAnsi"/>
                <w:iCs/>
                <w:noProof/>
                <w:sz w:val="20"/>
                <w:szCs w:val="20"/>
              </w:rPr>
              <w:t>Pretvorba energije u vjetro</w:t>
            </w:r>
            <w:r w:rsidR="00D645AE" w:rsidRPr="00DC22E2">
              <w:rPr>
                <w:rFonts w:cstheme="minorHAnsi"/>
                <w:iCs/>
                <w:noProof/>
                <w:sz w:val="20"/>
                <w:szCs w:val="20"/>
              </w:rPr>
              <w:t>agregatu</w:t>
            </w:r>
          </w:p>
          <w:p w14:paraId="33960723" w14:textId="7EF89124" w:rsidR="00EB54D7" w:rsidRPr="00E36DDD" w:rsidRDefault="00EB54D7" w:rsidP="00DC22E2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36DDD">
              <w:rPr>
                <w:rFonts w:cstheme="minorHAnsi"/>
                <w:iCs/>
                <w:noProof/>
                <w:sz w:val="20"/>
                <w:szCs w:val="20"/>
              </w:rPr>
              <w:t xml:space="preserve">Zaštita okoliša </w:t>
            </w:r>
          </w:p>
          <w:p w14:paraId="1D9C9791" w14:textId="164E7678" w:rsidR="00EB54D7" w:rsidRPr="00E36DDD" w:rsidRDefault="00EB54D7" w:rsidP="00DC22E2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36DDD">
              <w:rPr>
                <w:rFonts w:cstheme="minorHAnsi"/>
                <w:iCs/>
                <w:noProof/>
                <w:sz w:val="20"/>
                <w:szCs w:val="20"/>
              </w:rPr>
              <w:t xml:space="preserve">Uvod u male </w:t>
            </w:r>
            <w:r w:rsidR="001515C7">
              <w:rPr>
                <w:rFonts w:cstheme="minorHAnsi"/>
                <w:iCs/>
                <w:noProof/>
                <w:sz w:val="20"/>
                <w:szCs w:val="20"/>
              </w:rPr>
              <w:t>vjetroelektrane</w:t>
            </w:r>
          </w:p>
        </w:tc>
      </w:tr>
      <w:tr w:rsidR="00800A93" w:rsidRPr="008257A1" w14:paraId="5973FD5A" w14:textId="77777777" w:rsidTr="00AA245A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D52187" w14:textId="77777777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B26F9" w:rsidRPr="008257A1" w14:paraId="26BBFFA2" w14:textId="77777777" w:rsidTr="000839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C9F02B" w14:textId="77777777" w:rsidR="0085273B" w:rsidRPr="008257A1" w:rsidRDefault="0085273B" w:rsidP="0085273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73644F5E" w14:textId="77777777" w:rsidR="00BB26F9" w:rsidRPr="008257A1" w:rsidRDefault="00BB26F9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C94D960" w14:textId="4806EA60" w:rsidR="004F12F5" w:rsidRPr="008257A1" w:rsidRDefault="004F12F5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 zadatak:</w:t>
            </w:r>
          </w:p>
          <w:p w14:paraId="3E38B7BD" w14:textId="58D6FCD0" w:rsidR="004F12F5" w:rsidRPr="008257A1" w:rsidRDefault="004F12F5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</w:t>
            </w:r>
            <w:r w:rsidR="00F169CF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morati razlikovati različite vrste </w:t>
            </w:r>
            <w:r w:rsidR="00E946A0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aerometra te ih postaviti na mjerni set i </w:t>
            </w:r>
            <w:r w:rsidR="00EA16E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spojiti na mjerni instrument, kako bi odredio koji je smjer vjetra najjači, odnosno kako bi odredio </w:t>
            </w:r>
            <w:r w:rsidR="005D323E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vjetropotencijal.</w:t>
            </w:r>
            <w:r w:rsidR="004B162A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Nadalje, polaznik mora opisati kako se odnose brzine vjetra i snaga u vjetru</w:t>
            </w:r>
            <w:r w:rsidR="00C03CD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koje su moguće posljedice pogreške u mjerenju.</w:t>
            </w:r>
          </w:p>
          <w:p w14:paraId="76EB6D25" w14:textId="77777777" w:rsidR="003A5881" w:rsidRDefault="003A5881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3073"/>
              <w:gridCol w:w="3073"/>
            </w:tblGrid>
            <w:tr w:rsidR="00DC22E2" w14:paraId="348AA493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2E0B57D1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Elementi vr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3073" w:type="dxa"/>
                </w:tcPr>
                <w:p w14:paraId="0434BEAD" w14:textId="77777777" w:rsidR="00DC22E2" w:rsidRPr="00C64ED5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3073" w:type="dxa"/>
                </w:tcPr>
                <w:p w14:paraId="7683ACD7" w14:textId="77777777" w:rsidR="00DC22E2" w:rsidRPr="00C64ED5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Da (1 bod)</w:t>
                  </w:r>
                </w:p>
              </w:tc>
            </w:tr>
            <w:tr w:rsidR="00DC22E2" w14:paraId="00D8F0E9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45D8679B" w14:textId="1C2A6968" w:rsidR="00DC22E2" w:rsidRPr="00C64ED5" w:rsidRDefault="002F2E4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Vrste aerometra</w:t>
                  </w:r>
                </w:p>
              </w:tc>
              <w:tc>
                <w:tcPr>
                  <w:tcW w:w="3073" w:type="dxa"/>
                </w:tcPr>
                <w:p w14:paraId="1A0B74BC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448A1874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DC22E2" w14:paraId="127439C0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1D9EDB29" w14:textId="1214DCBC" w:rsidR="00DC22E2" w:rsidRPr="00C64ED5" w:rsidRDefault="0053348D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V</w:t>
                  </w:r>
                  <w:r w:rsidR="00573D1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jetropotencijal</w:t>
                  </w:r>
                </w:p>
              </w:tc>
              <w:tc>
                <w:tcPr>
                  <w:tcW w:w="3073" w:type="dxa"/>
                </w:tcPr>
                <w:p w14:paraId="724A766E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2DAE4AB1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DC22E2" w14:paraId="47FC90C3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0FD83F3D" w14:textId="137F5430" w:rsidR="00DC22E2" w:rsidRPr="00C64ED5" w:rsidRDefault="00CF41B6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Brzina vjetra i snaga u vjetru</w:t>
                  </w:r>
                </w:p>
              </w:tc>
              <w:tc>
                <w:tcPr>
                  <w:tcW w:w="3073" w:type="dxa"/>
                </w:tcPr>
                <w:p w14:paraId="75FEBB62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48678F98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DC22E2" w14:paraId="52D633B5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3F4A5AD0" w14:textId="717B2931" w:rsidR="00DC22E2" w:rsidRDefault="0053348D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Posljedice pogreške u mjerenju</w:t>
                  </w:r>
                </w:p>
              </w:tc>
              <w:tc>
                <w:tcPr>
                  <w:tcW w:w="3073" w:type="dxa"/>
                </w:tcPr>
                <w:p w14:paraId="228AAC77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3073" w:type="dxa"/>
                </w:tcPr>
                <w:p w14:paraId="3D070EF9" w14:textId="77777777" w:rsidR="00DC22E2" w:rsidRDefault="00DC22E2" w:rsidP="00DC22E2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35032E99" w14:textId="77777777" w:rsidR="0053348D" w:rsidRDefault="0053348D" w:rsidP="0053348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561F7241" w14:textId="77777777" w:rsidR="0053348D" w:rsidRDefault="0053348D" w:rsidP="005334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2 boda nezadovoljava.</w:t>
            </w:r>
          </w:p>
          <w:p w14:paraId="32D7FACB" w14:textId="0F6F1D2E" w:rsidR="00DC22E2" w:rsidRDefault="0053348D" w:rsidP="005334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3 do 4 boda zadovoljava.</w:t>
            </w:r>
          </w:p>
          <w:p w14:paraId="4A335331" w14:textId="77777777" w:rsidR="00DC22E2" w:rsidRPr="008257A1" w:rsidRDefault="00DC22E2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FD90217" w14:textId="08E9D916" w:rsidR="003A5881" w:rsidRPr="008257A1" w:rsidRDefault="003A5881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 zadatak:</w:t>
            </w:r>
          </w:p>
          <w:p w14:paraId="1E4159D8" w14:textId="77777777" w:rsidR="00BB26F9" w:rsidRDefault="00AD37E5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na modelu vjetroelektrane pokazuje</w:t>
            </w:r>
            <w:r w:rsidR="0040778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glavne dijelove vjetroelektrana, usput objašnjavajući </w:t>
            </w:r>
            <w:r w:rsidR="00271BF0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vjetrogeneratora i način na koji je moguće pratiti rad sustava malih vjetroelektrana</w:t>
            </w:r>
            <w:r w:rsidR="006B40E5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1181CA71" w14:textId="77777777" w:rsidR="0053348D" w:rsidRDefault="0053348D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pPr w:leftFromText="180" w:rightFromText="180" w:vertAnchor="text" w:horzAnchor="margin" w:tblpY="-2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2346"/>
              <w:gridCol w:w="2346"/>
              <w:gridCol w:w="2346"/>
            </w:tblGrid>
            <w:tr w:rsidR="00216500" w14:paraId="0C4C8165" w14:textId="77777777" w:rsidTr="00216500">
              <w:trPr>
                <w:trHeight w:val="285"/>
              </w:trPr>
              <w:tc>
                <w:tcPr>
                  <w:tcW w:w="2346" w:type="dxa"/>
                </w:tcPr>
                <w:p w14:paraId="3B64F17D" w14:textId="7777777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Elementi vr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2346" w:type="dxa"/>
                </w:tcPr>
                <w:p w14:paraId="2A9128EB" w14:textId="77777777" w:rsidR="00216500" w:rsidRPr="00C64ED5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2346" w:type="dxa"/>
                </w:tcPr>
                <w:p w14:paraId="2F7EF4A7" w14:textId="7915DE3A" w:rsidR="00216500" w:rsidRPr="00C64ED5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Djelomično (1</w:t>
                  </w:r>
                  <w:r w:rsidR="007D505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bod)</w:t>
                  </w:r>
                </w:p>
              </w:tc>
              <w:tc>
                <w:tcPr>
                  <w:tcW w:w="2346" w:type="dxa"/>
                </w:tcPr>
                <w:p w14:paraId="1DDB976A" w14:textId="37DFF9E2" w:rsidR="00216500" w:rsidRPr="00C64ED5" w:rsidRDefault="007D505F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Cjelovito</w:t>
                  </w:r>
                  <w:r w:rsidR="00216500"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</w:t>
                  </w:r>
                  <w:r w:rsidR="00216500"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bod)</w:t>
                  </w:r>
                </w:p>
              </w:tc>
            </w:tr>
            <w:tr w:rsidR="00216500" w14:paraId="554A2E51" w14:textId="77777777" w:rsidTr="00216500">
              <w:trPr>
                <w:trHeight w:val="294"/>
              </w:trPr>
              <w:tc>
                <w:tcPr>
                  <w:tcW w:w="2346" w:type="dxa"/>
                </w:tcPr>
                <w:p w14:paraId="6E0CC8E5" w14:textId="10CC20D0" w:rsidR="00216500" w:rsidRPr="00C64ED5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Dijelovi vjetroelektrana</w:t>
                  </w:r>
                </w:p>
              </w:tc>
              <w:tc>
                <w:tcPr>
                  <w:tcW w:w="2346" w:type="dxa"/>
                </w:tcPr>
                <w:p w14:paraId="7B83E4C9" w14:textId="7777777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346" w:type="dxa"/>
                </w:tcPr>
                <w:p w14:paraId="664159FD" w14:textId="7777777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346" w:type="dxa"/>
                </w:tcPr>
                <w:p w14:paraId="0DECECEE" w14:textId="15F4AA99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216500" w14:paraId="5327E000" w14:textId="77777777" w:rsidTr="00216500">
              <w:trPr>
                <w:trHeight w:val="285"/>
              </w:trPr>
              <w:tc>
                <w:tcPr>
                  <w:tcW w:w="2346" w:type="dxa"/>
                </w:tcPr>
                <w:p w14:paraId="19DFBAAF" w14:textId="107D74F0" w:rsidR="00216500" w:rsidRPr="00C64ED5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Vrste vjetrogeneratora</w:t>
                  </w:r>
                </w:p>
              </w:tc>
              <w:tc>
                <w:tcPr>
                  <w:tcW w:w="2346" w:type="dxa"/>
                </w:tcPr>
                <w:p w14:paraId="37099C93" w14:textId="7777777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346" w:type="dxa"/>
                </w:tcPr>
                <w:p w14:paraId="19EB6B5F" w14:textId="7777777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346" w:type="dxa"/>
                </w:tcPr>
                <w:p w14:paraId="06C87472" w14:textId="3522FA5C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216500" w14:paraId="0EABBD60" w14:textId="77777777" w:rsidTr="00216500">
              <w:trPr>
                <w:trHeight w:val="294"/>
              </w:trPr>
              <w:tc>
                <w:tcPr>
                  <w:tcW w:w="2346" w:type="dxa"/>
                </w:tcPr>
                <w:p w14:paraId="3BC94EBF" w14:textId="452BE54B" w:rsidR="00216500" w:rsidRPr="00C64ED5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Praćenje rada sustava</w:t>
                  </w:r>
                </w:p>
              </w:tc>
              <w:tc>
                <w:tcPr>
                  <w:tcW w:w="2346" w:type="dxa"/>
                </w:tcPr>
                <w:p w14:paraId="34DEBAB2" w14:textId="7777777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346" w:type="dxa"/>
                </w:tcPr>
                <w:p w14:paraId="2CB0D2A3" w14:textId="7777777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346" w:type="dxa"/>
                </w:tcPr>
                <w:p w14:paraId="5FAD192D" w14:textId="62428337" w:rsidR="00216500" w:rsidRDefault="00216500" w:rsidP="0053348D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67D42C11" w14:textId="77777777" w:rsidR="00216500" w:rsidRDefault="00216500" w:rsidP="0021650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lastRenderedPageBreak/>
              <w:t>Kriteriji vrednovanja</w:t>
            </w:r>
          </w:p>
          <w:p w14:paraId="51AB7618" w14:textId="690BF8DB" w:rsidR="00216500" w:rsidRDefault="00216500" w:rsidP="002165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0 do </w:t>
            </w:r>
            <w:r w:rsidR="007D505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nezadovoljava.</w:t>
            </w:r>
          </w:p>
          <w:p w14:paraId="39DE6277" w14:textId="4EA915C6" w:rsidR="00216500" w:rsidRDefault="00216500" w:rsidP="0021650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7D505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4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</w:t>
            </w:r>
            <w:r w:rsidR="007D505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  <w:p w14:paraId="3F4720A4" w14:textId="4C2062F9" w:rsidR="0053348D" w:rsidRPr="008257A1" w:rsidRDefault="0053348D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800A93" w:rsidRPr="008257A1" w14:paraId="6AE8B35C" w14:textId="77777777" w:rsidTr="00AA245A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715577" w14:textId="77777777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00A93" w:rsidRPr="008257A1" w14:paraId="45868B66" w14:textId="77777777" w:rsidTr="0008395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35B74C" w14:textId="77777777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3C5C796" w14:textId="77777777" w:rsidR="00800A93" w:rsidRPr="008257A1" w:rsidRDefault="00800A93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A971011" w14:textId="555EA8E7" w:rsidR="00210AA7" w:rsidRDefault="00210AA7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2B8296B0" w14:textId="77777777" w:rsidR="00556245" w:rsidRPr="008257A1" w:rsidRDefault="00556245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693D8787" w14:textId="52A8D44B" w:rsidR="00347AFB" w:rsidRDefault="00347AFB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br w:type="page"/>
      </w:r>
    </w:p>
    <w:p w14:paraId="31E51A7D" w14:textId="77777777" w:rsidR="00BB26F9" w:rsidRPr="008257A1" w:rsidRDefault="00BB26F9" w:rsidP="00C759FB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B10B9" w:rsidRPr="008257A1" w14:paraId="0135C114" w14:textId="77777777" w:rsidTr="00083956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851FF3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1277164" w14:textId="19E54FF1" w:rsidR="005B10B9" w:rsidRPr="008257A1" w:rsidRDefault="00AB79A2" w:rsidP="00083956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PROCESNI SUSTAVI MALIH VJETROELEKTRANA</w:t>
            </w:r>
          </w:p>
        </w:tc>
      </w:tr>
      <w:tr w:rsidR="005B10B9" w:rsidRPr="008257A1" w14:paraId="5982C2AD" w14:textId="77777777" w:rsidTr="0008395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3CD524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C97462" w14:textId="77777777" w:rsidR="005B10B9" w:rsidRPr="008257A1" w:rsidRDefault="005B10B9" w:rsidP="0008395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5B10B9" w:rsidRPr="008257A1" w14:paraId="7628ABA9" w14:textId="77777777" w:rsidTr="0008395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735718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39E1CB6" w14:textId="77777777" w:rsidR="001D27ED" w:rsidRPr="002F4A35" w:rsidRDefault="001D27ED" w:rsidP="001D27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F4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3: Računalno vođenje procesa</w:t>
            </w:r>
          </w:p>
          <w:p w14:paraId="53C04390" w14:textId="77777777" w:rsidR="001D27ED" w:rsidRPr="002F4A35" w:rsidRDefault="001D27ED" w:rsidP="001D27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3" w:history="1">
              <w:r w:rsidRPr="002F4A3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https://hko.srce.hr/registar/skup-ishoda-ucenja/detalji/15185</w:t>
              </w:r>
            </w:hyperlink>
            <w:r w:rsidRPr="002F4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F6B014F" w14:textId="77777777" w:rsidR="001D27ED" w:rsidRPr="002F4A35" w:rsidRDefault="001D27ED" w:rsidP="001D27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F4A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4: Automatizacija rada strojarskih instalacija</w:t>
            </w:r>
          </w:p>
          <w:p w14:paraId="0EA1F45F" w14:textId="575CD817" w:rsidR="00056F14" w:rsidRPr="001D27ED" w:rsidRDefault="001D27ED" w:rsidP="001D27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4" w:history="1">
              <w:r w:rsidRPr="002F4A35">
                <w:rPr>
                  <w:rStyle w:val="Hyperlink"/>
                  <w:sz w:val="20"/>
                  <w:szCs w:val="20"/>
                </w:rPr>
                <w:t>https://hko.srce.hr/registar/skup-ishoda-ucenja/detalji/8818</w:t>
              </w:r>
            </w:hyperlink>
            <w:r w:rsidRPr="002F4A35">
              <w:rPr>
                <w:sz w:val="20"/>
                <w:szCs w:val="20"/>
              </w:rPr>
              <w:t xml:space="preserve"> </w:t>
            </w:r>
          </w:p>
        </w:tc>
      </w:tr>
      <w:tr w:rsidR="005B10B9" w:rsidRPr="008257A1" w14:paraId="4055875B" w14:textId="77777777" w:rsidTr="0008395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4E79B8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AA03D1F" w14:textId="77777777" w:rsidR="005B10B9" w:rsidRPr="008257A1" w:rsidRDefault="005B10B9" w:rsidP="0008395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4 CSVET</w:t>
            </w:r>
          </w:p>
        </w:tc>
      </w:tr>
      <w:tr w:rsidR="005B10B9" w:rsidRPr="008257A1" w14:paraId="193776F7" w14:textId="77777777" w:rsidTr="00083956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C3697A2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563F911" w14:textId="77777777" w:rsidR="005B10B9" w:rsidRPr="008257A1" w:rsidRDefault="005B10B9" w:rsidP="000839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756EB80" w14:textId="77777777" w:rsidR="005B10B9" w:rsidRPr="008257A1" w:rsidRDefault="005B10B9" w:rsidP="000839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C955DAC" w14:textId="77777777" w:rsidR="005B10B9" w:rsidRPr="008257A1" w:rsidRDefault="005B10B9" w:rsidP="0008395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5B10B9" w:rsidRPr="008257A1" w14:paraId="776565B4" w14:textId="77777777" w:rsidTr="0008395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DB8F49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2514CE25" w14:textId="602142D5" w:rsidR="005B10B9" w:rsidRPr="008257A1" w:rsidRDefault="00C71720" w:rsidP="009A1D1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B10B9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902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5B10B9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B10B9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A352734" w14:textId="7AC0E498" w:rsidR="005B10B9" w:rsidRPr="008257A1" w:rsidRDefault="00C71720" w:rsidP="009A1D1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7902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B10B9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5B10B9"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542DAD7D" w14:textId="1D8BB748" w:rsidR="005B10B9" w:rsidRPr="008257A1" w:rsidRDefault="005B10B9" w:rsidP="009A1D10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20 </w:t>
            </w:r>
            <w:r w:rsidR="007902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(20%)</w:t>
            </w:r>
          </w:p>
        </w:tc>
      </w:tr>
      <w:tr w:rsidR="005B10B9" w:rsidRPr="008257A1" w14:paraId="5DDF28E1" w14:textId="77777777" w:rsidTr="0008395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FBADAB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423596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00EABBC" w14:textId="77777777" w:rsidR="005B10B9" w:rsidRPr="008257A1" w:rsidRDefault="005B10B9" w:rsidP="00083956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5B10B9" w:rsidRPr="008257A1" w14:paraId="54BCC5B9" w14:textId="77777777" w:rsidTr="00083956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303AEB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7352250" w14:textId="5860EFCE" w:rsidR="00DB0113" w:rsidRPr="008257A1" w:rsidRDefault="005B10B9" w:rsidP="00DB011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</w:t>
            </w:r>
            <w:r w:rsidR="00594E18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17700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stjecanje teorijskog znanja i potrebnih vještina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94E18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</w:t>
            </w:r>
            <w:r w:rsidR="004704A7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procesn</w:t>
            </w:r>
            <w:r w:rsidR="00594E18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4704A7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sustav</w:t>
            </w:r>
            <w:r w:rsidR="00594E18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4704A7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vjetroelektrana.</w:t>
            </w:r>
            <w:r w:rsidR="00C62957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948A1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 naučiti koristiti norme za označavanje procesnih su</w:t>
            </w:r>
            <w:r w:rsidR="00CE62EE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stava vjetroelektrana u projektnoj dokumentaciji i raču</w:t>
            </w:r>
            <w:r w:rsidR="00F1288A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nalnim programima te primijeniti osnovna načela termodinamike na način rada procesnih sustava, pogotovo vjetroelektrana.</w:t>
            </w:r>
            <w:r w:rsidR="00121A95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Kroz projektnu nastavu, polaznici će steći kompetenciju izrade jednostavnog procesnog sustava</w:t>
            </w:r>
            <w:r w:rsidR="00F86D6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na koji način održavati procesni sustav malih vjetroelektrana </w:t>
            </w:r>
            <w:r w:rsidR="00DB0113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 kako otkriti, ali i otkloniti kvar na procesnom sustavu malih vjetroelektrana.</w:t>
            </w:r>
            <w:r w:rsidR="0070392F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A12B4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Nadalje, </w:t>
            </w:r>
            <w:r w:rsidR="00136A82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je polaznike osposobiti za izradu upravljačkog programa na računalu</w:t>
            </w:r>
            <w:r w:rsidR="00D946A3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kao što </w:t>
            </w:r>
            <w:r w:rsidR="00A377AC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 mikroupravljač, PLC, CNC ili simulirani rad. Također, </w:t>
            </w:r>
            <w:r w:rsidR="005A3BD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ih je naučiti kako umrežiti upravljačke uređaj</w:t>
            </w:r>
            <w:r w:rsidR="00B23062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 s osobnim računalom </w:t>
            </w:r>
            <w:r w:rsidR="0075232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B23062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kako odabrati odgovarajuću opremu za automatizaciju sustava, pogotovo malih vjetroele</w:t>
            </w:r>
            <w:r w:rsidR="0075232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ktrana te kako spojiti opremu </w:t>
            </w:r>
            <w:r w:rsidR="00BD061A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pokrenuti automatizirani sustav. </w:t>
            </w:r>
          </w:p>
          <w:p w14:paraId="654CF76C" w14:textId="61A02C5E" w:rsidR="00143BE9" w:rsidRPr="00143BE9" w:rsidRDefault="005B10B9" w:rsidP="00DB011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osvijestiti važnost </w:t>
            </w:r>
            <w:r w:rsidR="00042F0C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</w:t>
            </w:r>
            <w:r w:rsidR="004B12EB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ramiranja jednostavnog SCADA sustava te na koji način ga pokrenuti. 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Kritičkim rasuđivanjem moći će preporučiti izmjene koje će dovesti do veće energetske učinkovitosti te izvesti preporučene promjene. </w:t>
            </w:r>
          </w:p>
        </w:tc>
      </w:tr>
      <w:tr w:rsidR="005B10B9" w:rsidRPr="008257A1" w14:paraId="3F43CC6F" w14:textId="77777777" w:rsidTr="0008395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FA1BBA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06A063" w14:textId="57F3E41C" w:rsidR="005B10B9" w:rsidRPr="008257A1" w:rsidRDefault="005B10B9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energetska učinkovitost, zelene energije, vjetar, </w:t>
            </w:r>
            <w:r w:rsidR="006F36C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procesni sustavi, norme</w:t>
            </w:r>
            <w:r w:rsidR="006F3B0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projektna dokumentacija, računalni programi, </w:t>
            </w:r>
            <w:r w:rsidR="002C65EA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termodinamika, kvar, upravljački program, </w:t>
            </w:r>
            <w:r w:rsidR="00DC6104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mikroupravljač, PLC, SCADA</w:t>
            </w:r>
          </w:p>
        </w:tc>
      </w:tr>
      <w:tr w:rsidR="005B10B9" w:rsidRPr="008257A1" w14:paraId="2ADF65C4" w14:textId="77777777" w:rsidTr="0008395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068954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0CF2E89" w14:textId="77777777" w:rsidR="005B10B9" w:rsidRPr="008257A1" w:rsidRDefault="005B10B9" w:rsidP="00083956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739217F" w14:textId="77777777" w:rsidR="005B10B9" w:rsidRPr="008257A1" w:rsidRDefault="005B10B9" w:rsidP="005B10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15C6FC47" w14:textId="77777777" w:rsidR="005B10B9" w:rsidRPr="008257A1" w:rsidRDefault="005B10B9" w:rsidP="005B10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učenje na radnome mjestu za vrijeme praktične nastave u prostorima specijaliziranima za rad</w:t>
            </w:r>
          </w:p>
          <w:p w14:paraId="0DC8DBEE" w14:textId="77777777" w:rsidR="005B10B9" w:rsidRPr="008257A1" w:rsidRDefault="005B10B9" w:rsidP="005B10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polaznici se postupno uvode u posao te u ograničenom obujmu sudjeluju u radnom procesu u kontroliranim uvjetima uz mentora</w:t>
            </w:r>
          </w:p>
          <w:p w14:paraId="6DA9EC69" w14:textId="77777777" w:rsidR="005B10B9" w:rsidRPr="008257A1" w:rsidRDefault="005B10B9" w:rsidP="005B10B9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257A1">
              <w:rPr>
                <w:rFonts w:cstheme="minorHAnsi"/>
                <w:iCs/>
                <w:noProof/>
                <w:sz w:val="20"/>
                <w:szCs w:val="20"/>
              </w:rPr>
              <w:t>rad na radnome mjestu dio je programa strukovnog obrazovanja i osposobljavanja koji vodi do mikrokvalifikacije</w:t>
            </w:r>
          </w:p>
        </w:tc>
      </w:tr>
      <w:tr w:rsidR="005B10B9" w:rsidRPr="008257A1" w14:paraId="445CBF97" w14:textId="77777777" w:rsidTr="00AB79A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4FE027" w14:textId="77777777" w:rsidR="005B10B9" w:rsidRPr="008257A1" w:rsidRDefault="005B10B9" w:rsidP="0008395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570ABE" w14:textId="77777777" w:rsidR="005B10B9" w:rsidRPr="00567620" w:rsidRDefault="005B10B9" w:rsidP="00083956">
            <w:pPr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567620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5C43D4F1" w14:textId="325146DE" w:rsidR="005B10B9" w:rsidRPr="00567620" w:rsidRDefault="000B153F" w:rsidP="00AB79A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67620">
              <w:rPr>
                <w:rFonts w:cstheme="minorHAnsi"/>
                <w:noProof/>
                <w:sz w:val="20"/>
                <w:szCs w:val="20"/>
              </w:rPr>
              <w:t>Rajić</w:t>
            </w:r>
            <w:r w:rsidR="00F54A54" w:rsidRPr="00567620">
              <w:rPr>
                <w:rFonts w:cstheme="minorHAnsi"/>
                <w:noProof/>
                <w:sz w:val="20"/>
                <w:szCs w:val="20"/>
              </w:rPr>
              <w:t>, F.:</w:t>
            </w:r>
            <w:r w:rsidR="005B10B9" w:rsidRPr="0056762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61427A" w:rsidRPr="00567620">
              <w:rPr>
                <w:rFonts w:cstheme="minorHAnsi"/>
                <w:noProof/>
                <w:sz w:val="20"/>
                <w:szCs w:val="20"/>
              </w:rPr>
              <w:t>Automatizacija postrojenja</w:t>
            </w:r>
            <w:r w:rsidR="005B10B9" w:rsidRPr="00567620">
              <w:rPr>
                <w:rFonts w:cstheme="minorHAnsi"/>
                <w:noProof/>
                <w:sz w:val="20"/>
                <w:szCs w:val="20"/>
              </w:rPr>
              <w:t xml:space="preserve">, </w:t>
            </w:r>
            <w:r w:rsidRPr="00567620">
              <w:rPr>
                <w:rFonts w:cstheme="minorHAnsi"/>
                <w:noProof/>
                <w:sz w:val="20"/>
                <w:szCs w:val="20"/>
              </w:rPr>
              <w:t>Školska knjiga</w:t>
            </w:r>
            <w:r w:rsidR="005B10B9" w:rsidRPr="00567620">
              <w:rPr>
                <w:rFonts w:cstheme="minorHAnsi"/>
                <w:noProof/>
                <w:sz w:val="20"/>
                <w:szCs w:val="20"/>
              </w:rPr>
              <w:t>, Zagreb</w:t>
            </w:r>
            <w:r w:rsidR="00B31706" w:rsidRPr="00567620">
              <w:rPr>
                <w:rFonts w:cstheme="minorHAnsi"/>
                <w:noProof/>
                <w:sz w:val="20"/>
                <w:szCs w:val="20"/>
              </w:rPr>
              <w:t>, 2007.</w:t>
            </w:r>
          </w:p>
          <w:p w14:paraId="786193AC" w14:textId="53A2A9C1" w:rsidR="0061427A" w:rsidRPr="00567620" w:rsidRDefault="00842616" w:rsidP="00AB79A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67620">
              <w:rPr>
                <w:rFonts w:cstheme="minorHAnsi"/>
                <w:noProof/>
                <w:sz w:val="20"/>
                <w:szCs w:val="20"/>
              </w:rPr>
              <w:t>Bailey,</w:t>
            </w:r>
            <w:r w:rsidR="00B31706" w:rsidRPr="00567620">
              <w:rPr>
                <w:rFonts w:cstheme="minorHAnsi"/>
                <w:noProof/>
                <w:sz w:val="20"/>
                <w:szCs w:val="20"/>
              </w:rPr>
              <w:t xml:space="preserve">D., </w:t>
            </w:r>
            <w:r w:rsidRPr="00567620">
              <w:rPr>
                <w:rFonts w:cstheme="minorHAnsi"/>
                <w:noProof/>
                <w:sz w:val="20"/>
                <w:szCs w:val="20"/>
              </w:rPr>
              <w:t>Wright</w:t>
            </w:r>
            <w:r w:rsidR="00B31706" w:rsidRPr="00567620">
              <w:rPr>
                <w:rFonts w:cstheme="minorHAnsi"/>
                <w:noProof/>
                <w:sz w:val="20"/>
                <w:szCs w:val="20"/>
              </w:rPr>
              <w:t>, E.:</w:t>
            </w:r>
            <w:r w:rsidRPr="00567620">
              <w:rPr>
                <w:rFonts w:cstheme="minorHAnsi"/>
                <w:noProof/>
                <w:sz w:val="20"/>
                <w:szCs w:val="20"/>
              </w:rPr>
              <w:t xml:space="preserve"> Practical SCADA for industry, Newnes, Great Britain</w:t>
            </w:r>
            <w:r w:rsidR="00B31706" w:rsidRPr="00567620">
              <w:rPr>
                <w:rFonts w:cstheme="minorHAnsi"/>
                <w:noProof/>
                <w:sz w:val="20"/>
                <w:szCs w:val="20"/>
              </w:rPr>
              <w:t>, 2003.</w:t>
            </w:r>
          </w:p>
          <w:p w14:paraId="05CDBF16" w14:textId="6F2C65C2" w:rsidR="005B10B9" w:rsidRPr="00143BE9" w:rsidRDefault="004B1748" w:rsidP="00AB79A2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67620">
              <w:rPr>
                <w:rFonts w:cstheme="minorHAnsi"/>
                <w:noProof/>
                <w:sz w:val="20"/>
                <w:szCs w:val="20"/>
              </w:rPr>
              <w:lastRenderedPageBreak/>
              <w:t>Boyer</w:t>
            </w:r>
            <w:r w:rsidR="00567620" w:rsidRPr="00567620">
              <w:rPr>
                <w:rFonts w:cstheme="minorHAnsi"/>
                <w:noProof/>
                <w:sz w:val="20"/>
                <w:szCs w:val="20"/>
              </w:rPr>
              <w:t>, S. A.:</w:t>
            </w:r>
            <w:r w:rsidRPr="00567620">
              <w:rPr>
                <w:rFonts w:cstheme="minorHAnsi"/>
                <w:noProof/>
                <w:sz w:val="20"/>
                <w:szCs w:val="20"/>
              </w:rPr>
              <w:t>, International Society of Automation; 4 edition, Great Britain</w:t>
            </w:r>
            <w:r w:rsidR="00567620" w:rsidRPr="00567620">
              <w:rPr>
                <w:rFonts w:cstheme="minorHAnsi"/>
                <w:noProof/>
                <w:sz w:val="20"/>
                <w:szCs w:val="20"/>
              </w:rPr>
              <w:t>, 2010.</w:t>
            </w:r>
          </w:p>
          <w:p w14:paraId="3303E8EC" w14:textId="77777777" w:rsidR="00143BE9" w:rsidRDefault="00143BE9" w:rsidP="0008395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1285B46" w14:textId="58D308C2" w:rsidR="005B10B9" w:rsidRPr="00F54A54" w:rsidRDefault="005B10B9" w:rsidP="0008395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54A54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444273AE" w14:textId="04130DB2" w:rsidR="005B10B9" w:rsidRPr="00AB79A2" w:rsidRDefault="00F54A54" w:rsidP="00AB79A2">
            <w:pPr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AB79A2">
              <w:t>Skrip</w:t>
            </w:r>
            <w:r w:rsidRPr="00AB79A2">
              <w:rPr>
                <w:rFonts w:cstheme="minorHAnsi"/>
                <w:noProof/>
                <w:sz w:val="20"/>
                <w:szCs w:val="20"/>
              </w:rPr>
              <w:t>ta za polaznike koju su izradili predavači.</w:t>
            </w:r>
          </w:p>
        </w:tc>
      </w:tr>
    </w:tbl>
    <w:p w14:paraId="7CC3F420" w14:textId="01DE49E3" w:rsidR="009E3BB3" w:rsidRDefault="009E3BB3" w:rsidP="00C759FB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47C548EE" w14:textId="77777777" w:rsidR="009E3BB3" w:rsidRDefault="009E3BB3" w:rsidP="00AB79A2">
      <w:pPr>
        <w:pStyle w:val="ListParagraph"/>
        <w:numPr>
          <w:ilvl w:val="0"/>
          <w:numId w:val="34"/>
        </w:numPr>
        <w:tabs>
          <w:tab w:val="left" w:pos="2820"/>
        </w:tabs>
        <w:spacing w:after="0"/>
        <w:rPr>
          <w:rFonts w:cstheme="minorHAnsi"/>
          <w:b/>
          <w:bCs/>
          <w:noProof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w:br w:type="page"/>
      </w:r>
    </w:p>
    <w:p w14:paraId="31E6E4A5" w14:textId="77777777" w:rsidR="005B10B9" w:rsidRPr="008257A1" w:rsidRDefault="005B10B9" w:rsidP="00C759FB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583E8A" w:rsidRPr="008257A1" w14:paraId="599C372F" w14:textId="77777777" w:rsidTr="0008395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ED6E2B4" w14:textId="70A1AEAC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B79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C3E104" w14:textId="3737D60A" w:rsidR="00583E8A" w:rsidRPr="008257A1" w:rsidRDefault="001D27ED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1D27E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Automatizacija rada strojarskih instalacija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583E8A" w:rsidRPr="008257A1" w14:paraId="2160E4B4" w14:textId="77777777" w:rsidTr="0008395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FDF305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D27ED" w:rsidRPr="008257A1" w14:paraId="327A00FE" w14:textId="77777777" w:rsidTr="001D650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C96D7D" w14:textId="6E59C59F" w:rsidR="001D27ED" w:rsidRPr="008257A1" w:rsidRDefault="001D27ED" w:rsidP="001D27ED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3E4A79">
              <w:rPr>
                <w:sz w:val="20"/>
                <w:szCs w:val="20"/>
              </w:rPr>
              <w:t>Koristiti norme za označavanje procesnih sustava u projektnoj dokumentaciji i računalnim programima</w:t>
            </w:r>
          </w:p>
        </w:tc>
      </w:tr>
      <w:tr w:rsidR="001D27ED" w:rsidRPr="008257A1" w14:paraId="2D9713F8" w14:textId="77777777" w:rsidTr="001D650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0597A2" w14:textId="04FF608C" w:rsidR="001D27ED" w:rsidRPr="008257A1" w:rsidRDefault="001D27ED" w:rsidP="001D27ED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3E4A79">
              <w:rPr>
                <w:sz w:val="20"/>
                <w:szCs w:val="20"/>
              </w:rPr>
              <w:t>Primijeniti osnovna načela termodinamike na način rada procesnih sustava</w:t>
            </w:r>
          </w:p>
        </w:tc>
      </w:tr>
      <w:tr w:rsidR="001D27ED" w:rsidRPr="008257A1" w14:paraId="3FF3F00E" w14:textId="77777777" w:rsidTr="001D650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C6067E" w14:textId="54279108" w:rsidR="001D27ED" w:rsidRPr="008257A1" w:rsidRDefault="001D27ED" w:rsidP="001D27ED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3E4A79">
              <w:rPr>
                <w:sz w:val="20"/>
                <w:szCs w:val="20"/>
              </w:rPr>
              <w:t>Izraditi jednostavan procesni sustav kroz grupni rad na projektu</w:t>
            </w:r>
          </w:p>
        </w:tc>
      </w:tr>
      <w:tr w:rsidR="001D27ED" w:rsidRPr="008257A1" w14:paraId="09A0C287" w14:textId="77777777" w:rsidTr="001D650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E861A03" w14:textId="0CF3C643" w:rsidR="001D27ED" w:rsidRPr="008257A1" w:rsidRDefault="001D27ED" w:rsidP="001D27ED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3E4A79">
              <w:rPr>
                <w:sz w:val="20"/>
                <w:szCs w:val="20"/>
              </w:rPr>
              <w:t>Održavati procesni sustav</w:t>
            </w:r>
          </w:p>
        </w:tc>
      </w:tr>
      <w:tr w:rsidR="001D27ED" w:rsidRPr="008257A1" w14:paraId="1B87264D" w14:textId="77777777" w:rsidTr="001D650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A1CECC" w14:textId="7F09B075" w:rsidR="001D27ED" w:rsidRPr="008257A1" w:rsidRDefault="001D27ED" w:rsidP="001D27ED">
            <w:pPr>
              <w:pStyle w:val="ListParagraph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3E4A79">
              <w:rPr>
                <w:sz w:val="20"/>
                <w:szCs w:val="20"/>
              </w:rPr>
              <w:t>Otkriti i otkloniti kvar na procesnom sustavu</w:t>
            </w:r>
          </w:p>
        </w:tc>
      </w:tr>
      <w:tr w:rsidR="00583E8A" w:rsidRPr="008257A1" w14:paraId="3F86472A" w14:textId="77777777" w:rsidTr="0008395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84ED0A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83E8A" w:rsidRPr="008257A1" w14:paraId="793FBB19" w14:textId="77777777" w:rsidTr="000839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D7D66A" w14:textId="20042F2F" w:rsidR="00CF5AE3" w:rsidRPr="008257A1" w:rsidRDefault="00CF5AE3" w:rsidP="00CF5A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Prije procesa učenja temeljenog na radu, vođenim procesom učenja i poučavanja putem predavačke nastave, polaznik će steći teorijska znanja  o korištenju normi za označavanje procesnih sustava malih </w:t>
            </w:r>
            <w:r w:rsidR="001515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vjetroelektrana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koja su osnovna načela termodinamike na način rada procesnih sustava. Kroz projektnu nastavu, polaznici će steći kompetenciju izrade jednostavnog procesnog sustava, koji će izraditi kroz grupni rad.</w:t>
            </w:r>
          </w:p>
          <w:p w14:paraId="1C496B4A" w14:textId="5E8F2A74" w:rsidR="00CF5AE3" w:rsidRPr="008257A1" w:rsidRDefault="00CF5AE3" w:rsidP="00CF5A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Nakon provedenog vođenog procesa učenja i poučavanja i projektnog rada, polaznik će usvojiti praktične vještine održavanja procesnog sustava malih </w:t>
            </w:r>
            <w:r w:rsidR="001515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vjetroelektrana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kako otkriti, ali i otkloniti kvar na procesnom sustavu malih </w:t>
            </w:r>
            <w:r w:rsidR="001515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vjetroelektrana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Polaznik se postupno uvodi u svijet rada te mu se omogućuje sudjelovanje u radnome procesu u kontroliranim uvjetima sve dok ne stekne potpune kompetencije za samostalno analiziranje i provedbu mjera pobojšanja učinkovitosti malih </w:t>
            </w:r>
            <w:r w:rsidR="001515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vjetroelektrana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1A02F35" w14:textId="63E1E730" w:rsidR="00C57798" w:rsidRPr="008257A1" w:rsidRDefault="00CF5AE3" w:rsidP="00CF5AE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highlight w:val="yellow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Koriste se zadatci i strategije koje će poticati polaznike na suradničko i kooperativno učenje/u paru, grupama, skupinama i/ili timovima.</w:t>
            </w:r>
          </w:p>
        </w:tc>
      </w:tr>
      <w:tr w:rsidR="00583E8A" w:rsidRPr="008257A1" w14:paraId="4E08DCDC" w14:textId="77777777" w:rsidTr="005D2CD1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F9ACCA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68665" w14:textId="77777777" w:rsidR="00583E8A" w:rsidRPr="00654D2E" w:rsidRDefault="00583E8A" w:rsidP="00654D2E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2E">
              <w:rPr>
                <w:rFonts w:cstheme="minorHAnsi"/>
                <w:iCs/>
                <w:noProof/>
                <w:sz w:val="20"/>
                <w:szCs w:val="20"/>
              </w:rPr>
              <w:t>Osnove automatizacije procesnih postrojenja</w:t>
            </w:r>
          </w:p>
          <w:p w14:paraId="453E8F55" w14:textId="77777777" w:rsidR="00583E8A" w:rsidRPr="00654D2E" w:rsidRDefault="00583E8A" w:rsidP="00654D2E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2E">
              <w:rPr>
                <w:rFonts w:cstheme="minorHAnsi"/>
                <w:iCs/>
                <w:noProof/>
                <w:sz w:val="20"/>
                <w:szCs w:val="20"/>
              </w:rPr>
              <w:t>Način rada procesnih postrojenja</w:t>
            </w:r>
          </w:p>
          <w:p w14:paraId="0C0D8407" w14:textId="77777777" w:rsidR="00583E8A" w:rsidRPr="00654D2E" w:rsidRDefault="00583E8A" w:rsidP="00654D2E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2E">
              <w:rPr>
                <w:rFonts w:cstheme="minorHAnsi"/>
                <w:iCs/>
                <w:noProof/>
                <w:sz w:val="20"/>
                <w:szCs w:val="20"/>
              </w:rPr>
              <w:t>Izrada procesnog sustava</w:t>
            </w:r>
          </w:p>
          <w:p w14:paraId="7D8EB357" w14:textId="77777777" w:rsidR="00583E8A" w:rsidRPr="00654D2E" w:rsidRDefault="00583E8A" w:rsidP="00654D2E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2E">
              <w:rPr>
                <w:rFonts w:cstheme="minorHAnsi"/>
                <w:iCs/>
                <w:noProof/>
                <w:sz w:val="20"/>
                <w:szCs w:val="20"/>
              </w:rPr>
              <w:t>Održavanje procesnog sustava</w:t>
            </w:r>
          </w:p>
          <w:p w14:paraId="668316A6" w14:textId="36BA9F16" w:rsidR="00583E8A" w:rsidRPr="00654D2E" w:rsidRDefault="00583E8A" w:rsidP="00654D2E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2E">
              <w:rPr>
                <w:rFonts w:cstheme="minorHAnsi"/>
                <w:iCs/>
                <w:noProof/>
                <w:sz w:val="20"/>
                <w:szCs w:val="20"/>
              </w:rPr>
              <w:t>Kvar na procesnom sustavu</w:t>
            </w:r>
            <w:r w:rsidR="00654D2E">
              <w:rPr>
                <w:rFonts w:cstheme="minorHAnsi"/>
                <w:iCs/>
                <w:noProof/>
                <w:sz w:val="20"/>
                <w:szCs w:val="20"/>
              </w:rPr>
              <w:t xml:space="preserve"> malih vjetroelektrana</w:t>
            </w:r>
          </w:p>
        </w:tc>
      </w:tr>
      <w:tr w:rsidR="00583E8A" w:rsidRPr="008257A1" w14:paraId="3A02215A" w14:textId="77777777" w:rsidTr="005D2CD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0DB5BE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83E8A" w:rsidRPr="008257A1" w14:paraId="6C32B617" w14:textId="77777777" w:rsidTr="000839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657E45" w14:textId="77777777" w:rsidR="00556245" w:rsidRDefault="00556245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149FDB6" w14:textId="4CE3273F" w:rsidR="00F8627B" w:rsidRPr="008257A1" w:rsidRDefault="00F8627B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1E9702D1" w14:textId="77777777" w:rsidR="00F8627B" w:rsidRPr="008257A1" w:rsidRDefault="00F8627B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2253BB48" w14:textId="77777777" w:rsidR="00F8627B" w:rsidRPr="008257A1" w:rsidRDefault="00F8627B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 zadatak 1:</w:t>
            </w:r>
          </w:p>
          <w:p w14:paraId="01448B35" w14:textId="515915D6" w:rsidR="00F8627B" w:rsidRPr="008257A1" w:rsidRDefault="00F8627B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prvo nacrtati procesni sustav u PI dijagramu na temelju kojeg će opisati rad jednostavnog procesnog sustava </w:t>
            </w:r>
            <w:r w:rsidR="001515C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vjetroelektrane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 će isti taj procesni sustav izraditi. </w:t>
            </w:r>
          </w:p>
          <w:tbl>
            <w:tblPr>
              <w:tblStyle w:val="TableGrid"/>
              <w:tblpPr w:leftFromText="180" w:rightFromText="180" w:vertAnchor="text" w:horzAnchor="margin" w:tblpY="7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1884"/>
              <w:gridCol w:w="1842"/>
              <w:gridCol w:w="2071"/>
            </w:tblGrid>
            <w:tr w:rsidR="007206DC" w14:paraId="05AA790B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589ED31E" w14:textId="1FD6E912" w:rsidR="007206DC" w:rsidRDefault="00211C6D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="007206DC"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lementi vr</w:t>
                  </w:r>
                  <w:r w:rsidR="007206DC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="007206DC"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1884" w:type="dxa"/>
                </w:tcPr>
                <w:p w14:paraId="601613F7" w14:textId="77777777" w:rsidR="007206DC" w:rsidRPr="00C64ED5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1842" w:type="dxa"/>
                </w:tcPr>
                <w:p w14:paraId="4A08E46A" w14:textId="77777777" w:rsidR="007206DC" w:rsidRPr="00C64ED5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Djelomično (1 bod)</w:t>
                  </w:r>
                </w:p>
              </w:tc>
              <w:tc>
                <w:tcPr>
                  <w:tcW w:w="2071" w:type="dxa"/>
                </w:tcPr>
                <w:p w14:paraId="522F8FBF" w14:textId="77777777" w:rsidR="007206DC" w:rsidRPr="00C64ED5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Potpuno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bod)</w:t>
                  </w:r>
                </w:p>
              </w:tc>
            </w:tr>
            <w:tr w:rsidR="007206DC" w14:paraId="69576FB3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77F248A0" w14:textId="73D14E97" w:rsidR="007206DC" w:rsidRPr="00C64ED5" w:rsidRDefault="00211C6D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Crtanje</w:t>
                  </w:r>
                </w:p>
              </w:tc>
              <w:tc>
                <w:tcPr>
                  <w:tcW w:w="1884" w:type="dxa"/>
                </w:tcPr>
                <w:p w14:paraId="24D913B8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36D63B68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53B1DC26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7206DC" w14:paraId="5C06F06A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5A651452" w14:textId="61E178B7" w:rsidR="007206DC" w:rsidRPr="00C64ED5" w:rsidRDefault="00AA66A5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Opis</w:t>
                  </w:r>
                </w:p>
              </w:tc>
              <w:tc>
                <w:tcPr>
                  <w:tcW w:w="1884" w:type="dxa"/>
                </w:tcPr>
                <w:p w14:paraId="72C97603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35C14455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52673271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7206DC" w14:paraId="4FF3A22B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11420AC5" w14:textId="53DEA7FB" w:rsidR="007206DC" w:rsidRPr="00C64ED5" w:rsidRDefault="00AA66A5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Izrada</w:t>
                  </w:r>
                </w:p>
              </w:tc>
              <w:tc>
                <w:tcPr>
                  <w:tcW w:w="1884" w:type="dxa"/>
                </w:tcPr>
                <w:p w14:paraId="2DA3EF80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0527C35E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617E93A9" w14:textId="77777777" w:rsidR="007206DC" w:rsidRDefault="007206DC" w:rsidP="007206D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7AF6207C" w14:textId="77777777" w:rsidR="00211C6D" w:rsidRDefault="00211C6D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1BC06B9" w14:textId="77777777" w:rsidR="00143BE9" w:rsidRDefault="00143BE9" w:rsidP="00AA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070C33DA" w14:textId="7CC83456" w:rsidR="00AA66A5" w:rsidRDefault="00AA66A5" w:rsidP="00AA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7A2DF241" w14:textId="77777777" w:rsidR="00AA66A5" w:rsidRDefault="00AA66A5" w:rsidP="00AA66A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3 boda nezadovoljava.</w:t>
            </w:r>
          </w:p>
          <w:p w14:paraId="4FB3B36E" w14:textId="77777777" w:rsidR="00AA66A5" w:rsidRDefault="00AA66A5" w:rsidP="00AA66A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4 do 6 boda zadovoljava.</w:t>
            </w:r>
          </w:p>
          <w:p w14:paraId="29897573" w14:textId="77777777" w:rsidR="00556245" w:rsidRDefault="00556245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2030EDA" w14:textId="0AE7427C" w:rsidR="00556245" w:rsidRDefault="00556245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55624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 zadatak 2:</w:t>
            </w:r>
          </w:p>
          <w:p w14:paraId="64EE461E" w14:textId="77777777" w:rsidR="00556245" w:rsidRDefault="00556245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BE597EE" w14:textId="3F9D5643" w:rsidR="00583E8A" w:rsidRDefault="00F8627B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Na konkretnom sustavu ili edukacijskom modelu, polaznik će promijeniti elemente i ugoditi parametre procesnog sustava. Također, dijagnosticirati će kvar senzora u toplinskom procesu i otkloniti isti.</w:t>
            </w:r>
          </w:p>
          <w:tbl>
            <w:tblPr>
              <w:tblStyle w:val="TableGrid"/>
              <w:tblpPr w:leftFromText="180" w:rightFromText="180" w:vertAnchor="text" w:horzAnchor="margin" w:tblpY="7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1884"/>
              <w:gridCol w:w="1842"/>
              <w:gridCol w:w="2071"/>
            </w:tblGrid>
            <w:tr w:rsidR="00AA66A5" w14:paraId="23DE22CB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1EA0958F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lementi vr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1884" w:type="dxa"/>
                </w:tcPr>
                <w:p w14:paraId="11964979" w14:textId="77777777" w:rsidR="00AA66A5" w:rsidRPr="00C64ED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1842" w:type="dxa"/>
                </w:tcPr>
                <w:p w14:paraId="4D8D551D" w14:textId="77777777" w:rsidR="00AA66A5" w:rsidRPr="00C64ED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Djelomično (1 bod)</w:t>
                  </w:r>
                </w:p>
              </w:tc>
              <w:tc>
                <w:tcPr>
                  <w:tcW w:w="2071" w:type="dxa"/>
                </w:tcPr>
                <w:p w14:paraId="42070F2E" w14:textId="77777777" w:rsidR="00AA66A5" w:rsidRPr="00C64ED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Potpuno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bod)</w:t>
                  </w:r>
                </w:p>
              </w:tc>
            </w:tr>
            <w:tr w:rsidR="00AA66A5" w14:paraId="0297E3FA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1BE97960" w14:textId="67315FFB" w:rsidR="00AA66A5" w:rsidRPr="00C64ED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Promjena elemenata</w:t>
                  </w:r>
                </w:p>
              </w:tc>
              <w:tc>
                <w:tcPr>
                  <w:tcW w:w="1884" w:type="dxa"/>
                </w:tcPr>
                <w:p w14:paraId="66E2111E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09B7A36A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6504C21E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AA66A5" w14:paraId="4676D2C3" w14:textId="77777777" w:rsidTr="007D419C">
              <w:trPr>
                <w:trHeight w:val="279"/>
              </w:trPr>
              <w:tc>
                <w:tcPr>
                  <w:tcW w:w="3073" w:type="dxa"/>
                </w:tcPr>
                <w:p w14:paraId="18119097" w14:textId="627B94FC" w:rsidR="00AA66A5" w:rsidRPr="00C64ED5" w:rsidRDefault="00437380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Ugađanje parametara</w:t>
                  </w:r>
                </w:p>
              </w:tc>
              <w:tc>
                <w:tcPr>
                  <w:tcW w:w="1884" w:type="dxa"/>
                </w:tcPr>
                <w:p w14:paraId="74E4AF1F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041F26EF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3A255D3D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AA66A5" w14:paraId="7C30182F" w14:textId="77777777" w:rsidTr="007D419C">
              <w:trPr>
                <w:trHeight w:val="288"/>
              </w:trPr>
              <w:tc>
                <w:tcPr>
                  <w:tcW w:w="3073" w:type="dxa"/>
                </w:tcPr>
                <w:p w14:paraId="5780685E" w14:textId="44A51557" w:rsidR="00AA66A5" w:rsidRPr="00C64ED5" w:rsidRDefault="00437380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Dijagnosticiranje kvara</w:t>
                  </w:r>
                </w:p>
              </w:tc>
              <w:tc>
                <w:tcPr>
                  <w:tcW w:w="1884" w:type="dxa"/>
                </w:tcPr>
                <w:p w14:paraId="7430BCB5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0CC44E70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6201DAB4" w14:textId="77777777" w:rsidR="00AA66A5" w:rsidRDefault="00AA66A5" w:rsidP="00AA66A5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4A35F5AB" w14:textId="77777777" w:rsidR="00143BE9" w:rsidRDefault="00143BE9" w:rsidP="00AA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265EC4B" w14:textId="77777777" w:rsidR="00143BE9" w:rsidRDefault="00143BE9" w:rsidP="00AA66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7F049F7C" w14:textId="28C67A82" w:rsidR="00143BE9" w:rsidRDefault="00AA66A5" w:rsidP="00143B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1EA083D0" w14:textId="4764BF1D" w:rsidR="00AA66A5" w:rsidRDefault="00AA66A5" w:rsidP="00AA66A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0 do 3 boda nezadovoljava.</w:t>
            </w:r>
          </w:p>
          <w:p w14:paraId="0EED8D45" w14:textId="77777777" w:rsidR="00AA66A5" w:rsidRDefault="00AA66A5" w:rsidP="00AA66A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Od 4 do 6 boda zadovoljava.</w:t>
            </w:r>
          </w:p>
          <w:p w14:paraId="0BE50663" w14:textId="09AE1F9A" w:rsidR="00AA66A5" w:rsidRPr="008257A1" w:rsidRDefault="00AA66A5" w:rsidP="00F8627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583E8A" w:rsidRPr="008257A1" w14:paraId="0C708F91" w14:textId="77777777" w:rsidTr="005D2CD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807E0C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83E8A" w:rsidRPr="008257A1" w14:paraId="7DEA7A30" w14:textId="77777777" w:rsidTr="0008395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40753B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24DE442F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914293D" w14:textId="6E6B4D0B" w:rsidR="009E3BB3" w:rsidRDefault="009E3BB3" w:rsidP="00C759FB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25779DED" w14:textId="77777777" w:rsidR="009E3BB3" w:rsidRDefault="009E3BB3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br w:type="page"/>
      </w:r>
    </w:p>
    <w:p w14:paraId="6680989B" w14:textId="77777777" w:rsidR="00583E8A" w:rsidRPr="008257A1" w:rsidRDefault="00583E8A" w:rsidP="00C759FB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6814"/>
      </w:tblGrid>
      <w:tr w:rsidR="00583E8A" w:rsidRPr="008257A1" w14:paraId="1DC664FE" w14:textId="77777777" w:rsidTr="0008395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CEC9A21" w14:textId="1C7DD695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AB79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BE1BAC0" w14:textId="156F7691" w:rsidR="00583E8A" w:rsidRPr="008257A1" w:rsidRDefault="00056F14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056F1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Računalno vođenje procesa</w:t>
            </w:r>
            <w:r w:rsidR="00586B3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583E8A" w:rsidRPr="008257A1" w14:paraId="7C69984B" w14:textId="77777777" w:rsidTr="0008395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1D26E2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D27ED" w:rsidRPr="008257A1" w14:paraId="5575219C" w14:textId="77777777" w:rsidTr="00460A4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F2FA33" w14:textId="4F857A07" w:rsidR="001D27ED" w:rsidRPr="004E5959" w:rsidRDefault="001D27ED" w:rsidP="004E595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E5959">
              <w:rPr>
                <w:rFonts w:cstheme="minorHAnsi"/>
                <w:iCs/>
                <w:noProof/>
                <w:sz w:val="20"/>
                <w:szCs w:val="20"/>
              </w:rPr>
              <w:t>Umrežiti upravljačke uređaje, npr. PLC, mikroupravljač i osobno računalo</w:t>
            </w:r>
          </w:p>
        </w:tc>
      </w:tr>
      <w:tr w:rsidR="001D27ED" w:rsidRPr="008257A1" w14:paraId="25D7F4BB" w14:textId="77777777" w:rsidTr="00460A4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B18F6C" w14:textId="1993C06C" w:rsidR="001D27ED" w:rsidRPr="004E5959" w:rsidRDefault="001D27ED" w:rsidP="004E5959">
            <w:pPr>
              <w:pStyle w:val="ListParagraph"/>
              <w:numPr>
                <w:ilvl w:val="0"/>
                <w:numId w:val="30"/>
              </w:numPr>
              <w:spacing w:after="0"/>
              <w:divId w:val="896281528"/>
              <w:rPr>
                <w:rFonts w:cstheme="minorHAnsi"/>
                <w:iCs/>
                <w:noProof/>
                <w:sz w:val="20"/>
                <w:szCs w:val="20"/>
              </w:rPr>
            </w:pPr>
            <w:r w:rsidRPr="004E5959">
              <w:rPr>
                <w:rFonts w:cstheme="minorHAnsi"/>
                <w:iCs/>
                <w:noProof/>
                <w:sz w:val="20"/>
                <w:szCs w:val="20"/>
              </w:rPr>
              <w:t>Odabrati odgovarajuću opremu za automatizaciju sustava</w:t>
            </w:r>
          </w:p>
        </w:tc>
      </w:tr>
      <w:tr w:rsidR="001D27ED" w:rsidRPr="008257A1" w14:paraId="6831C37F" w14:textId="77777777" w:rsidTr="00460A4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2D76C2" w14:textId="2B71E992" w:rsidR="001D27ED" w:rsidRPr="004E5959" w:rsidRDefault="001D27ED" w:rsidP="004E5959">
            <w:pPr>
              <w:pStyle w:val="ListParagraph"/>
              <w:numPr>
                <w:ilvl w:val="0"/>
                <w:numId w:val="30"/>
              </w:numPr>
              <w:spacing w:after="0"/>
              <w:divId w:val="1420983902"/>
              <w:rPr>
                <w:rFonts w:cstheme="minorHAnsi"/>
                <w:iCs/>
                <w:noProof/>
                <w:sz w:val="20"/>
                <w:szCs w:val="20"/>
              </w:rPr>
            </w:pPr>
            <w:r w:rsidRPr="004E5959">
              <w:rPr>
                <w:rFonts w:cstheme="minorHAnsi"/>
                <w:iCs/>
                <w:noProof/>
                <w:sz w:val="20"/>
                <w:szCs w:val="20"/>
              </w:rPr>
              <w:t>Programirati jednostavan SCADA sustav</w:t>
            </w:r>
          </w:p>
        </w:tc>
      </w:tr>
      <w:tr w:rsidR="001D27ED" w:rsidRPr="008257A1" w14:paraId="1C7A4162" w14:textId="77777777" w:rsidTr="00460A4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DC74D0" w14:textId="294C1A97" w:rsidR="001D27ED" w:rsidRPr="004E5959" w:rsidRDefault="001D27ED" w:rsidP="004E5959">
            <w:pPr>
              <w:pStyle w:val="ListParagraph"/>
              <w:numPr>
                <w:ilvl w:val="0"/>
                <w:numId w:val="30"/>
              </w:numPr>
              <w:spacing w:after="0"/>
              <w:divId w:val="1506941451"/>
              <w:rPr>
                <w:rFonts w:cstheme="minorHAnsi"/>
                <w:iCs/>
                <w:noProof/>
                <w:sz w:val="20"/>
                <w:szCs w:val="20"/>
              </w:rPr>
            </w:pPr>
            <w:r w:rsidRPr="004E5959">
              <w:rPr>
                <w:rFonts w:cstheme="minorHAnsi"/>
                <w:iCs/>
                <w:noProof/>
                <w:sz w:val="20"/>
                <w:szCs w:val="20"/>
              </w:rPr>
              <w:t>Pokrenuti SCADA sustav</w:t>
            </w:r>
          </w:p>
        </w:tc>
      </w:tr>
      <w:tr w:rsidR="001D27ED" w:rsidRPr="008257A1" w14:paraId="17A55AD3" w14:textId="77777777" w:rsidTr="00460A4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337891" w14:textId="5F0B5B56" w:rsidR="001D27ED" w:rsidRPr="004E5959" w:rsidRDefault="001D27ED" w:rsidP="004E5959">
            <w:pPr>
              <w:pStyle w:val="ListParagraph"/>
              <w:numPr>
                <w:ilvl w:val="0"/>
                <w:numId w:val="30"/>
              </w:numPr>
              <w:spacing w:after="0"/>
              <w:divId w:val="1434783915"/>
              <w:rPr>
                <w:rFonts w:cstheme="minorHAnsi"/>
                <w:iCs/>
                <w:noProof/>
                <w:sz w:val="20"/>
                <w:szCs w:val="20"/>
              </w:rPr>
            </w:pPr>
            <w:r w:rsidRPr="004E5959">
              <w:rPr>
                <w:rFonts w:cstheme="minorHAnsi"/>
                <w:iCs/>
                <w:noProof/>
                <w:sz w:val="20"/>
                <w:szCs w:val="20"/>
              </w:rPr>
              <w:t>Izraditi upravljački program i simulaciju rada na računalu za odabranu opremu</w:t>
            </w:r>
          </w:p>
        </w:tc>
      </w:tr>
      <w:tr w:rsidR="001D27ED" w:rsidRPr="008257A1" w14:paraId="41B8B8AE" w14:textId="77777777" w:rsidTr="00460A4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AF485AA" w14:textId="4E54C406" w:rsidR="001D27ED" w:rsidRPr="004E5959" w:rsidRDefault="001D27ED" w:rsidP="004E5959">
            <w:pPr>
              <w:pStyle w:val="ListParagraph"/>
              <w:numPr>
                <w:ilvl w:val="0"/>
                <w:numId w:val="30"/>
              </w:numPr>
              <w:spacing w:after="0"/>
              <w:divId w:val="1050954442"/>
              <w:rPr>
                <w:rFonts w:cstheme="minorHAnsi"/>
                <w:iCs/>
                <w:noProof/>
                <w:sz w:val="20"/>
                <w:szCs w:val="20"/>
              </w:rPr>
            </w:pPr>
            <w:r w:rsidRPr="004E5959">
              <w:rPr>
                <w:rFonts w:cstheme="minorHAnsi"/>
                <w:iCs/>
                <w:noProof/>
                <w:sz w:val="20"/>
                <w:szCs w:val="20"/>
              </w:rPr>
              <w:t>Spojiti opremu u funkcionalni automatizirani sustav</w:t>
            </w:r>
          </w:p>
        </w:tc>
      </w:tr>
      <w:tr w:rsidR="00583E8A" w:rsidRPr="008257A1" w14:paraId="0BC5F0E9" w14:textId="77777777" w:rsidTr="00083956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974886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583E8A" w:rsidRPr="008257A1" w14:paraId="572D06D7" w14:textId="77777777" w:rsidTr="000839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23C72F" w14:textId="3E5F6488" w:rsidR="00583E8A" w:rsidRPr="008257A1" w:rsidRDefault="00583E8A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Prije procesa učenja temeljenog na radu, vođenim procesom učenja i poučavanja</w:t>
            </w:r>
            <w:r w:rsidR="00F8627B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putem predavačke i heurističke nastave, 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steći teorijska znanja  o </w:t>
            </w:r>
            <w:r w:rsidR="00E2155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upravljačkim programima na računalu za odabranu opremu.</w:t>
            </w:r>
          </w:p>
          <w:p w14:paraId="4FC088D7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provedenog vođenog procesa učenja i poučavanja, polaznik će usvojiti praktične vještine</w:t>
            </w:r>
            <w:r w:rsidR="005101F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izrade</w:t>
            </w:r>
            <w:r w:rsidR="00B5091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upravljačkih programa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kod poslodavca, na radnom mjestu. Polaznik se postupno uvodi u svijet rada </w:t>
            </w:r>
            <w:r w:rsidR="00B5091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umrežavanje</w:t>
            </w:r>
            <w:r w:rsidR="0068365E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upravljačkih uređaja, odabir odgovarajuće opreme za automatizaciju sustava te spajanje i pokretanje </w:t>
            </w:r>
            <w:r w:rsidR="00D60DF0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istog.</w:t>
            </w:r>
            <w:r w:rsidR="007C40D4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Kroz projetkni zadatak, polaznik će programirati jednostavan SCADA sustav i pokrenuti ga, pritom objašnjavajući </w:t>
            </w:r>
            <w:r w:rsidR="00E956AF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postupak izrade.</w:t>
            </w:r>
            <w:r w:rsidR="00D60DF0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mogućuje</w:t>
            </w:r>
            <w:r w:rsidR="00D60DF0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mu se</w:t>
            </w: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sudjelovanje u radnome procesu u kontroliranim uvjetima sve dok ne stekne potpune kompetencije za samostalno analiziranje i provedbu mjera pobojšanja učinkovitosti malih vjetroelektrana.</w:t>
            </w:r>
          </w:p>
          <w:p w14:paraId="7BD5E131" w14:textId="0A95B4D4" w:rsidR="00663466" w:rsidRPr="008257A1" w:rsidRDefault="00C57798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Koriste se zadatci i strategije koje će poticati polaznike na suradničko i kooperativno učenje/u paru, grupama, skupinama i/ili timovima.</w:t>
            </w:r>
          </w:p>
        </w:tc>
      </w:tr>
      <w:tr w:rsidR="00583E8A" w:rsidRPr="008257A1" w14:paraId="2C76BA12" w14:textId="77777777" w:rsidTr="005D2CD1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6C51A0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809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45A10" w14:textId="685F68E1" w:rsidR="00583E8A" w:rsidRPr="00334C3C" w:rsidRDefault="00583E8A" w:rsidP="00334C3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4C3C">
              <w:rPr>
                <w:rFonts w:cstheme="minorHAnsi"/>
                <w:iCs/>
                <w:noProof/>
                <w:sz w:val="20"/>
                <w:szCs w:val="20"/>
              </w:rPr>
              <w:t>Upravljački programi na računalu</w:t>
            </w:r>
            <w:r w:rsidR="00507618" w:rsidRPr="00334C3C">
              <w:rPr>
                <w:rFonts w:cstheme="minorHAnsi"/>
                <w:iCs/>
                <w:noProof/>
                <w:sz w:val="20"/>
                <w:szCs w:val="20"/>
              </w:rPr>
              <w:t xml:space="preserve"> i uređaji</w:t>
            </w:r>
          </w:p>
          <w:p w14:paraId="030C2ED0" w14:textId="77777777" w:rsidR="00334C3C" w:rsidRDefault="00583E8A" w:rsidP="00334C3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4C3C">
              <w:rPr>
                <w:rFonts w:cstheme="minorHAnsi"/>
                <w:iCs/>
                <w:noProof/>
                <w:sz w:val="20"/>
                <w:szCs w:val="20"/>
              </w:rPr>
              <w:t>Oprema za automatizaciju sustava</w:t>
            </w:r>
          </w:p>
          <w:p w14:paraId="2B824022" w14:textId="7E1B9410" w:rsidR="00583E8A" w:rsidRPr="00334C3C" w:rsidRDefault="00583E8A" w:rsidP="00334C3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4C3C">
              <w:rPr>
                <w:rFonts w:cstheme="minorHAnsi"/>
                <w:iCs/>
                <w:noProof/>
                <w:sz w:val="20"/>
                <w:szCs w:val="20"/>
              </w:rPr>
              <w:t>Spajanje opreme i pokretanje automatiziranih sustava</w:t>
            </w:r>
          </w:p>
          <w:p w14:paraId="3EE32E5F" w14:textId="71E95612" w:rsidR="00583E8A" w:rsidRPr="00334C3C" w:rsidRDefault="00583E8A" w:rsidP="00334C3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34C3C">
              <w:rPr>
                <w:rFonts w:cstheme="minorHAnsi"/>
                <w:iCs/>
                <w:noProof/>
                <w:sz w:val="20"/>
                <w:szCs w:val="20"/>
              </w:rPr>
              <w:t>SCADA sustav</w:t>
            </w:r>
          </w:p>
        </w:tc>
      </w:tr>
      <w:tr w:rsidR="00583E8A" w:rsidRPr="008257A1" w14:paraId="12028438" w14:textId="77777777" w:rsidTr="005D2CD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CD09EC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583E8A" w:rsidRPr="008257A1" w14:paraId="16287A57" w14:textId="77777777" w:rsidTr="0008395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809951" w14:textId="77777777" w:rsidR="00F1219B" w:rsidRPr="008257A1" w:rsidRDefault="00F1219B" w:rsidP="00F12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provjeravaju se projektnim zadatkom.</w:t>
            </w:r>
          </w:p>
          <w:p w14:paraId="016D5A76" w14:textId="77777777" w:rsidR="00F1219B" w:rsidRPr="008257A1" w:rsidRDefault="00F1219B" w:rsidP="00F12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8C3A837" w14:textId="2EDC1714" w:rsidR="00F1219B" w:rsidRPr="008257A1" w:rsidRDefault="00F1219B" w:rsidP="00F1219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 zadatak:</w:t>
            </w:r>
          </w:p>
          <w:p w14:paraId="1EC891FA" w14:textId="2700A961" w:rsidR="000E1880" w:rsidRDefault="009F6B65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Polaznik će prvo </w:t>
            </w:r>
            <w:r w:rsidR="00A90F7D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odabrati odgovarajuću opremu za automatizaciju sustava malih vjetroelektrana</w:t>
            </w:r>
            <w:r w:rsidR="00890117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nakon čega će napisati jednostavan upravljački program na računal</w:t>
            </w:r>
            <w:r w:rsidR="007533D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za odabranu opremu (</w:t>
            </w:r>
            <w:r w:rsidR="009F23D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primjerice</w:t>
            </w:r>
            <w:r w:rsidR="007533D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PLC). Zatim će spojiti </w:t>
            </w:r>
            <w:r w:rsidR="00375F0A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opremu i pokrenuti automatizirani sustav, tako što će unijeti napisan program u zadani upravljački uređaj</w:t>
            </w:r>
            <w:r w:rsidR="00F84C86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6B0D63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Nadalje, prog</w:t>
            </w:r>
            <w:r w:rsidR="00777C7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ramirati će jednostavan SCADA sustav i definirati njegov objekt, primjerice senzor temperature.</w:t>
            </w:r>
            <w:r w:rsidR="00BE4588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Slijedi umrežavanje upravljačkog uređaja i osobnog </w:t>
            </w:r>
            <w:r w:rsidR="00BD7157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računala te spajanje SCADA sustava i pokretanje istog te provjera funkcionalnosti rada automatiz</w:t>
            </w:r>
            <w:r w:rsidR="009F23D9" w:rsidRPr="008257A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iranog SCADA i PLC sustava.</w:t>
            </w:r>
          </w:p>
          <w:tbl>
            <w:tblPr>
              <w:tblStyle w:val="TableGrid"/>
              <w:tblpPr w:leftFromText="180" w:rightFromText="180" w:vertAnchor="text" w:horzAnchor="margin" w:tblpXSpec="center" w:tblpY="7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1884"/>
              <w:gridCol w:w="1842"/>
              <w:gridCol w:w="2071"/>
            </w:tblGrid>
            <w:tr w:rsidR="000E1880" w14:paraId="4A9D132E" w14:textId="77777777" w:rsidTr="00EF64A4">
              <w:trPr>
                <w:trHeight w:val="279"/>
              </w:trPr>
              <w:tc>
                <w:tcPr>
                  <w:tcW w:w="3073" w:type="dxa"/>
                </w:tcPr>
                <w:p w14:paraId="62E6B7B8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lementi vr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e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dnovanja </w:t>
                  </w:r>
                </w:p>
              </w:tc>
              <w:tc>
                <w:tcPr>
                  <w:tcW w:w="1884" w:type="dxa"/>
                </w:tcPr>
                <w:p w14:paraId="4822F6E5" w14:textId="77777777" w:rsidR="000E1880" w:rsidRPr="00C64ED5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Ne (0 bodova)</w:t>
                  </w:r>
                </w:p>
              </w:tc>
              <w:tc>
                <w:tcPr>
                  <w:tcW w:w="1842" w:type="dxa"/>
                </w:tcPr>
                <w:p w14:paraId="00667BFF" w14:textId="77777777" w:rsidR="000E1880" w:rsidRPr="00C64ED5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Djelomično (1 bod)</w:t>
                  </w:r>
                </w:p>
              </w:tc>
              <w:tc>
                <w:tcPr>
                  <w:tcW w:w="2071" w:type="dxa"/>
                </w:tcPr>
                <w:p w14:paraId="76AFA014" w14:textId="77777777" w:rsidR="000E1880" w:rsidRPr="00C64ED5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Potpuno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(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2</w:t>
                  </w:r>
                  <w:r w:rsidRPr="00C64ED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bod)</w:t>
                  </w:r>
                </w:p>
              </w:tc>
            </w:tr>
            <w:tr w:rsidR="000E1880" w14:paraId="4D3DB8A8" w14:textId="77777777" w:rsidTr="00EF64A4">
              <w:trPr>
                <w:trHeight w:val="288"/>
              </w:trPr>
              <w:tc>
                <w:tcPr>
                  <w:tcW w:w="3073" w:type="dxa"/>
                </w:tcPr>
                <w:p w14:paraId="06F5B3F1" w14:textId="01B89A31" w:rsidR="000E1880" w:rsidRPr="00C64ED5" w:rsidRDefault="00EA6DE2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Odabir opreme</w:t>
                  </w:r>
                </w:p>
              </w:tc>
              <w:tc>
                <w:tcPr>
                  <w:tcW w:w="1884" w:type="dxa"/>
                </w:tcPr>
                <w:p w14:paraId="1B04CB11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21EF0C97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6AC2C648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0E1880" w14:paraId="7F043DCC" w14:textId="77777777" w:rsidTr="00EF64A4">
              <w:trPr>
                <w:trHeight w:val="279"/>
              </w:trPr>
              <w:tc>
                <w:tcPr>
                  <w:tcW w:w="3073" w:type="dxa"/>
                </w:tcPr>
                <w:p w14:paraId="53E1F293" w14:textId="71D9DAEB" w:rsidR="000E1880" w:rsidRPr="00C64ED5" w:rsidRDefault="00EA6DE2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Pisanje </w:t>
                  </w:r>
                  <w:r w:rsidR="00FC41CF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programa</w:t>
                  </w:r>
                </w:p>
              </w:tc>
              <w:tc>
                <w:tcPr>
                  <w:tcW w:w="1884" w:type="dxa"/>
                </w:tcPr>
                <w:p w14:paraId="1E23E0AC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616EF635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78E83348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0E1880" w14:paraId="08EE9F8A" w14:textId="77777777" w:rsidTr="00EF64A4">
              <w:trPr>
                <w:trHeight w:val="288"/>
              </w:trPr>
              <w:tc>
                <w:tcPr>
                  <w:tcW w:w="3073" w:type="dxa"/>
                </w:tcPr>
                <w:p w14:paraId="60C3C9FF" w14:textId="1B4FAC71" w:rsidR="000E1880" w:rsidRPr="00C64ED5" w:rsidRDefault="00FC41CF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Spajanje opreme</w:t>
                  </w:r>
                </w:p>
              </w:tc>
              <w:tc>
                <w:tcPr>
                  <w:tcW w:w="1884" w:type="dxa"/>
                </w:tcPr>
                <w:p w14:paraId="52292476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0F68A121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3BFA35CC" w14:textId="77777777" w:rsidR="000E1880" w:rsidRDefault="000E1880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FC41CF" w14:paraId="5721F172" w14:textId="77777777" w:rsidTr="00EF64A4">
              <w:trPr>
                <w:trHeight w:val="288"/>
              </w:trPr>
              <w:tc>
                <w:tcPr>
                  <w:tcW w:w="3073" w:type="dxa"/>
                </w:tcPr>
                <w:p w14:paraId="199D4B6D" w14:textId="58834029" w:rsidR="00FC41CF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Pokretanje sustava</w:t>
                  </w:r>
                </w:p>
              </w:tc>
              <w:tc>
                <w:tcPr>
                  <w:tcW w:w="1884" w:type="dxa"/>
                </w:tcPr>
                <w:p w14:paraId="42634A19" w14:textId="77777777" w:rsidR="00FC41CF" w:rsidRDefault="00FC41CF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761E6F14" w14:textId="77777777" w:rsidR="00FC41CF" w:rsidRDefault="00FC41CF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089855D8" w14:textId="77777777" w:rsidR="00FC41CF" w:rsidRDefault="00FC41CF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F113AA" w14:paraId="74186256" w14:textId="77777777" w:rsidTr="00EF64A4">
              <w:trPr>
                <w:trHeight w:val="288"/>
              </w:trPr>
              <w:tc>
                <w:tcPr>
                  <w:tcW w:w="3073" w:type="dxa"/>
                </w:tcPr>
                <w:p w14:paraId="397F3B5F" w14:textId="20A3DA7C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Programiranje SCADA sustava</w:t>
                  </w:r>
                </w:p>
              </w:tc>
              <w:tc>
                <w:tcPr>
                  <w:tcW w:w="1884" w:type="dxa"/>
                </w:tcPr>
                <w:p w14:paraId="61158FB0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13364D86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2548C774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F113AA" w14:paraId="467CB6A1" w14:textId="77777777" w:rsidTr="00EF64A4">
              <w:trPr>
                <w:trHeight w:val="288"/>
              </w:trPr>
              <w:tc>
                <w:tcPr>
                  <w:tcW w:w="3073" w:type="dxa"/>
                </w:tcPr>
                <w:p w14:paraId="76954018" w14:textId="569167D9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Umrežavanje</w:t>
                  </w:r>
                </w:p>
              </w:tc>
              <w:tc>
                <w:tcPr>
                  <w:tcW w:w="1884" w:type="dxa"/>
                </w:tcPr>
                <w:p w14:paraId="56C8CB0F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7022DF7B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04E45425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F113AA" w14:paraId="6F197194" w14:textId="77777777" w:rsidTr="00EF64A4">
              <w:trPr>
                <w:trHeight w:val="288"/>
              </w:trPr>
              <w:tc>
                <w:tcPr>
                  <w:tcW w:w="3073" w:type="dxa"/>
                </w:tcPr>
                <w:p w14:paraId="64AA943C" w14:textId="5E66D195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Umetanje </w:t>
                  </w:r>
                  <w:r w:rsidR="001E0F9C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i pokretanje SCADA sustava</w:t>
                  </w:r>
                </w:p>
              </w:tc>
              <w:tc>
                <w:tcPr>
                  <w:tcW w:w="1884" w:type="dxa"/>
                </w:tcPr>
                <w:p w14:paraId="7F05B4BC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18F38291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50E4A84D" w14:textId="77777777" w:rsidR="00F113AA" w:rsidRDefault="00F113AA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  <w:tr w:rsidR="001E0F9C" w14:paraId="2AE14670" w14:textId="77777777" w:rsidTr="00EF64A4">
              <w:trPr>
                <w:trHeight w:val="288"/>
              </w:trPr>
              <w:tc>
                <w:tcPr>
                  <w:tcW w:w="3073" w:type="dxa"/>
                </w:tcPr>
                <w:p w14:paraId="101DCE25" w14:textId="254C23BE" w:rsidR="001E0F9C" w:rsidRDefault="001E0F9C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lastRenderedPageBreak/>
                    <w:t>Provjera funkcionalnosti</w:t>
                  </w:r>
                </w:p>
              </w:tc>
              <w:tc>
                <w:tcPr>
                  <w:tcW w:w="1884" w:type="dxa"/>
                </w:tcPr>
                <w:p w14:paraId="627A20AA" w14:textId="77777777" w:rsidR="001E0F9C" w:rsidRDefault="001E0F9C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1842" w:type="dxa"/>
                </w:tcPr>
                <w:p w14:paraId="02440EC3" w14:textId="77777777" w:rsidR="001E0F9C" w:rsidRDefault="001E0F9C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071" w:type="dxa"/>
                </w:tcPr>
                <w:p w14:paraId="07F70757" w14:textId="77777777" w:rsidR="001E0F9C" w:rsidRDefault="001E0F9C" w:rsidP="000E1880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</w:p>
              </w:tc>
            </w:tr>
          </w:tbl>
          <w:p w14:paraId="5AB74663" w14:textId="77777777" w:rsidR="000E1880" w:rsidRDefault="000E1880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5E195D0" w14:textId="77777777" w:rsidR="000E1880" w:rsidRDefault="000E1880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AB53F5B" w14:textId="77777777" w:rsidR="00143BE9" w:rsidRDefault="00143BE9" w:rsidP="000E18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6F34BA9" w14:textId="22B5FCF0" w:rsidR="000E1880" w:rsidRDefault="000E1880" w:rsidP="000E188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Kriteriji vrednovanja</w:t>
            </w:r>
          </w:p>
          <w:p w14:paraId="1EAA905A" w14:textId="1D93365E" w:rsidR="000E1880" w:rsidRDefault="000E1880" w:rsidP="000E188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0 do </w:t>
            </w:r>
            <w:r w:rsidR="00FC0B5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8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nezadovoljava.</w:t>
            </w:r>
          </w:p>
          <w:p w14:paraId="10708D23" w14:textId="77BC6D75" w:rsidR="000E1880" w:rsidRDefault="000E1880" w:rsidP="000E188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Od </w:t>
            </w:r>
            <w:r w:rsidR="00FC0B5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9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do </w:t>
            </w:r>
            <w:r w:rsidR="00FC0B55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16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boda zadovoljava.</w:t>
            </w:r>
          </w:p>
          <w:p w14:paraId="100475D1" w14:textId="4A3D3370" w:rsidR="000E1880" w:rsidRPr="008257A1" w:rsidRDefault="000E1880" w:rsidP="0008395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583E8A" w:rsidRPr="008257A1" w14:paraId="1670865A" w14:textId="77777777" w:rsidTr="005D2CD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EA23EA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257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83E8A" w:rsidRPr="008257A1" w14:paraId="1C45F293" w14:textId="77777777" w:rsidTr="00083956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DEE2F7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8257A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2B60762" w14:textId="77777777" w:rsidR="00583E8A" w:rsidRPr="008257A1" w:rsidRDefault="00583E8A" w:rsidP="0008395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195EBD5" w14:textId="77777777" w:rsidR="005B10B9" w:rsidRPr="008257A1" w:rsidRDefault="005B10B9" w:rsidP="00C759FB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4A5E67D2" w14:textId="77777777" w:rsidR="009E3BB3" w:rsidRDefault="009E3BB3" w:rsidP="009E3BB3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p w14:paraId="7B92B8D7" w14:textId="28B1DC55" w:rsidR="00773D42" w:rsidRPr="008257A1" w:rsidRDefault="00773D42" w:rsidP="009E3BB3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  <w:r w:rsidRPr="008257A1"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  <w:t>Napomena:</w:t>
      </w:r>
    </w:p>
    <w:p w14:paraId="6C63533B" w14:textId="77777777" w:rsidR="00773D42" w:rsidRPr="008257A1" w:rsidRDefault="00773D42" w:rsidP="00773D42">
      <w:pPr>
        <w:tabs>
          <w:tab w:val="left" w:pos="720"/>
        </w:tabs>
        <w:autoSpaceDE w:val="0"/>
        <w:snapToGrid w:val="0"/>
        <w:spacing w:after="160" w:line="259" w:lineRule="auto"/>
        <w:jc w:val="both"/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</w:pPr>
      <w:r w:rsidRPr="008257A1">
        <w:rPr>
          <w:rFonts w:asciiTheme="minorHAnsi" w:eastAsiaTheme="minorHAnsi" w:hAnsiTheme="minorHAnsi" w:cstheme="minorHAnsi"/>
          <w:i/>
          <w:sz w:val="20"/>
          <w:szCs w:val="20"/>
          <w:lang w:val="hr-HR" w:eastAsia="en-US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411CE5D" w14:textId="77777777" w:rsidR="00143BE9" w:rsidRDefault="00143BE9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01404E6E" w14:textId="77777777" w:rsidR="00143BE9" w:rsidRDefault="00143BE9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0A267AC3" w:rsidR="004713DC" w:rsidRPr="008257A1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8257A1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8257A1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8257A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8257A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8257A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8257A1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8257A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8257A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8257A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8257A1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8257A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8257A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8257A1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5F19A2E0" w14:textId="77777777" w:rsidR="001D67FC" w:rsidRPr="008257A1" w:rsidRDefault="001D67FC" w:rsidP="00143BE9">
      <w:pPr>
        <w:rPr>
          <w:lang w:val="hr-HR"/>
        </w:rPr>
      </w:pPr>
    </w:p>
    <w:sectPr w:rsidR="001D67FC" w:rsidRPr="0082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87FB" w14:textId="77777777" w:rsidR="000C140C" w:rsidRDefault="000C140C" w:rsidP="00C759FB">
      <w:pPr>
        <w:spacing w:after="0" w:line="240" w:lineRule="auto"/>
      </w:pPr>
      <w:r>
        <w:separator/>
      </w:r>
    </w:p>
  </w:endnote>
  <w:endnote w:type="continuationSeparator" w:id="0">
    <w:p w14:paraId="5BC3AD66" w14:textId="77777777" w:rsidR="000C140C" w:rsidRDefault="000C140C" w:rsidP="00C759FB">
      <w:pPr>
        <w:spacing w:after="0" w:line="240" w:lineRule="auto"/>
      </w:pPr>
      <w:r>
        <w:continuationSeparator/>
      </w:r>
    </w:p>
  </w:endnote>
  <w:endnote w:type="continuationNotice" w:id="1">
    <w:p w14:paraId="370EBA87" w14:textId="77777777" w:rsidR="000C140C" w:rsidRDefault="000C1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6A33" w14:textId="77777777" w:rsidR="000C140C" w:rsidRDefault="000C140C" w:rsidP="00C759FB">
      <w:pPr>
        <w:spacing w:after="0" w:line="240" w:lineRule="auto"/>
      </w:pPr>
      <w:r>
        <w:separator/>
      </w:r>
    </w:p>
  </w:footnote>
  <w:footnote w:type="continuationSeparator" w:id="0">
    <w:p w14:paraId="074520D7" w14:textId="77777777" w:rsidR="000C140C" w:rsidRDefault="000C140C" w:rsidP="00C759FB">
      <w:pPr>
        <w:spacing w:after="0" w:line="240" w:lineRule="auto"/>
      </w:pPr>
      <w:r>
        <w:continuationSeparator/>
      </w:r>
    </w:p>
  </w:footnote>
  <w:footnote w:type="continuationNotice" w:id="1">
    <w:p w14:paraId="44509863" w14:textId="77777777" w:rsidR="000C140C" w:rsidRDefault="000C14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6E4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AB4"/>
    <w:multiLevelType w:val="hybridMultilevel"/>
    <w:tmpl w:val="E1924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BB4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41CF"/>
    <w:multiLevelType w:val="hybridMultilevel"/>
    <w:tmpl w:val="74B01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1C42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E60C4"/>
    <w:multiLevelType w:val="hybridMultilevel"/>
    <w:tmpl w:val="1F78B6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A4FB0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A33F4"/>
    <w:multiLevelType w:val="hybridMultilevel"/>
    <w:tmpl w:val="D7E639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516C"/>
    <w:multiLevelType w:val="hybridMultilevel"/>
    <w:tmpl w:val="5E3CA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B6EF3"/>
    <w:multiLevelType w:val="hybridMultilevel"/>
    <w:tmpl w:val="517A3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821"/>
    <w:multiLevelType w:val="hybridMultilevel"/>
    <w:tmpl w:val="5E3CA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8664F7"/>
    <w:multiLevelType w:val="hybridMultilevel"/>
    <w:tmpl w:val="08805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D3918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1026"/>
    <w:multiLevelType w:val="hybridMultilevel"/>
    <w:tmpl w:val="08805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05F35"/>
    <w:multiLevelType w:val="hybridMultilevel"/>
    <w:tmpl w:val="14520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66D60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746B4"/>
    <w:multiLevelType w:val="hybridMultilevel"/>
    <w:tmpl w:val="78A863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B6552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597"/>
    <w:multiLevelType w:val="hybridMultilevel"/>
    <w:tmpl w:val="75FCDA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310A8E"/>
    <w:multiLevelType w:val="hybridMultilevel"/>
    <w:tmpl w:val="41A61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83B2C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F6FC0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605D0"/>
    <w:multiLevelType w:val="hybridMultilevel"/>
    <w:tmpl w:val="86088490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A4885"/>
    <w:multiLevelType w:val="hybridMultilevel"/>
    <w:tmpl w:val="C93A2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10D03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A59A6"/>
    <w:multiLevelType w:val="hybridMultilevel"/>
    <w:tmpl w:val="85D8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32CD2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755E1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1EBA"/>
    <w:multiLevelType w:val="hybridMultilevel"/>
    <w:tmpl w:val="DC900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91EFE"/>
    <w:multiLevelType w:val="hybridMultilevel"/>
    <w:tmpl w:val="AECE82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D1612"/>
    <w:multiLevelType w:val="hybridMultilevel"/>
    <w:tmpl w:val="7C3C9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870E2"/>
    <w:multiLevelType w:val="hybridMultilevel"/>
    <w:tmpl w:val="75FCDA14"/>
    <w:lvl w:ilvl="0" w:tplc="F9F2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1A2C12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D4064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57A36"/>
    <w:multiLevelType w:val="hybridMultilevel"/>
    <w:tmpl w:val="74B016F2"/>
    <w:lvl w:ilvl="0" w:tplc="3996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52B53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B1AC8"/>
    <w:multiLevelType w:val="hybridMultilevel"/>
    <w:tmpl w:val="F9283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06BAD"/>
    <w:multiLevelType w:val="hybridMultilevel"/>
    <w:tmpl w:val="342E1A0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50149">
    <w:abstractNumId w:val="8"/>
  </w:num>
  <w:num w:numId="2" w16cid:durableId="535309508">
    <w:abstractNumId w:val="38"/>
  </w:num>
  <w:num w:numId="3" w16cid:durableId="848719811">
    <w:abstractNumId w:val="33"/>
  </w:num>
  <w:num w:numId="4" w16cid:durableId="1040084790">
    <w:abstractNumId w:val="22"/>
  </w:num>
  <w:num w:numId="5" w16cid:durableId="892546475">
    <w:abstractNumId w:val="15"/>
  </w:num>
  <w:num w:numId="6" w16cid:durableId="1413702934">
    <w:abstractNumId w:val="9"/>
  </w:num>
  <w:num w:numId="7" w16cid:durableId="1934779963">
    <w:abstractNumId w:val="30"/>
  </w:num>
  <w:num w:numId="8" w16cid:durableId="2002584106">
    <w:abstractNumId w:val="24"/>
  </w:num>
  <w:num w:numId="9" w16cid:durableId="947154424">
    <w:abstractNumId w:val="19"/>
  </w:num>
  <w:num w:numId="10" w16cid:durableId="197592812">
    <w:abstractNumId w:val="13"/>
  </w:num>
  <w:num w:numId="11" w16cid:durableId="4485357">
    <w:abstractNumId w:val="36"/>
  </w:num>
  <w:num w:numId="12" w16cid:durableId="1396006546">
    <w:abstractNumId w:val="23"/>
  </w:num>
  <w:num w:numId="13" w16cid:durableId="1338651384">
    <w:abstractNumId w:val="7"/>
  </w:num>
  <w:num w:numId="14" w16cid:durableId="1180699927">
    <w:abstractNumId w:val="26"/>
  </w:num>
  <w:num w:numId="15" w16cid:durableId="1253470741">
    <w:abstractNumId w:val="39"/>
  </w:num>
  <w:num w:numId="16" w16cid:durableId="1260522396">
    <w:abstractNumId w:val="20"/>
  </w:num>
  <w:num w:numId="17" w16cid:durableId="1432966490">
    <w:abstractNumId w:val="37"/>
  </w:num>
  <w:num w:numId="18" w16cid:durableId="1838576867">
    <w:abstractNumId w:val="34"/>
  </w:num>
  <w:num w:numId="19" w16cid:durableId="2097315717">
    <w:abstractNumId w:val="35"/>
  </w:num>
  <w:num w:numId="20" w16cid:durableId="1296180454">
    <w:abstractNumId w:val="27"/>
  </w:num>
  <w:num w:numId="21" w16cid:durableId="1965307528">
    <w:abstractNumId w:val="3"/>
  </w:num>
  <w:num w:numId="22" w16cid:durableId="1444306259">
    <w:abstractNumId w:val="21"/>
  </w:num>
  <w:num w:numId="23" w16cid:durableId="1797143696">
    <w:abstractNumId w:val="6"/>
  </w:num>
  <w:num w:numId="24" w16cid:durableId="1569614205">
    <w:abstractNumId w:val="17"/>
  </w:num>
  <w:num w:numId="25" w16cid:durableId="312179086">
    <w:abstractNumId w:val="0"/>
  </w:num>
  <w:num w:numId="26" w16cid:durableId="1116603408">
    <w:abstractNumId w:val="4"/>
  </w:num>
  <w:num w:numId="27" w16cid:durableId="694189601">
    <w:abstractNumId w:val="29"/>
  </w:num>
  <w:num w:numId="28" w16cid:durableId="1882093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6213932">
    <w:abstractNumId w:val="32"/>
  </w:num>
  <w:num w:numId="30" w16cid:durableId="2127770966">
    <w:abstractNumId w:val="11"/>
  </w:num>
  <w:num w:numId="31" w16cid:durableId="1922790534">
    <w:abstractNumId w:val="5"/>
  </w:num>
  <w:num w:numId="32" w16cid:durableId="1089810632">
    <w:abstractNumId w:val="18"/>
  </w:num>
  <w:num w:numId="33" w16cid:durableId="1544252889">
    <w:abstractNumId w:val="41"/>
  </w:num>
  <w:num w:numId="34" w16cid:durableId="1227453779">
    <w:abstractNumId w:val="16"/>
  </w:num>
  <w:num w:numId="35" w16cid:durableId="1403523019">
    <w:abstractNumId w:val="10"/>
  </w:num>
  <w:num w:numId="36" w16cid:durableId="1006710247">
    <w:abstractNumId w:val="25"/>
  </w:num>
  <w:num w:numId="37" w16cid:durableId="1963808168">
    <w:abstractNumId w:val="28"/>
  </w:num>
  <w:num w:numId="38" w16cid:durableId="618997956">
    <w:abstractNumId w:val="12"/>
  </w:num>
  <w:num w:numId="39" w16cid:durableId="606349011">
    <w:abstractNumId w:val="40"/>
  </w:num>
  <w:num w:numId="40" w16cid:durableId="88964070">
    <w:abstractNumId w:val="1"/>
  </w:num>
  <w:num w:numId="41" w16cid:durableId="871070180">
    <w:abstractNumId w:val="14"/>
  </w:num>
  <w:num w:numId="42" w16cid:durableId="9609151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9AC"/>
    <w:rsid w:val="00002795"/>
    <w:rsid w:val="00003FD4"/>
    <w:rsid w:val="00012313"/>
    <w:rsid w:val="000213D8"/>
    <w:rsid w:val="000213E9"/>
    <w:rsid w:val="00024042"/>
    <w:rsid w:val="00025026"/>
    <w:rsid w:val="000259B9"/>
    <w:rsid w:val="00027F72"/>
    <w:rsid w:val="00030523"/>
    <w:rsid w:val="00036F44"/>
    <w:rsid w:val="00042F0C"/>
    <w:rsid w:val="00043175"/>
    <w:rsid w:val="00046694"/>
    <w:rsid w:val="000504D3"/>
    <w:rsid w:val="00053B7A"/>
    <w:rsid w:val="00053EC2"/>
    <w:rsid w:val="00056F14"/>
    <w:rsid w:val="00060D1D"/>
    <w:rsid w:val="000625C5"/>
    <w:rsid w:val="00082268"/>
    <w:rsid w:val="0008255A"/>
    <w:rsid w:val="00087904"/>
    <w:rsid w:val="00090171"/>
    <w:rsid w:val="00090444"/>
    <w:rsid w:val="00091919"/>
    <w:rsid w:val="0009732C"/>
    <w:rsid w:val="000A1F02"/>
    <w:rsid w:val="000A20C8"/>
    <w:rsid w:val="000A2B59"/>
    <w:rsid w:val="000A7D48"/>
    <w:rsid w:val="000B153F"/>
    <w:rsid w:val="000C140C"/>
    <w:rsid w:val="000E1880"/>
    <w:rsid w:val="000E2590"/>
    <w:rsid w:val="000E5BE7"/>
    <w:rsid w:val="000F172C"/>
    <w:rsid w:val="000F3677"/>
    <w:rsid w:val="000F3AFC"/>
    <w:rsid w:val="00111121"/>
    <w:rsid w:val="0011460C"/>
    <w:rsid w:val="00116E7B"/>
    <w:rsid w:val="00121A95"/>
    <w:rsid w:val="00131DC0"/>
    <w:rsid w:val="00135E98"/>
    <w:rsid w:val="00136A82"/>
    <w:rsid w:val="00137CEE"/>
    <w:rsid w:val="00140D5D"/>
    <w:rsid w:val="00143BE9"/>
    <w:rsid w:val="00145B25"/>
    <w:rsid w:val="00147DBB"/>
    <w:rsid w:val="001515C7"/>
    <w:rsid w:val="00154697"/>
    <w:rsid w:val="00155784"/>
    <w:rsid w:val="00164ADA"/>
    <w:rsid w:val="00164DAE"/>
    <w:rsid w:val="00166F30"/>
    <w:rsid w:val="0017179A"/>
    <w:rsid w:val="0017500C"/>
    <w:rsid w:val="00181119"/>
    <w:rsid w:val="001821AA"/>
    <w:rsid w:val="00183EED"/>
    <w:rsid w:val="001871C4"/>
    <w:rsid w:val="0019207B"/>
    <w:rsid w:val="001970A2"/>
    <w:rsid w:val="00197741"/>
    <w:rsid w:val="001A1957"/>
    <w:rsid w:val="001A51C3"/>
    <w:rsid w:val="001A535E"/>
    <w:rsid w:val="001B3F6A"/>
    <w:rsid w:val="001C0DAE"/>
    <w:rsid w:val="001C24FB"/>
    <w:rsid w:val="001C274D"/>
    <w:rsid w:val="001C2A7B"/>
    <w:rsid w:val="001C6617"/>
    <w:rsid w:val="001D27ED"/>
    <w:rsid w:val="001D345A"/>
    <w:rsid w:val="001D4133"/>
    <w:rsid w:val="001D4BB8"/>
    <w:rsid w:val="001D67FC"/>
    <w:rsid w:val="001E0F9C"/>
    <w:rsid w:val="0020372D"/>
    <w:rsid w:val="002078C2"/>
    <w:rsid w:val="00207CEB"/>
    <w:rsid w:val="00210AA7"/>
    <w:rsid w:val="00211C6D"/>
    <w:rsid w:val="00211DCD"/>
    <w:rsid w:val="0021269D"/>
    <w:rsid w:val="002132BF"/>
    <w:rsid w:val="0021421F"/>
    <w:rsid w:val="00215846"/>
    <w:rsid w:val="00216500"/>
    <w:rsid w:val="00221FAB"/>
    <w:rsid w:val="00222FC9"/>
    <w:rsid w:val="00224EF2"/>
    <w:rsid w:val="002322E7"/>
    <w:rsid w:val="002440B5"/>
    <w:rsid w:val="00247707"/>
    <w:rsid w:val="0024783B"/>
    <w:rsid w:val="00263162"/>
    <w:rsid w:val="00264436"/>
    <w:rsid w:val="00266595"/>
    <w:rsid w:val="002665ED"/>
    <w:rsid w:val="00266976"/>
    <w:rsid w:val="00271BF0"/>
    <w:rsid w:val="00274B36"/>
    <w:rsid w:val="00282D2A"/>
    <w:rsid w:val="00282FFC"/>
    <w:rsid w:val="002830F6"/>
    <w:rsid w:val="002A0ABF"/>
    <w:rsid w:val="002A0DEB"/>
    <w:rsid w:val="002A2499"/>
    <w:rsid w:val="002A4852"/>
    <w:rsid w:val="002B1731"/>
    <w:rsid w:val="002B26BC"/>
    <w:rsid w:val="002B5135"/>
    <w:rsid w:val="002C0322"/>
    <w:rsid w:val="002C483E"/>
    <w:rsid w:val="002C5866"/>
    <w:rsid w:val="002C5C8C"/>
    <w:rsid w:val="002C65EA"/>
    <w:rsid w:val="002D41CD"/>
    <w:rsid w:val="002D5DE2"/>
    <w:rsid w:val="002E0AF9"/>
    <w:rsid w:val="002F0C87"/>
    <w:rsid w:val="002F12E6"/>
    <w:rsid w:val="002F2E42"/>
    <w:rsid w:val="002F5FBF"/>
    <w:rsid w:val="002F7B73"/>
    <w:rsid w:val="00300402"/>
    <w:rsid w:val="00300C63"/>
    <w:rsid w:val="003028D4"/>
    <w:rsid w:val="00317700"/>
    <w:rsid w:val="00320D21"/>
    <w:rsid w:val="00324E35"/>
    <w:rsid w:val="003267F9"/>
    <w:rsid w:val="003339FE"/>
    <w:rsid w:val="00334C3C"/>
    <w:rsid w:val="00343228"/>
    <w:rsid w:val="003455E8"/>
    <w:rsid w:val="00347AFB"/>
    <w:rsid w:val="00354154"/>
    <w:rsid w:val="00356271"/>
    <w:rsid w:val="00373DBE"/>
    <w:rsid w:val="003743DF"/>
    <w:rsid w:val="003744F1"/>
    <w:rsid w:val="00375810"/>
    <w:rsid w:val="00375F0A"/>
    <w:rsid w:val="0038152C"/>
    <w:rsid w:val="00384749"/>
    <w:rsid w:val="00385394"/>
    <w:rsid w:val="00385D68"/>
    <w:rsid w:val="003867A6"/>
    <w:rsid w:val="0039046E"/>
    <w:rsid w:val="003922EE"/>
    <w:rsid w:val="00396423"/>
    <w:rsid w:val="0039784E"/>
    <w:rsid w:val="003A3708"/>
    <w:rsid w:val="003A47D2"/>
    <w:rsid w:val="003A5881"/>
    <w:rsid w:val="003A63FE"/>
    <w:rsid w:val="003A7376"/>
    <w:rsid w:val="003B2A7A"/>
    <w:rsid w:val="003B4026"/>
    <w:rsid w:val="003B6871"/>
    <w:rsid w:val="003D0D74"/>
    <w:rsid w:val="003D5DC6"/>
    <w:rsid w:val="003F1F53"/>
    <w:rsid w:val="003F4D40"/>
    <w:rsid w:val="003F60CA"/>
    <w:rsid w:val="003F6EBF"/>
    <w:rsid w:val="00407789"/>
    <w:rsid w:val="00407D41"/>
    <w:rsid w:val="00411983"/>
    <w:rsid w:val="00415883"/>
    <w:rsid w:val="004168EA"/>
    <w:rsid w:val="00422246"/>
    <w:rsid w:val="004257CD"/>
    <w:rsid w:val="00425E17"/>
    <w:rsid w:val="004269BC"/>
    <w:rsid w:val="00430432"/>
    <w:rsid w:val="00431526"/>
    <w:rsid w:val="004352B6"/>
    <w:rsid w:val="004358B4"/>
    <w:rsid w:val="00437380"/>
    <w:rsid w:val="00445982"/>
    <w:rsid w:val="00445D30"/>
    <w:rsid w:val="00451A64"/>
    <w:rsid w:val="0045670F"/>
    <w:rsid w:val="00460FC2"/>
    <w:rsid w:val="00463966"/>
    <w:rsid w:val="004704A7"/>
    <w:rsid w:val="00470623"/>
    <w:rsid w:val="004713DC"/>
    <w:rsid w:val="00473357"/>
    <w:rsid w:val="00475CF9"/>
    <w:rsid w:val="004818C6"/>
    <w:rsid w:val="00482625"/>
    <w:rsid w:val="00485D73"/>
    <w:rsid w:val="004953C3"/>
    <w:rsid w:val="00497025"/>
    <w:rsid w:val="004A04C0"/>
    <w:rsid w:val="004B12EB"/>
    <w:rsid w:val="004B162A"/>
    <w:rsid w:val="004B163C"/>
    <w:rsid w:val="004B1748"/>
    <w:rsid w:val="004B2EB7"/>
    <w:rsid w:val="004B3288"/>
    <w:rsid w:val="004B66E4"/>
    <w:rsid w:val="004C04E8"/>
    <w:rsid w:val="004C45AA"/>
    <w:rsid w:val="004D32D5"/>
    <w:rsid w:val="004E2832"/>
    <w:rsid w:val="004E4AAA"/>
    <w:rsid w:val="004E5959"/>
    <w:rsid w:val="004F12F5"/>
    <w:rsid w:val="004F1A11"/>
    <w:rsid w:val="004F34BC"/>
    <w:rsid w:val="004F60F6"/>
    <w:rsid w:val="005003CE"/>
    <w:rsid w:val="00503ABA"/>
    <w:rsid w:val="00504F9B"/>
    <w:rsid w:val="00507618"/>
    <w:rsid w:val="005101F9"/>
    <w:rsid w:val="00513FB7"/>
    <w:rsid w:val="005168CB"/>
    <w:rsid w:val="005179AA"/>
    <w:rsid w:val="00520A86"/>
    <w:rsid w:val="0052190B"/>
    <w:rsid w:val="005247E7"/>
    <w:rsid w:val="0053348D"/>
    <w:rsid w:val="00540873"/>
    <w:rsid w:val="005428CF"/>
    <w:rsid w:val="005447CE"/>
    <w:rsid w:val="00547F36"/>
    <w:rsid w:val="0055101A"/>
    <w:rsid w:val="00556245"/>
    <w:rsid w:val="00563AB1"/>
    <w:rsid w:val="00564797"/>
    <w:rsid w:val="0056568A"/>
    <w:rsid w:val="00567620"/>
    <w:rsid w:val="005713F3"/>
    <w:rsid w:val="00573D13"/>
    <w:rsid w:val="005749B5"/>
    <w:rsid w:val="005761DA"/>
    <w:rsid w:val="00577EF7"/>
    <w:rsid w:val="00581370"/>
    <w:rsid w:val="005839F8"/>
    <w:rsid w:val="00583E8A"/>
    <w:rsid w:val="00586B39"/>
    <w:rsid w:val="00587D5C"/>
    <w:rsid w:val="00591611"/>
    <w:rsid w:val="00594593"/>
    <w:rsid w:val="0059474B"/>
    <w:rsid w:val="00594E18"/>
    <w:rsid w:val="00594FA2"/>
    <w:rsid w:val="00597AC6"/>
    <w:rsid w:val="005A3BD6"/>
    <w:rsid w:val="005B10B9"/>
    <w:rsid w:val="005B1DC4"/>
    <w:rsid w:val="005B50EF"/>
    <w:rsid w:val="005C6A87"/>
    <w:rsid w:val="005D2CD1"/>
    <w:rsid w:val="005D323E"/>
    <w:rsid w:val="005E2373"/>
    <w:rsid w:val="006004F6"/>
    <w:rsid w:val="0060345F"/>
    <w:rsid w:val="00610439"/>
    <w:rsid w:val="006107A5"/>
    <w:rsid w:val="0061154E"/>
    <w:rsid w:val="0061198B"/>
    <w:rsid w:val="0061226E"/>
    <w:rsid w:val="0061427A"/>
    <w:rsid w:val="00622466"/>
    <w:rsid w:val="00632626"/>
    <w:rsid w:val="00632690"/>
    <w:rsid w:val="00636D57"/>
    <w:rsid w:val="00640D0F"/>
    <w:rsid w:val="00642AFA"/>
    <w:rsid w:val="006456CC"/>
    <w:rsid w:val="00647EF3"/>
    <w:rsid w:val="00653F64"/>
    <w:rsid w:val="00654D2E"/>
    <w:rsid w:val="0065564D"/>
    <w:rsid w:val="00655D53"/>
    <w:rsid w:val="00656539"/>
    <w:rsid w:val="00663466"/>
    <w:rsid w:val="0066585E"/>
    <w:rsid w:val="00666A4B"/>
    <w:rsid w:val="0067079F"/>
    <w:rsid w:val="00674262"/>
    <w:rsid w:val="00676C6E"/>
    <w:rsid w:val="00680594"/>
    <w:rsid w:val="00680E30"/>
    <w:rsid w:val="0068365E"/>
    <w:rsid w:val="00685031"/>
    <w:rsid w:val="0068655C"/>
    <w:rsid w:val="0069098A"/>
    <w:rsid w:val="00691991"/>
    <w:rsid w:val="00691A29"/>
    <w:rsid w:val="006A009C"/>
    <w:rsid w:val="006A4220"/>
    <w:rsid w:val="006B0D63"/>
    <w:rsid w:val="006B163E"/>
    <w:rsid w:val="006B40E5"/>
    <w:rsid w:val="006E19FE"/>
    <w:rsid w:val="006E38C1"/>
    <w:rsid w:val="006E75F7"/>
    <w:rsid w:val="006F139D"/>
    <w:rsid w:val="006F3225"/>
    <w:rsid w:val="006F36C9"/>
    <w:rsid w:val="006F3B09"/>
    <w:rsid w:val="0070392F"/>
    <w:rsid w:val="00707F89"/>
    <w:rsid w:val="00712B7F"/>
    <w:rsid w:val="00712CFD"/>
    <w:rsid w:val="00713C27"/>
    <w:rsid w:val="00714290"/>
    <w:rsid w:val="007206DC"/>
    <w:rsid w:val="00721D00"/>
    <w:rsid w:val="00723FE2"/>
    <w:rsid w:val="00725F62"/>
    <w:rsid w:val="00726512"/>
    <w:rsid w:val="00726E08"/>
    <w:rsid w:val="00730528"/>
    <w:rsid w:val="00734FC4"/>
    <w:rsid w:val="007516C0"/>
    <w:rsid w:val="00752329"/>
    <w:rsid w:val="007533D9"/>
    <w:rsid w:val="00753CD7"/>
    <w:rsid w:val="00757A3F"/>
    <w:rsid w:val="00761776"/>
    <w:rsid w:val="00762E33"/>
    <w:rsid w:val="00763989"/>
    <w:rsid w:val="0076515F"/>
    <w:rsid w:val="00766EFE"/>
    <w:rsid w:val="00770BB1"/>
    <w:rsid w:val="007728F4"/>
    <w:rsid w:val="00772B82"/>
    <w:rsid w:val="00773D42"/>
    <w:rsid w:val="00777C79"/>
    <w:rsid w:val="007818B5"/>
    <w:rsid w:val="00782AD1"/>
    <w:rsid w:val="0079028D"/>
    <w:rsid w:val="0079520C"/>
    <w:rsid w:val="007A299A"/>
    <w:rsid w:val="007A4195"/>
    <w:rsid w:val="007A50A0"/>
    <w:rsid w:val="007A6136"/>
    <w:rsid w:val="007B31DF"/>
    <w:rsid w:val="007B45B6"/>
    <w:rsid w:val="007C1858"/>
    <w:rsid w:val="007C3E57"/>
    <w:rsid w:val="007C40D4"/>
    <w:rsid w:val="007C48A8"/>
    <w:rsid w:val="007D3A4E"/>
    <w:rsid w:val="007D420A"/>
    <w:rsid w:val="007D505F"/>
    <w:rsid w:val="007D6ACF"/>
    <w:rsid w:val="007E149A"/>
    <w:rsid w:val="007E4BF6"/>
    <w:rsid w:val="007F2EF8"/>
    <w:rsid w:val="007F601A"/>
    <w:rsid w:val="00800A93"/>
    <w:rsid w:val="00801D2F"/>
    <w:rsid w:val="00803E7F"/>
    <w:rsid w:val="00806B43"/>
    <w:rsid w:val="00807F87"/>
    <w:rsid w:val="0081152B"/>
    <w:rsid w:val="0082364C"/>
    <w:rsid w:val="008257A1"/>
    <w:rsid w:val="00832040"/>
    <w:rsid w:val="00836500"/>
    <w:rsid w:val="0084108A"/>
    <w:rsid w:val="00842616"/>
    <w:rsid w:val="008437B4"/>
    <w:rsid w:val="00844401"/>
    <w:rsid w:val="008512EC"/>
    <w:rsid w:val="0085273B"/>
    <w:rsid w:val="008546C6"/>
    <w:rsid w:val="008573D2"/>
    <w:rsid w:val="0086134D"/>
    <w:rsid w:val="00870EE7"/>
    <w:rsid w:val="008731E2"/>
    <w:rsid w:val="008801A0"/>
    <w:rsid w:val="00884A95"/>
    <w:rsid w:val="0088546A"/>
    <w:rsid w:val="008858FC"/>
    <w:rsid w:val="00886203"/>
    <w:rsid w:val="00890117"/>
    <w:rsid w:val="0089257D"/>
    <w:rsid w:val="0089330F"/>
    <w:rsid w:val="008A068D"/>
    <w:rsid w:val="008A385B"/>
    <w:rsid w:val="008A3ED8"/>
    <w:rsid w:val="008A454D"/>
    <w:rsid w:val="008A542A"/>
    <w:rsid w:val="008B075C"/>
    <w:rsid w:val="008B4E1D"/>
    <w:rsid w:val="008B5455"/>
    <w:rsid w:val="008B6927"/>
    <w:rsid w:val="008C3C97"/>
    <w:rsid w:val="008C6BA2"/>
    <w:rsid w:val="008C6F53"/>
    <w:rsid w:val="008D0725"/>
    <w:rsid w:val="008D157A"/>
    <w:rsid w:val="008D2107"/>
    <w:rsid w:val="008D3C86"/>
    <w:rsid w:val="008D63B5"/>
    <w:rsid w:val="008E0BDB"/>
    <w:rsid w:val="008E10C2"/>
    <w:rsid w:val="008F5390"/>
    <w:rsid w:val="0090032D"/>
    <w:rsid w:val="00900C62"/>
    <w:rsid w:val="009021A7"/>
    <w:rsid w:val="00904E8A"/>
    <w:rsid w:val="00906AAA"/>
    <w:rsid w:val="00914E1B"/>
    <w:rsid w:val="00915673"/>
    <w:rsid w:val="00915A95"/>
    <w:rsid w:val="00920933"/>
    <w:rsid w:val="00922BD6"/>
    <w:rsid w:val="00926EE0"/>
    <w:rsid w:val="00940609"/>
    <w:rsid w:val="00942B8B"/>
    <w:rsid w:val="009509BC"/>
    <w:rsid w:val="0095554B"/>
    <w:rsid w:val="00956982"/>
    <w:rsid w:val="00960FDD"/>
    <w:rsid w:val="00961324"/>
    <w:rsid w:val="009659D9"/>
    <w:rsid w:val="009675F4"/>
    <w:rsid w:val="00970DDF"/>
    <w:rsid w:val="00971665"/>
    <w:rsid w:val="00972184"/>
    <w:rsid w:val="0097693F"/>
    <w:rsid w:val="0098242D"/>
    <w:rsid w:val="00982575"/>
    <w:rsid w:val="00983BF3"/>
    <w:rsid w:val="00993513"/>
    <w:rsid w:val="00997B81"/>
    <w:rsid w:val="009A0BB1"/>
    <w:rsid w:val="009A1D10"/>
    <w:rsid w:val="009A71F0"/>
    <w:rsid w:val="009A745F"/>
    <w:rsid w:val="009B7699"/>
    <w:rsid w:val="009B7EAD"/>
    <w:rsid w:val="009C695C"/>
    <w:rsid w:val="009C74AF"/>
    <w:rsid w:val="009C7F19"/>
    <w:rsid w:val="009D026C"/>
    <w:rsid w:val="009D08DE"/>
    <w:rsid w:val="009D36BE"/>
    <w:rsid w:val="009D45F2"/>
    <w:rsid w:val="009D5DE8"/>
    <w:rsid w:val="009D7BCF"/>
    <w:rsid w:val="009E3BB3"/>
    <w:rsid w:val="009E60EB"/>
    <w:rsid w:val="009E6DAF"/>
    <w:rsid w:val="009F1F45"/>
    <w:rsid w:val="009F23D9"/>
    <w:rsid w:val="009F6B65"/>
    <w:rsid w:val="009F6BAF"/>
    <w:rsid w:val="00A0063D"/>
    <w:rsid w:val="00A060CA"/>
    <w:rsid w:val="00A06EF7"/>
    <w:rsid w:val="00A13D1E"/>
    <w:rsid w:val="00A13F7A"/>
    <w:rsid w:val="00A222A4"/>
    <w:rsid w:val="00A238A6"/>
    <w:rsid w:val="00A31698"/>
    <w:rsid w:val="00A377AC"/>
    <w:rsid w:val="00A42D19"/>
    <w:rsid w:val="00A45809"/>
    <w:rsid w:val="00A54722"/>
    <w:rsid w:val="00A65556"/>
    <w:rsid w:val="00A731D5"/>
    <w:rsid w:val="00A77BC9"/>
    <w:rsid w:val="00A82FFD"/>
    <w:rsid w:val="00A831FC"/>
    <w:rsid w:val="00A86D99"/>
    <w:rsid w:val="00A90AA7"/>
    <w:rsid w:val="00A90F7D"/>
    <w:rsid w:val="00A9147F"/>
    <w:rsid w:val="00A91873"/>
    <w:rsid w:val="00A97791"/>
    <w:rsid w:val="00AA0CC2"/>
    <w:rsid w:val="00AA245A"/>
    <w:rsid w:val="00AA5670"/>
    <w:rsid w:val="00AA56F0"/>
    <w:rsid w:val="00AA66A5"/>
    <w:rsid w:val="00AB0703"/>
    <w:rsid w:val="00AB0715"/>
    <w:rsid w:val="00AB79A2"/>
    <w:rsid w:val="00AC1A49"/>
    <w:rsid w:val="00AC64AE"/>
    <w:rsid w:val="00AC72D6"/>
    <w:rsid w:val="00AD350B"/>
    <w:rsid w:val="00AD37E5"/>
    <w:rsid w:val="00AD42C5"/>
    <w:rsid w:val="00AD63CC"/>
    <w:rsid w:val="00AE34DD"/>
    <w:rsid w:val="00AE38E9"/>
    <w:rsid w:val="00AE3E9B"/>
    <w:rsid w:val="00AE4955"/>
    <w:rsid w:val="00AE5AC7"/>
    <w:rsid w:val="00AE7A5B"/>
    <w:rsid w:val="00AF1CA1"/>
    <w:rsid w:val="00AF4795"/>
    <w:rsid w:val="00AF7956"/>
    <w:rsid w:val="00B13A44"/>
    <w:rsid w:val="00B210BC"/>
    <w:rsid w:val="00B23062"/>
    <w:rsid w:val="00B31706"/>
    <w:rsid w:val="00B34FEA"/>
    <w:rsid w:val="00B37817"/>
    <w:rsid w:val="00B50919"/>
    <w:rsid w:val="00B52B2B"/>
    <w:rsid w:val="00B53FA3"/>
    <w:rsid w:val="00B54F8C"/>
    <w:rsid w:val="00B61792"/>
    <w:rsid w:val="00B65F36"/>
    <w:rsid w:val="00B661F6"/>
    <w:rsid w:val="00B80BA6"/>
    <w:rsid w:val="00B81032"/>
    <w:rsid w:val="00B835A4"/>
    <w:rsid w:val="00B86494"/>
    <w:rsid w:val="00B90AD6"/>
    <w:rsid w:val="00B948A1"/>
    <w:rsid w:val="00B97910"/>
    <w:rsid w:val="00BA1857"/>
    <w:rsid w:val="00BA46AE"/>
    <w:rsid w:val="00BB26F9"/>
    <w:rsid w:val="00BC170A"/>
    <w:rsid w:val="00BC42CE"/>
    <w:rsid w:val="00BC46B2"/>
    <w:rsid w:val="00BC48B0"/>
    <w:rsid w:val="00BD061A"/>
    <w:rsid w:val="00BD31B5"/>
    <w:rsid w:val="00BD3B5F"/>
    <w:rsid w:val="00BD6A91"/>
    <w:rsid w:val="00BD7157"/>
    <w:rsid w:val="00BD7B49"/>
    <w:rsid w:val="00BE0192"/>
    <w:rsid w:val="00BE247E"/>
    <w:rsid w:val="00BE4588"/>
    <w:rsid w:val="00BE6B8C"/>
    <w:rsid w:val="00BF00A8"/>
    <w:rsid w:val="00BF4581"/>
    <w:rsid w:val="00BF48E9"/>
    <w:rsid w:val="00BF5ED2"/>
    <w:rsid w:val="00C03CD6"/>
    <w:rsid w:val="00C11D1B"/>
    <w:rsid w:val="00C12E71"/>
    <w:rsid w:val="00C132C4"/>
    <w:rsid w:val="00C16941"/>
    <w:rsid w:val="00C20507"/>
    <w:rsid w:val="00C3021A"/>
    <w:rsid w:val="00C47009"/>
    <w:rsid w:val="00C5250B"/>
    <w:rsid w:val="00C5699F"/>
    <w:rsid w:val="00C5733B"/>
    <w:rsid w:val="00C57798"/>
    <w:rsid w:val="00C610B6"/>
    <w:rsid w:val="00C62957"/>
    <w:rsid w:val="00C709A6"/>
    <w:rsid w:val="00C71155"/>
    <w:rsid w:val="00C71720"/>
    <w:rsid w:val="00C75973"/>
    <w:rsid w:val="00C759FB"/>
    <w:rsid w:val="00C76564"/>
    <w:rsid w:val="00C813B9"/>
    <w:rsid w:val="00C8660C"/>
    <w:rsid w:val="00C87DD2"/>
    <w:rsid w:val="00C87E74"/>
    <w:rsid w:val="00C9539F"/>
    <w:rsid w:val="00C9629D"/>
    <w:rsid w:val="00CA0E89"/>
    <w:rsid w:val="00CA2E6C"/>
    <w:rsid w:val="00CA440E"/>
    <w:rsid w:val="00CA5E75"/>
    <w:rsid w:val="00CB25F9"/>
    <w:rsid w:val="00CB5B96"/>
    <w:rsid w:val="00CB646E"/>
    <w:rsid w:val="00CC2771"/>
    <w:rsid w:val="00CC3379"/>
    <w:rsid w:val="00CC3D49"/>
    <w:rsid w:val="00CC79EF"/>
    <w:rsid w:val="00CD215F"/>
    <w:rsid w:val="00CE360A"/>
    <w:rsid w:val="00CE3A01"/>
    <w:rsid w:val="00CE5E9B"/>
    <w:rsid w:val="00CE62EE"/>
    <w:rsid w:val="00CE6604"/>
    <w:rsid w:val="00CF41B6"/>
    <w:rsid w:val="00CF5AE3"/>
    <w:rsid w:val="00D021C2"/>
    <w:rsid w:val="00D02943"/>
    <w:rsid w:val="00D120DA"/>
    <w:rsid w:val="00D13521"/>
    <w:rsid w:val="00D1380B"/>
    <w:rsid w:val="00D17943"/>
    <w:rsid w:val="00D22B39"/>
    <w:rsid w:val="00D23099"/>
    <w:rsid w:val="00D23CE6"/>
    <w:rsid w:val="00D36F4A"/>
    <w:rsid w:val="00D377FB"/>
    <w:rsid w:val="00D42344"/>
    <w:rsid w:val="00D46AC3"/>
    <w:rsid w:val="00D509E2"/>
    <w:rsid w:val="00D50DAF"/>
    <w:rsid w:val="00D54388"/>
    <w:rsid w:val="00D60DF0"/>
    <w:rsid w:val="00D645AE"/>
    <w:rsid w:val="00D673BE"/>
    <w:rsid w:val="00D679EF"/>
    <w:rsid w:val="00D72B4B"/>
    <w:rsid w:val="00D77DF7"/>
    <w:rsid w:val="00D77E1A"/>
    <w:rsid w:val="00D86D93"/>
    <w:rsid w:val="00D932BF"/>
    <w:rsid w:val="00D946A3"/>
    <w:rsid w:val="00D972AC"/>
    <w:rsid w:val="00DA1611"/>
    <w:rsid w:val="00DA3227"/>
    <w:rsid w:val="00DA7468"/>
    <w:rsid w:val="00DB0113"/>
    <w:rsid w:val="00DB215F"/>
    <w:rsid w:val="00DB7926"/>
    <w:rsid w:val="00DC0A7A"/>
    <w:rsid w:val="00DC22E2"/>
    <w:rsid w:val="00DC598E"/>
    <w:rsid w:val="00DC6104"/>
    <w:rsid w:val="00DD16D0"/>
    <w:rsid w:val="00DD27E1"/>
    <w:rsid w:val="00DD6738"/>
    <w:rsid w:val="00DE4BA8"/>
    <w:rsid w:val="00DF0BAF"/>
    <w:rsid w:val="00DF219B"/>
    <w:rsid w:val="00DF2328"/>
    <w:rsid w:val="00E02583"/>
    <w:rsid w:val="00E204CF"/>
    <w:rsid w:val="00E21556"/>
    <w:rsid w:val="00E21839"/>
    <w:rsid w:val="00E23FAF"/>
    <w:rsid w:val="00E36DDD"/>
    <w:rsid w:val="00E45E64"/>
    <w:rsid w:val="00E52CFF"/>
    <w:rsid w:val="00E626AB"/>
    <w:rsid w:val="00E730F6"/>
    <w:rsid w:val="00E77340"/>
    <w:rsid w:val="00E7792C"/>
    <w:rsid w:val="00E80165"/>
    <w:rsid w:val="00E9467B"/>
    <w:rsid w:val="00E946A0"/>
    <w:rsid w:val="00E956AF"/>
    <w:rsid w:val="00EA12B4"/>
    <w:rsid w:val="00EA16E9"/>
    <w:rsid w:val="00EA1A5E"/>
    <w:rsid w:val="00EA40FB"/>
    <w:rsid w:val="00EA61EB"/>
    <w:rsid w:val="00EA6DE2"/>
    <w:rsid w:val="00EB5320"/>
    <w:rsid w:val="00EB54D7"/>
    <w:rsid w:val="00EB57F6"/>
    <w:rsid w:val="00EB64C5"/>
    <w:rsid w:val="00EC1A5B"/>
    <w:rsid w:val="00EC1AE3"/>
    <w:rsid w:val="00ED00D0"/>
    <w:rsid w:val="00ED07C9"/>
    <w:rsid w:val="00ED3AB1"/>
    <w:rsid w:val="00ED70E8"/>
    <w:rsid w:val="00EE7137"/>
    <w:rsid w:val="00EF05EC"/>
    <w:rsid w:val="00EF30E3"/>
    <w:rsid w:val="00EF3A99"/>
    <w:rsid w:val="00EF64A4"/>
    <w:rsid w:val="00F00876"/>
    <w:rsid w:val="00F113AA"/>
    <w:rsid w:val="00F1219B"/>
    <w:rsid w:val="00F1288A"/>
    <w:rsid w:val="00F162AC"/>
    <w:rsid w:val="00F169CF"/>
    <w:rsid w:val="00F2002E"/>
    <w:rsid w:val="00F2757B"/>
    <w:rsid w:val="00F30E8A"/>
    <w:rsid w:val="00F32417"/>
    <w:rsid w:val="00F35919"/>
    <w:rsid w:val="00F47C4A"/>
    <w:rsid w:val="00F50500"/>
    <w:rsid w:val="00F50A2C"/>
    <w:rsid w:val="00F54A54"/>
    <w:rsid w:val="00F614A5"/>
    <w:rsid w:val="00F62205"/>
    <w:rsid w:val="00F62B68"/>
    <w:rsid w:val="00F65BA4"/>
    <w:rsid w:val="00F71913"/>
    <w:rsid w:val="00F74417"/>
    <w:rsid w:val="00F779CC"/>
    <w:rsid w:val="00F812E1"/>
    <w:rsid w:val="00F84C86"/>
    <w:rsid w:val="00F8627B"/>
    <w:rsid w:val="00F86D66"/>
    <w:rsid w:val="00F9122A"/>
    <w:rsid w:val="00F91ABA"/>
    <w:rsid w:val="00F93033"/>
    <w:rsid w:val="00F93CDD"/>
    <w:rsid w:val="00FA2E51"/>
    <w:rsid w:val="00FB0D00"/>
    <w:rsid w:val="00FB1A6C"/>
    <w:rsid w:val="00FB3705"/>
    <w:rsid w:val="00FB52AF"/>
    <w:rsid w:val="00FB5F59"/>
    <w:rsid w:val="00FB6777"/>
    <w:rsid w:val="00FB732C"/>
    <w:rsid w:val="00FC052F"/>
    <w:rsid w:val="00FC0B55"/>
    <w:rsid w:val="00FC4036"/>
    <w:rsid w:val="00FC41CF"/>
    <w:rsid w:val="00FC4877"/>
    <w:rsid w:val="00FC5E35"/>
    <w:rsid w:val="00FD1FC8"/>
    <w:rsid w:val="00FD3B92"/>
    <w:rsid w:val="00FD490D"/>
    <w:rsid w:val="00FD74A8"/>
    <w:rsid w:val="00FE3986"/>
    <w:rsid w:val="00FF0698"/>
    <w:rsid w:val="00FF3AB8"/>
    <w:rsid w:val="00FF3AB9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97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Strong">
    <w:name w:val="Strong"/>
    <w:basedOn w:val="DefaultParagraphFont"/>
    <w:uiPriority w:val="22"/>
    <w:qFormat/>
    <w:rsid w:val="0066585E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52B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1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52B"/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BD6A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E89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E89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tandard-zanimanja/detalji/87" TargetMode="External"/><Relationship Id="rId18" Type="http://schemas.openxmlformats.org/officeDocument/2006/relationships/hyperlink" Target="https://hko.srce.hr/registar/standard-kvalifikacije/detalji/556" TargetMode="External"/><Relationship Id="rId26" Type="http://schemas.openxmlformats.org/officeDocument/2006/relationships/hyperlink" Target="https://hko.srce.hr/registar/skup-ishoda-ucenja/detalji/23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2306" TargetMode="External"/><Relationship Id="rId34" Type="http://schemas.openxmlformats.org/officeDocument/2006/relationships/hyperlink" Target="https://hko.srce.hr/registar/skup-ishoda-ucenja/detalji/881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1151" TargetMode="External"/><Relationship Id="rId17" Type="http://schemas.openxmlformats.org/officeDocument/2006/relationships/hyperlink" Target="https://hko.srce.hr/registar/skup-kompetencija/detalji/4116" TargetMode="External"/><Relationship Id="rId25" Type="http://schemas.openxmlformats.org/officeDocument/2006/relationships/hyperlink" Target="https://hko.srce.hr/registar/skup-ishoda-ucenja/detalji/15191" TargetMode="External"/><Relationship Id="rId33" Type="http://schemas.openxmlformats.org/officeDocument/2006/relationships/hyperlink" Target="https://hko.srce.hr/registar/skup-ishoda-ucenja/detalji/151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tandard-zanimanja/detalji/480" TargetMode="External"/><Relationship Id="rId20" Type="http://schemas.openxmlformats.org/officeDocument/2006/relationships/hyperlink" Target="https://hko.srce.hr/registar/standard-kvalifikacije/detalji/575" TargetMode="External"/><Relationship Id="rId29" Type="http://schemas.openxmlformats.org/officeDocument/2006/relationships/hyperlink" Target="https://hko.srce.hr/registar/skup-ishoda-ucenja/detalji/151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31" TargetMode="External"/><Relationship Id="rId24" Type="http://schemas.openxmlformats.org/officeDocument/2006/relationships/hyperlink" Target="https://hko.srce.hr/registar/skup-ishoda-ucenja/detalji/8818" TargetMode="External"/><Relationship Id="rId32" Type="http://schemas.openxmlformats.org/officeDocument/2006/relationships/hyperlink" Target="http://www.vjetroelektrane.com/moderni-vjetroagregati-i-pretvorba-energij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kompetencija/detalji/757" TargetMode="External"/><Relationship Id="rId23" Type="http://schemas.openxmlformats.org/officeDocument/2006/relationships/hyperlink" Target="https://hko.srce.hr/registar/standard-kvalifikacije/detalji/287" TargetMode="External"/><Relationship Id="rId28" Type="http://schemas.openxmlformats.org/officeDocument/2006/relationships/hyperlink" Target="https://hko.srce.hr/registar/skup-ishoda-ucenja/detalji/1518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15191" TargetMode="External"/><Relationship Id="rId31" Type="http://schemas.openxmlformats.org/officeDocument/2006/relationships/hyperlink" Target="http://www.vjetroelektrane.com/sto-jevjetar?showall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767" TargetMode="External"/><Relationship Id="rId22" Type="http://schemas.openxmlformats.org/officeDocument/2006/relationships/hyperlink" Target="https://hko.srce.hr/registar/skup-ishoda-ucenja/detalji/15185" TargetMode="External"/><Relationship Id="rId27" Type="http://schemas.openxmlformats.org/officeDocument/2006/relationships/hyperlink" Target="https://hko.srce.hr/registar/skup-ishoda-ucenja/detalji/8818" TargetMode="External"/><Relationship Id="rId30" Type="http://schemas.openxmlformats.org/officeDocument/2006/relationships/hyperlink" Target="https://hko.srce.hr/registar/skup-ishoda-ucenja/detalji/2306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ABABA-DAEF-4A88-B4B6-3747ED19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72253-6C89-4360-AA30-527CE8D1F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54A44-9318-40DE-B93F-781CA0946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A956D7-6802-4837-BA1E-777CD4CC75A7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4184</Words>
  <Characters>23854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cp:lastPrinted>2023-03-08T13:10:00Z</cp:lastPrinted>
  <dcterms:created xsi:type="dcterms:W3CDTF">2025-03-21T12:40:00Z</dcterms:created>
  <dcterms:modified xsi:type="dcterms:W3CDTF">2025-03-24T05:45:00Z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