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38D3D" w14:textId="75B9D237" w:rsidR="00B34D01" w:rsidRPr="00191491" w:rsidRDefault="00B34D01" w:rsidP="00B34D01">
      <w:pPr>
        <w:rPr>
          <w:rFonts w:ascii="Cambria" w:hAnsi="Cambria"/>
          <w:b/>
          <w:bCs/>
          <w:i/>
          <w:iCs/>
          <w:sz w:val="24"/>
          <w:szCs w:val="24"/>
          <w:lang w:val="hr-HR"/>
        </w:rPr>
      </w:pPr>
    </w:p>
    <w:p w14:paraId="597E2F0E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191491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58E01A61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860E377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803191C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E70896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4F412BEC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56FB9EE5" w14:textId="77777777" w:rsidR="008778FA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191491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6D0CAE79" w14:textId="77777777" w:rsidR="008778FA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191491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</w:t>
      </w:r>
      <w:proofErr w:type="spellStart"/>
      <w:r w:rsidRPr="00191491">
        <w:rPr>
          <w:rFonts w:asciiTheme="minorHAnsi" w:hAnsiTheme="minorHAnsi" w:cstheme="minorHAnsi"/>
          <w:b/>
          <w:bCs/>
          <w:sz w:val="48"/>
          <w:szCs w:val="48"/>
          <w:lang w:val="hr-HR"/>
        </w:rPr>
        <w:t>mikrokvalifikacije</w:t>
      </w:r>
      <w:proofErr w:type="spellEnd"/>
      <w:r w:rsidRPr="00191491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</w:p>
    <w:p w14:paraId="123ED6E0" w14:textId="491A616B" w:rsidR="00B34D01" w:rsidRPr="001E71F4" w:rsidRDefault="001E71F4" w:rsidP="00B34D0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1E71F4">
        <w:rPr>
          <w:rFonts w:asciiTheme="minorHAnsi" w:hAnsiTheme="minorHAnsi" w:cstheme="minorHAnsi"/>
          <w:b/>
          <w:bCs/>
          <w:sz w:val="48"/>
          <w:szCs w:val="48"/>
          <w:lang w:val="hr-HR"/>
        </w:rPr>
        <w:t>i</w:t>
      </w:r>
      <w:r w:rsidR="00B34D01" w:rsidRPr="001E71F4">
        <w:rPr>
          <w:rFonts w:asciiTheme="minorHAnsi" w:hAnsiTheme="minorHAnsi" w:cstheme="minorHAnsi"/>
          <w:b/>
          <w:bCs/>
          <w:sz w:val="48"/>
          <w:szCs w:val="48"/>
          <w:lang w:val="hr-HR"/>
        </w:rPr>
        <w:t>zvođenje temeljnih tesarskih radova</w:t>
      </w:r>
    </w:p>
    <w:p w14:paraId="0FC6168F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D5C34DB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5648549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C59FF2F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39F9AB9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CFF6D39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E0DD828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42A5611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34945B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72C3A28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BFD4DE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97BFDD7" w14:textId="77777777" w:rsidR="00B34D01" w:rsidRPr="00191491" w:rsidRDefault="00B34D01" w:rsidP="00B34D0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4C61D43" w14:textId="2B572E12" w:rsidR="00B34D01" w:rsidRPr="00191491" w:rsidRDefault="00B34D01" w:rsidP="00B34D01">
      <w:pPr>
        <w:pStyle w:val="ListParagraph"/>
        <w:ind w:left="0"/>
        <w:jc w:val="center"/>
        <w:rPr>
          <w:rFonts w:cstheme="minorHAnsi"/>
          <w:b/>
          <w:bCs/>
          <w:sz w:val="24"/>
          <w:szCs w:val="24"/>
        </w:rPr>
      </w:pPr>
      <w:bookmarkStart w:id="0" w:name="_Hlk92893303"/>
      <w:r w:rsidRPr="00191491">
        <w:rPr>
          <w:rFonts w:cstheme="minorHAnsi"/>
          <w:b/>
          <w:bCs/>
          <w:sz w:val="24"/>
          <w:szCs w:val="24"/>
        </w:rPr>
        <w:t xml:space="preserve">Mjesto, </w:t>
      </w:r>
      <w:r w:rsidR="00114009">
        <w:rPr>
          <w:rFonts w:cstheme="minorHAnsi"/>
          <w:b/>
          <w:bCs/>
          <w:sz w:val="24"/>
          <w:szCs w:val="24"/>
        </w:rPr>
        <w:t>datum</w:t>
      </w:r>
      <w:r w:rsidRPr="00191491">
        <w:rPr>
          <w:rFonts w:cstheme="minorHAnsi"/>
          <w:b/>
          <w:bCs/>
          <w:sz w:val="24"/>
          <w:szCs w:val="24"/>
        </w:rPr>
        <w:br w:type="page"/>
      </w:r>
    </w:p>
    <w:p w14:paraId="5F5D6C6E" w14:textId="77777777" w:rsidR="00B34D01" w:rsidRPr="00191491" w:rsidRDefault="00B34D01" w:rsidP="001E71F4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noProof/>
          <w:sz w:val="24"/>
          <w:szCs w:val="24"/>
        </w:rPr>
      </w:pPr>
      <w:r w:rsidRPr="00191491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508"/>
        <w:gridCol w:w="2501"/>
        <w:gridCol w:w="2897"/>
      </w:tblGrid>
      <w:tr w:rsidR="00B34D01" w:rsidRPr="00191491" w14:paraId="343B2B79" w14:textId="77777777" w:rsidTr="00F54F86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E1590AE" w14:textId="77777777" w:rsidR="00B34D01" w:rsidRPr="00191491" w:rsidRDefault="00B34D01" w:rsidP="00F54F8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3C5C1916" w14:textId="77777777" w:rsidR="00B34D01" w:rsidRPr="00191491" w:rsidRDefault="00B34D01" w:rsidP="00F54F8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B34D01" w:rsidRPr="00191491" w14:paraId="76BE9031" w14:textId="77777777" w:rsidTr="00F54F86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5CFF8990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524D3386" w14:textId="4DD7146C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Graditeljstvo, geodezi</w:t>
            </w:r>
            <w:r w:rsidR="00471015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ja i </w:t>
            </w:r>
            <w:r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arhitektura</w:t>
            </w:r>
          </w:p>
        </w:tc>
      </w:tr>
      <w:tr w:rsidR="00B34D01" w:rsidRPr="00191491" w14:paraId="2279B720" w14:textId="77777777" w:rsidTr="00F54F86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07AE92F4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4F484486" w14:textId="411273AA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 izvođenje temeljnih tesarskih radova</w:t>
            </w:r>
          </w:p>
        </w:tc>
      </w:tr>
      <w:tr w:rsidR="00B34D01" w:rsidRPr="00191491" w14:paraId="441E77F5" w14:textId="77777777" w:rsidTr="00F54F86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273166D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0430183C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B34D01" w:rsidRPr="00191491" w14:paraId="68684F2B" w14:textId="77777777" w:rsidTr="00F54F86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5FECDAC1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1C90F568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002361B7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B34D01" w:rsidRPr="00191491" w14:paraId="5D4364D4" w14:textId="77777777" w:rsidTr="00F54F86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04B20C7A" w14:textId="77777777" w:rsidR="00B34D01" w:rsidRPr="00191491" w:rsidRDefault="00B34D01" w:rsidP="00F54F86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D955CBE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2613B63F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B34D01" w:rsidRPr="00191491" w14:paraId="301D4CC4" w14:textId="77777777" w:rsidTr="00F54F86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7D7FFFF7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4342806B" w14:textId="064C7624" w:rsidR="008404AA" w:rsidRDefault="008404AA" w:rsidP="008404AA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>
              <w:rPr>
                <w:sz w:val="20"/>
                <w:szCs w:val="20"/>
                <w:lang w:val="hr-HR"/>
              </w:rPr>
              <w:t>1</w:t>
            </w:r>
            <w:r w:rsidRPr="00191491">
              <w:rPr>
                <w:sz w:val="20"/>
                <w:szCs w:val="20"/>
                <w:lang w:val="hr-HR"/>
              </w:rPr>
              <w:t xml:space="preserve">: Zaštita na radu u poslovima tehnike građenja </w:t>
            </w:r>
            <w:r w:rsidR="00A92641">
              <w:rPr>
                <w:sz w:val="20"/>
                <w:szCs w:val="20"/>
                <w:lang w:val="hr-HR"/>
              </w:rPr>
              <w:t xml:space="preserve"> (</w:t>
            </w:r>
            <w:r w:rsidRPr="00191491">
              <w:rPr>
                <w:sz w:val="20"/>
                <w:szCs w:val="20"/>
                <w:lang w:val="hr-HR"/>
              </w:rPr>
              <w:t>razina 4</w:t>
            </w:r>
            <w:r w:rsidR="00A92641">
              <w:rPr>
                <w:sz w:val="20"/>
                <w:szCs w:val="20"/>
                <w:lang w:val="hr-HR"/>
              </w:rPr>
              <w:t>)</w:t>
            </w:r>
          </w:p>
          <w:p w14:paraId="6EAF42C1" w14:textId="122BA737" w:rsidR="00B34D01" w:rsidRPr="00191491" w:rsidRDefault="00B34D01" w:rsidP="008404AA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 w:rsidR="00C05A2E">
              <w:rPr>
                <w:sz w:val="20"/>
                <w:szCs w:val="20"/>
                <w:lang w:val="hr-HR"/>
              </w:rPr>
              <w:t>2</w:t>
            </w:r>
            <w:r w:rsidRPr="00191491">
              <w:rPr>
                <w:sz w:val="20"/>
                <w:szCs w:val="20"/>
                <w:lang w:val="hr-HR"/>
              </w:rPr>
              <w:t xml:space="preserve">: Alati i pribor za izradu tesarskih vezova </w:t>
            </w:r>
            <w:r w:rsidR="00A92641">
              <w:rPr>
                <w:sz w:val="20"/>
                <w:szCs w:val="20"/>
                <w:lang w:val="hr-HR"/>
              </w:rPr>
              <w:t xml:space="preserve"> (</w:t>
            </w:r>
            <w:r w:rsidR="0074392D" w:rsidRPr="00191491">
              <w:rPr>
                <w:sz w:val="20"/>
                <w:szCs w:val="20"/>
                <w:lang w:val="hr-HR"/>
              </w:rPr>
              <w:t>razina</w:t>
            </w:r>
            <w:r w:rsidRPr="00191491">
              <w:rPr>
                <w:sz w:val="20"/>
                <w:szCs w:val="20"/>
                <w:lang w:val="hr-HR"/>
              </w:rPr>
              <w:t xml:space="preserve"> 4</w:t>
            </w:r>
            <w:r w:rsidR="00A92641">
              <w:rPr>
                <w:sz w:val="20"/>
                <w:szCs w:val="20"/>
                <w:lang w:val="hr-HR"/>
              </w:rPr>
              <w:t>)</w:t>
            </w:r>
          </w:p>
          <w:p w14:paraId="54A0E005" w14:textId="2727AE1F" w:rsidR="00B34D01" w:rsidRPr="00191491" w:rsidRDefault="00B34D01" w:rsidP="00B34D0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 w:rsidR="00C05A2E">
              <w:rPr>
                <w:sz w:val="20"/>
                <w:szCs w:val="20"/>
                <w:lang w:val="hr-HR"/>
              </w:rPr>
              <w:t>3</w:t>
            </w:r>
            <w:r w:rsidRPr="00191491">
              <w:rPr>
                <w:sz w:val="20"/>
                <w:szCs w:val="20"/>
                <w:lang w:val="hr-HR"/>
              </w:rPr>
              <w:t xml:space="preserve">: Vezna sredstva kod izrade tesarskih vezova </w:t>
            </w:r>
            <w:r w:rsidR="00A92641">
              <w:rPr>
                <w:sz w:val="20"/>
                <w:szCs w:val="20"/>
                <w:lang w:val="hr-HR"/>
              </w:rPr>
              <w:t xml:space="preserve"> (</w:t>
            </w:r>
            <w:r w:rsidR="0074392D" w:rsidRPr="00191491">
              <w:rPr>
                <w:sz w:val="20"/>
                <w:szCs w:val="20"/>
                <w:lang w:val="hr-HR"/>
              </w:rPr>
              <w:t>razina</w:t>
            </w:r>
            <w:r w:rsidRPr="00191491">
              <w:rPr>
                <w:sz w:val="20"/>
                <w:szCs w:val="20"/>
                <w:lang w:val="hr-HR"/>
              </w:rPr>
              <w:t xml:space="preserve"> 4</w:t>
            </w:r>
            <w:r w:rsidR="00A92641">
              <w:rPr>
                <w:sz w:val="20"/>
                <w:szCs w:val="20"/>
                <w:lang w:val="hr-HR"/>
              </w:rPr>
              <w:t>)</w:t>
            </w:r>
          </w:p>
          <w:p w14:paraId="3ABF0E09" w14:textId="64EEF799" w:rsidR="00B34D01" w:rsidRPr="00191491" w:rsidRDefault="00B34D01" w:rsidP="00B34D0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 w:rsidR="00C05A2E">
              <w:rPr>
                <w:sz w:val="20"/>
                <w:szCs w:val="20"/>
                <w:lang w:val="hr-HR"/>
              </w:rPr>
              <w:t>4</w:t>
            </w:r>
            <w:r w:rsidRPr="00191491">
              <w:rPr>
                <w:sz w:val="20"/>
                <w:szCs w:val="20"/>
                <w:lang w:val="hr-HR"/>
              </w:rPr>
              <w:t xml:space="preserve">: Tehnologija izrade tesarskih vezova </w:t>
            </w:r>
            <w:r w:rsidR="00A92641">
              <w:rPr>
                <w:sz w:val="20"/>
                <w:szCs w:val="20"/>
                <w:lang w:val="hr-HR"/>
              </w:rPr>
              <w:t xml:space="preserve"> (</w:t>
            </w:r>
            <w:r w:rsidR="0074392D" w:rsidRPr="00191491">
              <w:rPr>
                <w:sz w:val="20"/>
                <w:szCs w:val="20"/>
                <w:lang w:val="hr-HR"/>
              </w:rPr>
              <w:t>razina</w:t>
            </w:r>
            <w:r w:rsidRPr="00191491">
              <w:rPr>
                <w:sz w:val="20"/>
                <w:szCs w:val="20"/>
                <w:lang w:val="hr-HR"/>
              </w:rPr>
              <w:t xml:space="preserve"> 4</w:t>
            </w:r>
            <w:r w:rsidR="00A92641">
              <w:rPr>
                <w:sz w:val="20"/>
                <w:szCs w:val="20"/>
                <w:lang w:val="hr-HR"/>
              </w:rPr>
              <w:t>)</w:t>
            </w:r>
          </w:p>
          <w:p w14:paraId="328B9699" w14:textId="4BA15220" w:rsidR="00B34D01" w:rsidRPr="008404AA" w:rsidRDefault="00B34D01" w:rsidP="00B34D0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 w:rsidR="00C977C0">
              <w:rPr>
                <w:sz w:val="20"/>
                <w:szCs w:val="20"/>
                <w:lang w:val="hr-HR"/>
              </w:rPr>
              <w:t>5</w:t>
            </w:r>
            <w:r w:rsidRPr="00191491">
              <w:rPr>
                <w:sz w:val="20"/>
                <w:szCs w:val="20"/>
                <w:lang w:val="hr-HR"/>
              </w:rPr>
              <w:t xml:space="preserve">: Izvedba tesarskih vezova </w:t>
            </w:r>
            <w:r w:rsidR="00A92641">
              <w:rPr>
                <w:sz w:val="20"/>
                <w:szCs w:val="20"/>
                <w:lang w:val="hr-HR"/>
              </w:rPr>
              <w:t xml:space="preserve"> (</w:t>
            </w:r>
            <w:r w:rsidR="0074392D" w:rsidRPr="00191491">
              <w:rPr>
                <w:sz w:val="20"/>
                <w:szCs w:val="20"/>
                <w:lang w:val="hr-HR"/>
              </w:rPr>
              <w:t>razina</w:t>
            </w:r>
            <w:r w:rsidRPr="00191491">
              <w:rPr>
                <w:sz w:val="20"/>
                <w:szCs w:val="20"/>
                <w:lang w:val="hr-HR"/>
              </w:rPr>
              <w:t xml:space="preserve"> 4</w:t>
            </w:r>
            <w:r w:rsidR="00A92641">
              <w:rPr>
                <w:sz w:val="20"/>
                <w:szCs w:val="20"/>
                <w:lang w:val="hr-HR"/>
              </w:rPr>
              <w:t>)</w:t>
            </w:r>
          </w:p>
        </w:tc>
      </w:tr>
      <w:tr w:rsidR="00B34D01" w:rsidRPr="00191491" w14:paraId="284490B6" w14:textId="77777777" w:rsidTr="00F54F86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6F16C53B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42118900" w14:textId="39A8E959" w:rsidR="00C03EC2" w:rsidRPr="00733B63" w:rsidRDefault="00C977C0" w:rsidP="008404AA">
            <w:pPr>
              <w:spacing w:after="0" w:line="240" w:lineRule="auto"/>
              <w:rPr>
                <w:b/>
                <w:bCs/>
                <w:sz w:val="20"/>
                <w:szCs w:val="20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8</w:t>
            </w:r>
            <w:r w:rsidR="00C03EC2" w:rsidRPr="00733B63">
              <w:rPr>
                <w:b/>
                <w:bCs/>
                <w:sz w:val="20"/>
                <w:szCs w:val="20"/>
                <w:lang w:val="hr-HR"/>
              </w:rPr>
              <w:t xml:space="preserve"> CSVET</w:t>
            </w:r>
          </w:p>
          <w:p w14:paraId="784668FA" w14:textId="2490F888" w:rsidR="008404AA" w:rsidRPr="00191491" w:rsidRDefault="008404AA" w:rsidP="008404AA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>
              <w:rPr>
                <w:sz w:val="20"/>
                <w:szCs w:val="20"/>
                <w:lang w:val="hr-HR"/>
              </w:rPr>
              <w:t>1</w:t>
            </w:r>
            <w:r w:rsidRPr="00191491">
              <w:rPr>
                <w:sz w:val="20"/>
                <w:szCs w:val="20"/>
                <w:lang w:val="hr-HR"/>
              </w:rPr>
              <w:t xml:space="preserve">: Zaštita na radu u poslovima tehnike građenja </w:t>
            </w:r>
            <w:r w:rsidR="00DD2AFF">
              <w:rPr>
                <w:sz w:val="20"/>
                <w:szCs w:val="20"/>
                <w:lang w:val="hr-HR"/>
              </w:rPr>
              <w:t>(</w:t>
            </w:r>
            <w:r w:rsidRPr="00191491">
              <w:rPr>
                <w:sz w:val="20"/>
                <w:szCs w:val="20"/>
                <w:lang w:val="hr-HR"/>
              </w:rPr>
              <w:t>1 CSVET</w:t>
            </w:r>
            <w:r w:rsidR="00DD2AFF">
              <w:rPr>
                <w:sz w:val="20"/>
                <w:szCs w:val="20"/>
                <w:lang w:val="hr-HR"/>
              </w:rPr>
              <w:t>)</w:t>
            </w:r>
          </w:p>
          <w:p w14:paraId="3199610F" w14:textId="028325E1" w:rsidR="00B34D01" w:rsidRPr="00191491" w:rsidRDefault="00B34D01" w:rsidP="008404AA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 w:rsidR="00C05A2E">
              <w:rPr>
                <w:sz w:val="20"/>
                <w:szCs w:val="20"/>
                <w:lang w:val="hr-HR"/>
              </w:rPr>
              <w:t>2</w:t>
            </w:r>
            <w:r w:rsidRPr="00191491">
              <w:rPr>
                <w:sz w:val="20"/>
                <w:szCs w:val="20"/>
                <w:lang w:val="hr-HR"/>
              </w:rPr>
              <w:t xml:space="preserve">: Alati i pribor za izradu tesarskih vezova </w:t>
            </w:r>
            <w:r w:rsidR="00AF379E">
              <w:rPr>
                <w:sz w:val="20"/>
                <w:szCs w:val="20"/>
                <w:lang w:val="hr-HR"/>
              </w:rPr>
              <w:t>(</w:t>
            </w:r>
            <w:r w:rsidRPr="00191491">
              <w:rPr>
                <w:sz w:val="20"/>
                <w:szCs w:val="20"/>
                <w:lang w:val="hr-HR"/>
              </w:rPr>
              <w:t>1 CSVET</w:t>
            </w:r>
            <w:r w:rsidR="00AF379E">
              <w:rPr>
                <w:sz w:val="20"/>
                <w:szCs w:val="20"/>
                <w:lang w:val="hr-HR"/>
              </w:rPr>
              <w:t>)</w:t>
            </w:r>
          </w:p>
          <w:p w14:paraId="642D3C49" w14:textId="467E8BBF" w:rsidR="00B34D01" w:rsidRPr="00191491" w:rsidRDefault="00B34D01" w:rsidP="00B34D0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 w:rsidR="00C05A2E">
              <w:rPr>
                <w:sz w:val="20"/>
                <w:szCs w:val="20"/>
                <w:lang w:val="hr-HR"/>
              </w:rPr>
              <w:t>3</w:t>
            </w:r>
            <w:r w:rsidRPr="00191491">
              <w:rPr>
                <w:sz w:val="20"/>
                <w:szCs w:val="20"/>
                <w:lang w:val="hr-HR"/>
              </w:rPr>
              <w:t xml:space="preserve">: Vezna sredstva kod izrade tesarskih vezova  </w:t>
            </w:r>
            <w:r w:rsidR="00AF379E">
              <w:rPr>
                <w:sz w:val="20"/>
                <w:szCs w:val="20"/>
                <w:lang w:val="hr-HR"/>
              </w:rPr>
              <w:t>(</w:t>
            </w:r>
            <w:r w:rsidRPr="00191491">
              <w:rPr>
                <w:sz w:val="20"/>
                <w:szCs w:val="20"/>
                <w:lang w:val="hr-HR"/>
              </w:rPr>
              <w:t>1 CSVET</w:t>
            </w:r>
            <w:r w:rsidR="00AF379E">
              <w:rPr>
                <w:sz w:val="20"/>
                <w:szCs w:val="20"/>
                <w:lang w:val="hr-HR"/>
              </w:rPr>
              <w:t>)</w:t>
            </w:r>
          </w:p>
          <w:p w14:paraId="366EB36E" w14:textId="1E3E81EA" w:rsidR="00B34D01" w:rsidRPr="00191491" w:rsidRDefault="00B34D01" w:rsidP="00B34D0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 w:rsidR="00C05A2E">
              <w:rPr>
                <w:sz w:val="20"/>
                <w:szCs w:val="20"/>
                <w:lang w:val="hr-HR"/>
              </w:rPr>
              <w:t>4</w:t>
            </w:r>
            <w:r w:rsidRPr="00191491">
              <w:rPr>
                <w:sz w:val="20"/>
                <w:szCs w:val="20"/>
                <w:lang w:val="hr-HR"/>
              </w:rPr>
              <w:t xml:space="preserve">: Tehnologija izrade tesarskih vezova  </w:t>
            </w:r>
            <w:r w:rsidR="00AF379E">
              <w:rPr>
                <w:sz w:val="20"/>
                <w:szCs w:val="20"/>
                <w:lang w:val="hr-HR"/>
              </w:rPr>
              <w:t>(</w:t>
            </w:r>
            <w:r w:rsidRPr="00191491">
              <w:rPr>
                <w:sz w:val="20"/>
                <w:szCs w:val="20"/>
                <w:lang w:val="hr-HR"/>
              </w:rPr>
              <w:t>2 CSVET</w:t>
            </w:r>
            <w:r w:rsidR="00AF379E">
              <w:rPr>
                <w:sz w:val="20"/>
                <w:szCs w:val="20"/>
                <w:lang w:val="hr-HR"/>
              </w:rPr>
              <w:t>)</w:t>
            </w:r>
          </w:p>
          <w:p w14:paraId="3C3DC1E7" w14:textId="37FE4B68" w:rsidR="001346C1" w:rsidRPr="00970F9B" w:rsidRDefault="00B34D01" w:rsidP="00B34D01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SIU </w:t>
            </w:r>
            <w:r w:rsidR="00C05A2E">
              <w:rPr>
                <w:sz w:val="20"/>
                <w:szCs w:val="20"/>
                <w:lang w:val="hr-HR"/>
              </w:rPr>
              <w:t>5</w:t>
            </w:r>
            <w:r w:rsidRPr="00191491">
              <w:rPr>
                <w:sz w:val="20"/>
                <w:szCs w:val="20"/>
                <w:lang w:val="hr-HR"/>
              </w:rPr>
              <w:t xml:space="preserve">: Izvedba tesarskih vezova </w:t>
            </w:r>
            <w:r w:rsidR="00AF379E">
              <w:rPr>
                <w:sz w:val="20"/>
                <w:szCs w:val="20"/>
                <w:lang w:val="hr-HR"/>
              </w:rPr>
              <w:t>(</w:t>
            </w:r>
            <w:r w:rsidRPr="00191491">
              <w:rPr>
                <w:sz w:val="20"/>
                <w:szCs w:val="20"/>
                <w:lang w:val="hr-HR"/>
              </w:rPr>
              <w:t>3 CSVET</w:t>
            </w:r>
            <w:r w:rsidR="00AF379E">
              <w:rPr>
                <w:sz w:val="20"/>
                <w:szCs w:val="20"/>
                <w:lang w:val="hr-HR"/>
              </w:rPr>
              <w:t>)</w:t>
            </w:r>
          </w:p>
        </w:tc>
      </w:tr>
      <w:tr w:rsidR="00B34D01" w:rsidRPr="00191491" w14:paraId="19643D1A" w14:textId="77777777" w:rsidTr="00F54F86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9706F21" w14:textId="77777777" w:rsidR="00B34D01" w:rsidRPr="00191491" w:rsidRDefault="00B34D01" w:rsidP="00F54F8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Dokumenti na temelju kojih je izrađen program obrazovanja za stjecanje kvalifikacija/skupova ishoda učenja (mikrokvalifikacija)</w:t>
            </w:r>
            <w:r w:rsidRPr="00191491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B34D01" w:rsidRPr="00191491" w14:paraId="6F29C578" w14:textId="77777777" w:rsidTr="00F54F86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3588C871" w14:textId="1162CD81" w:rsidR="00B34D01" w:rsidRPr="00191491" w:rsidRDefault="00B34D01" w:rsidP="00F54F8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B821C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B821C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skupova kompetencija 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5B7E6127" w14:textId="59A8EE1A" w:rsidR="00B34D01" w:rsidRPr="00191491" w:rsidRDefault="00B34D01" w:rsidP="00F54F8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615E4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skupova ishoda učenja</w:t>
            </w:r>
          </w:p>
          <w:p w14:paraId="1A6207A9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3DCCA6DA" w14:textId="77777777" w:rsidR="00B34D01" w:rsidRPr="00191491" w:rsidRDefault="00B34D01" w:rsidP="00F54F8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B34D01" w:rsidRPr="00191491" w14:paraId="40DD167C" w14:textId="77777777" w:rsidTr="00F54F86">
        <w:trPr>
          <w:trHeight w:val="490"/>
        </w:trPr>
        <w:tc>
          <w:tcPr>
            <w:tcW w:w="1384" w:type="pct"/>
            <w:vAlign w:val="center"/>
          </w:tcPr>
          <w:p w14:paraId="6E65FEA3" w14:textId="61E4C7AA" w:rsidR="00B34D01" w:rsidRPr="005D719A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D71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="00DD2AF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Z </w:t>
            </w:r>
            <w:r w:rsidRPr="005D71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Tesar/ tesarica</w:t>
            </w:r>
          </w:p>
          <w:p w14:paraId="36568DF2" w14:textId="1B2BE6B5" w:rsidR="00B34D01" w:rsidRPr="00191491" w:rsidRDefault="00B34D01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hyperlink r:id="rId9" w:history="1">
              <w:r w:rsidRPr="00191491">
                <w:rPr>
                  <w:rStyle w:val="Hyperlink"/>
                  <w:sz w:val="20"/>
                  <w:szCs w:val="20"/>
                  <w:lang w:val="hr-HR"/>
                </w:rPr>
                <w:t>https://hko.srce.hr/registar/standard-zanimanja/detalji/238</w:t>
              </w:r>
            </w:hyperlink>
            <w:r w:rsidRPr="00191491">
              <w:rPr>
                <w:sz w:val="20"/>
                <w:szCs w:val="20"/>
                <w:lang w:val="hr-HR"/>
              </w:rPr>
              <w:t xml:space="preserve"> </w:t>
            </w:r>
          </w:p>
          <w:p w14:paraId="35A4E4CA" w14:textId="77777777" w:rsidR="009B2281" w:rsidRPr="00191491" w:rsidRDefault="009B2281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</w:p>
          <w:p w14:paraId="55FF7092" w14:textId="4D8C7AE3" w:rsidR="009B2281" w:rsidRPr="00191491" w:rsidRDefault="007D0147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r w:rsidRPr="008919F0">
              <w:rPr>
                <w:b/>
                <w:bCs/>
                <w:sz w:val="20"/>
                <w:szCs w:val="20"/>
                <w:lang w:val="hr-HR"/>
              </w:rPr>
              <w:t>SKOMP</w:t>
            </w:r>
            <w:r w:rsidR="00AF379E" w:rsidRPr="008919F0">
              <w:rPr>
                <w:b/>
                <w:bCs/>
                <w:sz w:val="20"/>
                <w:szCs w:val="20"/>
                <w:lang w:val="hr-HR"/>
              </w:rPr>
              <w:t xml:space="preserve"> 1</w:t>
            </w:r>
            <w:r>
              <w:rPr>
                <w:sz w:val="20"/>
                <w:szCs w:val="20"/>
                <w:lang w:val="hr-HR"/>
              </w:rPr>
              <w:t xml:space="preserve">: </w:t>
            </w:r>
            <w:r w:rsidR="009B2281" w:rsidRPr="00191491">
              <w:rPr>
                <w:sz w:val="20"/>
                <w:szCs w:val="20"/>
                <w:lang w:val="hr-HR"/>
              </w:rPr>
              <w:t xml:space="preserve"> Izvođenje osnovnih tesarskih radova za izradu drvenih konstrukcija (krovišta, stubišta, međukatnih konstrukcija i sl.)</w:t>
            </w:r>
          </w:p>
          <w:p w14:paraId="22B0CB2B" w14:textId="74A0542D" w:rsidR="009B2281" w:rsidRPr="00191491" w:rsidRDefault="009B2281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hyperlink r:id="rId10" w:history="1">
              <w:r w:rsidRPr="00191491">
                <w:rPr>
                  <w:rStyle w:val="Hyperlink"/>
                  <w:sz w:val="20"/>
                  <w:szCs w:val="20"/>
                  <w:lang w:val="hr-HR"/>
                </w:rPr>
                <w:t>https://hko.srce.hr/registar/skup-kompetencija/detalji/2017</w:t>
              </w:r>
            </w:hyperlink>
            <w:r w:rsidRPr="00191491">
              <w:rPr>
                <w:sz w:val="20"/>
                <w:szCs w:val="20"/>
                <w:lang w:val="hr-HR"/>
              </w:rPr>
              <w:t xml:space="preserve"> </w:t>
            </w:r>
          </w:p>
          <w:p w14:paraId="7137EA44" w14:textId="77777777" w:rsidR="00815BDF" w:rsidRPr="00191491" w:rsidRDefault="00815BDF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</w:p>
          <w:p w14:paraId="23AA3F62" w14:textId="0DFE22B2" w:rsidR="00815BDF" w:rsidRPr="00191491" w:rsidRDefault="00815BDF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r w:rsidRPr="008919F0">
              <w:rPr>
                <w:b/>
                <w:bCs/>
                <w:sz w:val="20"/>
                <w:szCs w:val="20"/>
                <w:lang w:val="hr-HR"/>
              </w:rPr>
              <w:t>S</w:t>
            </w:r>
            <w:r w:rsidR="007D0147" w:rsidRPr="008919F0">
              <w:rPr>
                <w:b/>
                <w:bCs/>
                <w:sz w:val="20"/>
                <w:szCs w:val="20"/>
                <w:lang w:val="hr-HR"/>
              </w:rPr>
              <w:t>KOMP</w:t>
            </w:r>
            <w:r w:rsidR="00AF379E" w:rsidRPr="008919F0">
              <w:rPr>
                <w:b/>
                <w:bCs/>
                <w:sz w:val="20"/>
                <w:szCs w:val="20"/>
                <w:lang w:val="hr-HR"/>
              </w:rPr>
              <w:t xml:space="preserve"> 2</w:t>
            </w:r>
            <w:r w:rsidR="007D0147">
              <w:rPr>
                <w:sz w:val="20"/>
                <w:szCs w:val="20"/>
                <w:lang w:val="hr-HR"/>
              </w:rPr>
              <w:t xml:space="preserve">: </w:t>
            </w:r>
            <w:r w:rsidRPr="00191491">
              <w:rPr>
                <w:sz w:val="20"/>
                <w:szCs w:val="20"/>
                <w:lang w:val="hr-HR"/>
              </w:rPr>
              <w:t>Organiziranje posla i izvršavanje pripremnih aktivnosti za početak tesarskih radova</w:t>
            </w:r>
          </w:p>
          <w:p w14:paraId="39A67737" w14:textId="7D37E605" w:rsidR="00815BDF" w:rsidRPr="00191491" w:rsidRDefault="00815BDF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hyperlink r:id="rId11" w:history="1">
              <w:r w:rsidRPr="00191491">
                <w:rPr>
                  <w:rStyle w:val="Hyperlink"/>
                  <w:sz w:val="20"/>
                  <w:szCs w:val="20"/>
                  <w:lang w:val="hr-HR"/>
                </w:rPr>
                <w:t>https://hko.srce.hr/registar/skup-kompetencija/detalji/2014</w:t>
              </w:r>
            </w:hyperlink>
            <w:r w:rsidRPr="00191491">
              <w:rPr>
                <w:sz w:val="20"/>
                <w:szCs w:val="20"/>
                <w:lang w:val="hr-HR"/>
              </w:rPr>
              <w:t xml:space="preserve"> </w:t>
            </w:r>
          </w:p>
          <w:p w14:paraId="00918C6E" w14:textId="77777777" w:rsidR="00815BDF" w:rsidRPr="00191491" w:rsidRDefault="00815BDF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</w:p>
          <w:p w14:paraId="25AAA9F9" w14:textId="495FB2F7" w:rsidR="00815BDF" w:rsidRPr="00191491" w:rsidRDefault="00815BDF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r w:rsidRPr="008919F0">
              <w:rPr>
                <w:b/>
                <w:bCs/>
                <w:sz w:val="20"/>
                <w:szCs w:val="20"/>
                <w:lang w:val="hr-HR"/>
              </w:rPr>
              <w:t>S</w:t>
            </w:r>
            <w:r w:rsidR="007D0147" w:rsidRPr="008919F0">
              <w:rPr>
                <w:b/>
                <w:bCs/>
                <w:sz w:val="20"/>
                <w:szCs w:val="20"/>
                <w:lang w:val="hr-HR"/>
              </w:rPr>
              <w:t>KOMP</w:t>
            </w:r>
            <w:r w:rsidR="00AF379E" w:rsidRPr="008919F0">
              <w:rPr>
                <w:b/>
                <w:bCs/>
                <w:sz w:val="20"/>
                <w:szCs w:val="20"/>
                <w:lang w:val="hr-HR"/>
              </w:rPr>
              <w:t xml:space="preserve"> 3</w:t>
            </w:r>
            <w:r w:rsidR="007D0147">
              <w:rPr>
                <w:sz w:val="20"/>
                <w:szCs w:val="20"/>
                <w:lang w:val="hr-HR"/>
              </w:rPr>
              <w:t xml:space="preserve">: </w:t>
            </w:r>
            <w:r w:rsidRPr="00191491">
              <w:rPr>
                <w:sz w:val="20"/>
                <w:szCs w:val="20"/>
                <w:lang w:val="hr-HR"/>
              </w:rPr>
              <w:t>Primjenjivanje propisanih mjera za zaštitu zdravlja i zaštitu okoliša</w:t>
            </w:r>
          </w:p>
          <w:p w14:paraId="70997754" w14:textId="4FB60EED" w:rsidR="00815BDF" w:rsidRPr="00191491" w:rsidRDefault="00815BDF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hyperlink r:id="rId12" w:history="1">
              <w:r w:rsidRPr="00191491">
                <w:rPr>
                  <w:rStyle w:val="Hyperlink"/>
                  <w:sz w:val="20"/>
                  <w:szCs w:val="20"/>
                  <w:lang w:val="hr-HR"/>
                </w:rPr>
                <w:t>https://hko.srce.hr/registar/skup-kompetencija/detalji/2023</w:t>
              </w:r>
            </w:hyperlink>
            <w:r w:rsidRPr="00191491">
              <w:rPr>
                <w:sz w:val="20"/>
                <w:szCs w:val="20"/>
                <w:lang w:val="hr-HR"/>
              </w:rPr>
              <w:t xml:space="preserve"> </w:t>
            </w:r>
          </w:p>
          <w:p w14:paraId="03DDC6FE" w14:textId="77777777" w:rsidR="00815BDF" w:rsidRPr="00191491" w:rsidRDefault="00815BDF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</w:p>
          <w:p w14:paraId="04A9DB1D" w14:textId="76553E48" w:rsidR="00815BDF" w:rsidRPr="00191491" w:rsidRDefault="00815BDF" w:rsidP="00F54F86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r w:rsidRPr="008919F0">
              <w:rPr>
                <w:b/>
                <w:bCs/>
                <w:sz w:val="20"/>
                <w:szCs w:val="20"/>
                <w:lang w:val="hr-HR"/>
              </w:rPr>
              <w:t>S</w:t>
            </w:r>
            <w:r w:rsidR="007D0147" w:rsidRPr="008919F0">
              <w:rPr>
                <w:b/>
                <w:bCs/>
                <w:sz w:val="20"/>
                <w:szCs w:val="20"/>
                <w:lang w:val="hr-HR"/>
              </w:rPr>
              <w:t>KOMP</w:t>
            </w:r>
            <w:r w:rsidR="00AF379E" w:rsidRPr="008919F0">
              <w:rPr>
                <w:b/>
                <w:bCs/>
                <w:sz w:val="20"/>
                <w:szCs w:val="20"/>
                <w:lang w:val="hr-HR"/>
              </w:rPr>
              <w:t xml:space="preserve"> 4</w:t>
            </w:r>
            <w:r w:rsidR="007D0147">
              <w:rPr>
                <w:sz w:val="20"/>
                <w:szCs w:val="20"/>
                <w:lang w:val="hr-HR"/>
              </w:rPr>
              <w:t xml:space="preserve">: </w:t>
            </w:r>
            <w:r w:rsidRPr="00191491">
              <w:rPr>
                <w:sz w:val="20"/>
                <w:szCs w:val="20"/>
                <w:lang w:val="hr-HR"/>
              </w:rPr>
              <w:t>Dnevno planiranje i organiziranje tesarskih radova</w:t>
            </w:r>
          </w:p>
          <w:p w14:paraId="33391B71" w14:textId="684317AD" w:rsidR="00B34D01" w:rsidRPr="00C977C0" w:rsidRDefault="00815BDF" w:rsidP="00B162F0">
            <w:pPr>
              <w:spacing w:before="60" w:after="60" w:line="240" w:lineRule="auto"/>
              <w:rPr>
                <w:sz w:val="20"/>
                <w:szCs w:val="20"/>
                <w:lang w:val="hr-HR"/>
              </w:rPr>
            </w:pPr>
            <w:hyperlink r:id="rId13" w:history="1">
              <w:r w:rsidRPr="00191491">
                <w:rPr>
                  <w:rStyle w:val="Hyperlink"/>
                  <w:sz w:val="20"/>
                  <w:szCs w:val="20"/>
                  <w:lang w:val="hr-HR"/>
                </w:rPr>
                <w:t>https://hko.srce.hr/registar/skup-kompetencija/detalji/2015</w:t>
              </w:r>
            </w:hyperlink>
            <w:r w:rsidRPr="00191491">
              <w:rPr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20" w:type="pct"/>
            <w:gridSpan w:val="2"/>
          </w:tcPr>
          <w:p w14:paraId="54C6EA9D" w14:textId="1FB655AF" w:rsidR="004A2D87" w:rsidRPr="004A2D87" w:rsidRDefault="00B34D01" w:rsidP="004A2D8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D71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</w:t>
            </w:r>
            <w:r w:rsidR="00DD2AF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K </w:t>
            </w:r>
            <w:r w:rsidR="004A2D87" w:rsidRPr="004A2D8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Monter drvenih konstrukcija i krovova / Monterka drvenih konstrukcija i krovova (standard strukovnog dijela kvalifikacije)</w:t>
            </w:r>
          </w:p>
          <w:p w14:paraId="0E4E9FF6" w14:textId="6B39E228" w:rsidR="00B34D01" w:rsidRDefault="003F15FD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9541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https://hko.srce.hr/registar/standard-kvalifikacije/detalji/406</w:t>
              </w:r>
            </w:hyperlink>
          </w:p>
          <w:p w14:paraId="1D9FBB3C" w14:textId="77777777" w:rsidR="003F15FD" w:rsidRPr="00191491" w:rsidRDefault="003F15FD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5E74FA0" w14:textId="055FED1B" w:rsidR="00245278" w:rsidRPr="00191491" w:rsidRDefault="00245278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8919F0">
              <w:rPr>
                <w:b/>
                <w:bCs/>
                <w:sz w:val="20"/>
                <w:szCs w:val="20"/>
                <w:lang w:val="hr-HR"/>
              </w:rPr>
              <w:t>SIU 1</w:t>
            </w:r>
            <w:r w:rsidRPr="00191491">
              <w:rPr>
                <w:sz w:val="20"/>
                <w:szCs w:val="20"/>
                <w:lang w:val="hr-HR"/>
              </w:rPr>
              <w:t xml:space="preserve">: Alati i pribor za izradu tesarskih vezova </w:t>
            </w:r>
          </w:p>
          <w:p w14:paraId="4DF3D2C7" w14:textId="77777777" w:rsidR="00E03396" w:rsidRDefault="00E03396" w:rsidP="00E0339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15" w:history="1">
              <w:r w:rsidRPr="00954123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https://hko.srce.hr/registar/skup-ishoda-ucenja/detalji/11772</w:t>
              </w:r>
            </w:hyperlink>
          </w:p>
          <w:p w14:paraId="55B62F50" w14:textId="77777777" w:rsidR="00245278" w:rsidRPr="00191491" w:rsidRDefault="00245278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  <w:p w14:paraId="55E67BA6" w14:textId="4941E4CE" w:rsidR="00245278" w:rsidRPr="00191491" w:rsidRDefault="00245278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8919F0">
              <w:rPr>
                <w:b/>
                <w:bCs/>
                <w:sz w:val="20"/>
                <w:szCs w:val="20"/>
                <w:lang w:val="hr-HR"/>
              </w:rPr>
              <w:t>SIU 2</w:t>
            </w:r>
            <w:r w:rsidRPr="00191491">
              <w:rPr>
                <w:sz w:val="20"/>
                <w:szCs w:val="20"/>
                <w:lang w:val="hr-HR"/>
              </w:rPr>
              <w:t xml:space="preserve">: Vezna sredstva kod izrade tesarskih vezova </w:t>
            </w:r>
          </w:p>
          <w:p w14:paraId="09E9E012" w14:textId="6ACAD526" w:rsidR="00245278" w:rsidRDefault="00E03396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16" w:history="1">
              <w:r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https://hko.srce.hr/registar/skup-ishoda-ucenja/detalji/11773</w:t>
              </w:r>
            </w:hyperlink>
          </w:p>
          <w:p w14:paraId="30999C22" w14:textId="77777777" w:rsidR="00E03396" w:rsidRPr="00191491" w:rsidRDefault="00E03396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  <w:p w14:paraId="062276EF" w14:textId="6C45C81D" w:rsidR="00245278" w:rsidRDefault="00245278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8919F0">
              <w:rPr>
                <w:b/>
                <w:bCs/>
                <w:sz w:val="20"/>
                <w:szCs w:val="20"/>
                <w:lang w:val="hr-HR"/>
              </w:rPr>
              <w:t>SIU 3</w:t>
            </w:r>
            <w:r w:rsidRPr="00191491">
              <w:rPr>
                <w:sz w:val="20"/>
                <w:szCs w:val="20"/>
                <w:lang w:val="hr-HR"/>
              </w:rPr>
              <w:t>: Tehnologija izrade tesarskih vezova</w:t>
            </w:r>
          </w:p>
          <w:p w14:paraId="79AD215D" w14:textId="5F96BF71" w:rsidR="00E03396" w:rsidRDefault="00E03396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17" w:history="1">
              <w:r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https://hko.srce.hr/registar/skup-ishoda-ucenja/detalji/11774</w:t>
              </w:r>
            </w:hyperlink>
          </w:p>
          <w:p w14:paraId="0E61B844" w14:textId="77777777" w:rsidR="00E03396" w:rsidRPr="00191491" w:rsidRDefault="00E03396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  <w:p w14:paraId="50132B46" w14:textId="77777777" w:rsidR="00245278" w:rsidRPr="00191491" w:rsidRDefault="00245278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  <w:p w14:paraId="73396A51" w14:textId="0A6FF659" w:rsidR="00245278" w:rsidRPr="00191491" w:rsidRDefault="00245278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8919F0">
              <w:rPr>
                <w:b/>
                <w:bCs/>
                <w:sz w:val="20"/>
                <w:szCs w:val="20"/>
                <w:lang w:val="hr-HR"/>
              </w:rPr>
              <w:t>SIU 4</w:t>
            </w:r>
            <w:r w:rsidRPr="00191491">
              <w:rPr>
                <w:sz w:val="20"/>
                <w:szCs w:val="20"/>
                <w:lang w:val="hr-HR"/>
              </w:rPr>
              <w:t xml:space="preserve">: Izvedba tesarskih vezova </w:t>
            </w:r>
          </w:p>
          <w:p w14:paraId="1B92F767" w14:textId="56A65582" w:rsidR="00245278" w:rsidRDefault="00E03396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18" w:history="1">
              <w:r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https://hko.srce.hr/registar/skup-ishoda-ucenja/detalji/11750</w:t>
              </w:r>
            </w:hyperlink>
          </w:p>
          <w:p w14:paraId="609DBBAE" w14:textId="77777777" w:rsidR="00E03396" w:rsidRPr="00191491" w:rsidRDefault="00E03396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  <w:p w14:paraId="7CB087CE" w14:textId="7029E1CA" w:rsidR="00245278" w:rsidRPr="00191491" w:rsidRDefault="00245278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8919F0">
              <w:rPr>
                <w:b/>
                <w:bCs/>
                <w:sz w:val="20"/>
                <w:szCs w:val="20"/>
                <w:lang w:val="hr-HR"/>
              </w:rPr>
              <w:lastRenderedPageBreak/>
              <w:t>SIU 5</w:t>
            </w:r>
            <w:r w:rsidRPr="00191491">
              <w:rPr>
                <w:sz w:val="20"/>
                <w:szCs w:val="20"/>
                <w:lang w:val="hr-HR"/>
              </w:rPr>
              <w:t xml:space="preserve">: Zaštita na radu u poslovima tehnike građenja </w:t>
            </w:r>
          </w:p>
          <w:p w14:paraId="67222C9F" w14:textId="7E7A72E3" w:rsidR="00245278" w:rsidRDefault="00E03396" w:rsidP="00245278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19" w:history="1">
              <w:r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https://hko.srce.hr/registar/skup-ishoda-ucenja/detalji/11768</w:t>
              </w:r>
            </w:hyperlink>
          </w:p>
          <w:p w14:paraId="2374C91C" w14:textId="77777777" w:rsidR="00E03396" w:rsidRDefault="00E03396" w:rsidP="00F54F86">
            <w:pPr>
              <w:spacing w:before="60" w:after="60" w:line="240" w:lineRule="auto"/>
            </w:pPr>
          </w:p>
          <w:p w14:paraId="601FC3F5" w14:textId="69816C72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vAlign w:val="center"/>
          </w:tcPr>
          <w:p w14:paraId="3DAD6A8A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B34D01" w:rsidRPr="00191491" w14:paraId="554C4753" w14:textId="77777777" w:rsidTr="00F54F86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7CB47187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056077CB" w14:textId="77777777" w:rsidR="00397CB8" w:rsidRPr="00397CB8" w:rsidRDefault="00397CB8" w:rsidP="00397CB8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 w:rsidRPr="00397CB8">
              <w:rPr>
                <w:color w:val="000000"/>
                <w:sz w:val="20"/>
                <w:szCs w:val="20"/>
              </w:rPr>
              <w:t>posjedovanje cjelovite kvalifikacije na razini 1 HKO-a (završena osnovna škola)</w:t>
            </w:r>
          </w:p>
          <w:p w14:paraId="31744A1F" w14:textId="673582E5" w:rsidR="003F15FD" w:rsidRPr="00337DD1" w:rsidRDefault="00397CB8" w:rsidP="00337DD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 w:rsidRPr="00397CB8">
              <w:rPr>
                <w:color w:val="000000"/>
                <w:sz w:val="20"/>
                <w:szCs w:val="20"/>
              </w:rPr>
              <w:t xml:space="preserve">liječničko uvjerenje medicine rada za </w:t>
            </w:r>
            <w:r w:rsidR="00BE1575">
              <w:rPr>
                <w:color w:val="000000"/>
                <w:sz w:val="20"/>
                <w:szCs w:val="20"/>
              </w:rPr>
              <w:t xml:space="preserve">obavljanje poslova </w:t>
            </w:r>
            <w:r w:rsidR="00337DD1" w:rsidRPr="00337DD1">
              <w:rPr>
                <w:color w:val="000000"/>
                <w:sz w:val="20"/>
                <w:szCs w:val="20"/>
              </w:rPr>
              <w:t>izvođenj</w:t>
            </w:r>
            <w:r w:rsidR="00BE1575">
              <w:rPr>
                <w:color w:val="000000"/>
                <w:sz w:val="20"/>
                <w:szCs w:val="20"/>
              </w:rPr>
              <w:t>a</w:t>
            </w:r>
            <w:r w:rsidR="00337DD1" w:rsidRPr="00337DD1">
              <w:rPr>
                <w:color w:val="000000"/>
                <w:sz w:val="20"/>
                <w:szCs w:val="20"/>
              </w:rPr>
              <w:t xml:space="preserve"> temeljnih tesarskih radova</w:t>
            </w:r>
          </w:p>
        </w:tc>
      </w:tr>
      <w:tr w:rsidR="00B34D01" w:rsidRPr="00191491" w14:paraId="55D04E85" w14:textId="77777777" w:rsidTr="00F54F86">
        <w:trPr>
          <w:trHeight w:val="3092"/>
        </w:trPr>
        <w:tc>
          <w:tcPr>
            <w:tcW w:w="1384" w:type="pct"/>
            <w:shd w:val="clear" w:color="auto" w:fill="B8CCE4"/>
            <w:hideMark/>
          </w:tcPr>
          <w:p w14:paraId="6A59209A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616" w:type="pct"/>
            <w:gridSpan w:val="3"/>
          </w:tcPr>
          <w:p w14:paraId="7844B1E6" w14:textId="2EA1CAAE" w:rsidR="00B34D01" w:rsidRPr="003F15FD" w:rsidRDefault="00B34D01" w:rsidP="005A586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3F15FD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Stečenih </w:t>
            </w:r>
            <w:r w:rsidR="00211B21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8</w:t>
            </w:r>
            <w:r w:rsidRPr="003F15FD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CSVET bodova </w:t>
            </w:r>
          </w:p>
          <w:p w14:paraId="7E69AB5A" w14:textId="3D7767CB" w:rsidR="00B34D01" w:rsidRPr="00191491" w:rsidRDefault="00B34D01" w:rsidP="005A586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  <w:r w:rsidR="00862564" w:rsidRPr="00191491">
              <w:rPr>
                <w:sz w:val="20"/>
                <w:szCs w:val="20"/>
                <w:lang w:val="hr-HR"/>
              </w:rPr>
              <w:t>.</w:t>
            </w:r>
          </w:p>
          <w:p w14:paraId="36DFA3FE" w14:textId="77777777" w:rsidR="00B34D01" w:rsidRPr="00191491" w:rsidRDefault="00B34D01" w:rsidP="00F54F86">
            <w:pPr>
              <w:tabs>
                <w:tab w:val="right" w:pos="6636"/>
              </w:tabs>
              <w:jc w:val="both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CA30A56" w14:textId="53788825" w:rsidR="00B34D01" w:rsidRPr="00191491" w:rsidRDefault="00B34D01" w:rsidP="00F54F86">
            <w:pPr>
              <w:tabs>
                <w:tab w:val="right" w:pos="6636"/>
              </w:tabs>
              <w:jc w:val="both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</w:t>
            </w:r>
            <w:proofErr w:type="spellStart"/>
            <w:r w:rsidRPr="00191491">
              <w:rPr>
                <w:sz w:val="20"/>
                <w:szCs w:val="20"/>
                <w:lang w:val="hr-HR"/>
              </w:rPr>
              <w:t>mikrokvalifikacije</w:t>
            </w:r>
            <w:proofErr w:type="spellEnd"/>
            <w:r w:rsidRPr="00191491">
              <w:rPr>
                <w:sz w:val="20"/>
                <w:szCs w:val="20"/>
                <w:lang w:val="hr-HR"/>
              </w:rPr>
              <w:t xml:space="preserve"> izvođenje temeljnih tesarskih radova.</w:t>
            </w:r>
          </w:p>
        </w:tc>
      </w:tr>
      <w:tr w:rsidR="00B34D01" w:rsidRPr="00191491" w14:paraId="4A15A51F" w14:textId="77777777" w:rsidTr="00F54F86">
        <w:trPr>
          <w:trHeight w:val="732"/>
        </w:trPr>
        <w:tc>
          <w:tcPr>
            <w:tcW w:w="1384" w:type="pct"/>
            <w:shd w:val="clear" w:color="auto" w:fill="B8CCE4"/>
          </w:tcPr>
          <w:p w14:paraId="336136E2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33834B87" w14:textId="28F2BFC7" w:rsidR="00B34D01" w:rsidRPr="00191491" w:rsidRDefault="00B34D01" w:rsidP="00F54F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Program obrazovanja za stjecanje mikrokvalifikacije i</w:t>
            </w:r>
            <w:proofErr w:type="spellStart"/>
            <w:r w:rsidRPr="00191491">
              <w:rPr>
                <w:sz w:val="20"/>
                <w:szCs w:val="20"/>
                <w:lang w:val="hr-HR"/>
              </w:rPr>
              <w:t>zvođenje</w:t>
            </w:r>
            <w:proofErr w:type="spellEnd"/>
            <w:r w:rsidRPr="00191491">
              <w:rPr>
                <w:sz w:val="20"/>
                <w:szCs w:val="20"/>
                <w:lang w:val="hr-HR"/>
              </w:rPr>
              <w:t xml:space="preserve"> temeljnih tesarskih radova</w:t>
            </w:r>
            <w:r w:rsidR="00862564" w:rsidRPr="00191491">
              <w:rPr>
                <w:sz w:val="20"/>
                <w:szCs w:val="20"/>
                <w:lang w:val="hr-HR"/>
              </w:rPr>
              <w:t xml:space="preserve"> 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nastavom u trajanju od </w:t>
            </w:r>
            <w:r w:rsidR="00862564"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211B2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00</w:t>
            </w: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uz mogućnost izvođenja teorijskog dijela programa na daljinu u realnom vremenu.</w:t>
            </w:r>
          </w:p>
          <w:p w14:paraId="4EF54233" w14:textId="2F1C413B" w:rsidR="00B34D01" w:rsidRPr="00191491" w:rsidRDefault="00B34D01" w:rsidP="00F54F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8311A6"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55</w:t>
            </w: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8311A6"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105</w:t>
            </w: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FC2510" w:rsidRPr="00FC251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40</w:t>
            </w: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31F9754C" w14:textId="77777777" w:rsidR="00B34D01" w:rsidRPr="00191491" w:rsidRDefault="00B34D01" w:rsidP="00F54F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B34D01" w:rsidRPr="00191491" w14:paraId="476AE750" w14:textId="77777777" w:rsidTr="00F54F86">
        <w:trPr>
          <w:trHeight w:val="620"/>
        </w:trPr>
        <w:tc>
          <w:tcPr>
            <w:tcW w:w="1384" w:type="pct"/>
            <w:shd w:val="clear" w:color="auto" w:fill="B8CCE4"/>
          </w:tcPr>
          <w:p w14:paraId="3B6C7F29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4C572D1F" w14:textId="7A938882" w:rsidR="00B34D01" w:rsidRPr="00191491" w:rsidRDefault="00B34D01" w:rsidP="00F54F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B34D01" w:rsidRPr="00191491" w14:paraId="27095D45" w14:textId="77777777" w:rsidTr="00F54F86">
        <w:trPr>
          <w:trHeight w:val="557"/>
        </w:trPr>
        <w:tc>
          <w:tcPr>
            <w:tcW w:w="1384" w:type="pct"/>
            <w:shd w:val="clear" w:color="auto" w:fill="B8CCE4"/>
          </w:tcPr>
          <w:p w14:paraId="6B38B4DD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797F6317" w14:textId="08E8D126" w:rsidR="00B34D01" w:rsidRPr="00191491" w:rsidRDefault="00B34D01" w:rsidP="00F54F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B34D01" w:rsidRPr="00191491" w14:paraId="112A45E8" w14:textId="77777777" w:rsidTr="00F54F86">
        <w:trPr>
          <w:trHeight w:val="411"/>
        </w:trPr>
        <w:tc>
          <w:tcPr>
            <w:tcW w:w="1384" w:type="pct"/>
            <w:shd w:val="clear" w:color="auto" w:fill="B8CCE4"/>
            <w:hideMark/>
          </w:tcPr>
          <w:p w14:paraId="2D4BF9E8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1D5A3AA9" w14:textId="6B550AFC" w:rsidR="00304214" w:rsidRDefault="00304214" w:rsidP="00E03396">
            <w:pPr>
              <w:spacing w:before="60" w:after="60" w:line="240" w:lineRule="auto"/>
              <w:jc w:val="both"/>
            </w:pPr>
            <w:r w:rsidRPr="000F77FB">
              <w:rPr>
                <w:sz w:val="20"/>
                <w:szCs w:val="20"/>
              </w:rPr>
              <w:t>Radionica s potrebnim alatom, ručnim strojevima i strojevima, građom za izvedbu drvenih konstrukcija</w:t>
            </w:r>
            <w:r w:rsidRPr="00304214">
              <w:t>.</w:t>
            </w:r>
          </w:p>
          <w:p w14:paraId="583D97C2" w14:textId="79D95BF6" w:rsidR="00E03396" w:rsidRDefault="00304214" w:rsidP="00E0339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0" w:history="1">
              <w:r w:rsidRPr="00157FAF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https://hko.srce.hr/registar/skup-ishoda-ucenja/detalji/11772</w:t>
              </w:r>
            </w:hyperlink>
          </w:p>
          <w:p w14:paraId="47858AA0" w14:textId="77777777" w:rsidR="00E03396" w:rsidRDefault="00E03396" w:rsidP="00E0339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1" w:history="1">
              <w:r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https://hko.srce.hr/registar/skup-ishoda-ucenja/detalji/11773</w:t>
              </w:r>
            </w:hyperlink>
          </w:p>
          <w:p w14:paraId="28A28596" w14:textId="77777777" w:rsidR="00E03396" w:rsidRDefault="00E03396" w:rsidP="00E0339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2" w:history="1">
              <w:r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https://hko.srce.hr/registar/skup-ishoda-ucenja/detalji/11774</w:t>
              </w:r>
            </w:hyperlink>
          </w:p>
          <w:p w14:paraId="6FE6AB37" w14:textId="77777777" w:rsidR="00E03396" w:rsidRDefault="00E03396" w:rsidP="00E0339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3" w:history="1">
              <w:r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https://hko.srce.hr/registar/skup-ishoda-ucenja/detalji/11750</w:t>
              </w:r>
            </w:hyperlink>
          </w:p>
          <w:p w14:paraId="4231F254" w14:textId="4BAEE079" w:rsidR="00862564" w:rsidRPr="003F15FD" w:rsidRDefault="00E03396" w:rsidP="003F15FD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4" w:history="1">
              <w:r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https://hko.srce.hr/registar/skup-ishoda-ucenja/detalji/11768</w:t>
              </w:r>
            </w:hyperlink>
          </w:p>
        </w:tc>
      </w:tr>
      <w:tr w:rsidR="00B34D01" w:rsidRPr="00191491" w14:paraId="300B3978" w14:textId="77777777" w:rsidTr="00F54F86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DC8810B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B34D01" w:rsidRPr="00191491" w14:paraId="39ACAC29" w14:textId="77777777" w:rsidTr="00F54F86">
        <w:trPr>
          <w:trHeight w:val="304"/>
        </w:trPr>
        <w:tc>
          <w:tcPr>
            <w:tcW w:w="5000" w:type="pct"/>
            <w:gridSpan w:val="4"/>
          </w:tcPr>
          <w:p w14:paraId="4A705481" w14:textId="77777777" w:rsidR="00DB484D" w:rsidRPr="00AA6396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30CA">
              <w:rPr>
                <w:rFonts w:cstheme="minorHAnsi"/>
                <w:noProof/>
                <w:sz w:val="20"/>
                <w:szCs w:val="20"/>
              </w:rPr>
              <w:t xml:space="preserve">Odabrati materijale i </w:t>
            </w:r>
            <w:r w:rsidRPr="00AA6396">
              <w:rPr>
                <w:rFonts w:cstheme="minorHAnsi"/>
                <w:noProof/>
                <w:sz w:val="20"/>
                <w:szCs w:val="20"/>
              </w:rPr>
              <w:t>alate za svaku fazu izrade drvene konstrukcije</w:t>
            </w:r>
          </w:p>
          <w:p w14:paraId="5266B686" w14:textId="77777777" w:rsidR="00DB484D" w:rsidRPr="00AA6396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A6396">
              <w:rPr>
                <w:rFonts w:cstheme="minorHAnsi"/>
                <w:noProof/>
                <w:sz w:val="20"/>
                <w:szCs w:val="20"/>
              </w:rPr>
              <w:t>Montirati elemente drvene konstrukcije učvršćivanjem na predviđeni način u skladu s projektom</w:t>
            </w:r>
          </w:p>
          <w:p w14:paraId="49750E77" w14:textId="77777777" w:rsidR="00DB484D" w:rsidRPr="00AA6396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A6396">
              <w:rPr>
                <w:rFonts w:cstheme="minorHAnsi"/>
                <w:noProof/>
                <w:sz w:val="20"/>
                <w:szCs w:val="20"/>
              </w:rPr>
              <w:t>Poznavati svojstva materijala koja se koriste u tesarskoj struci</w:t>
            </w:r>
          </w:p>
          <w:p w14:paraId="2AB8D8A1" w14:textId="77777777" w:rsidR="00DB484D" w:rsidRPr="00AA6396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A6396">
              <w:rPr>
                <w:rFonts w:cstheme="minorHAnsi"/>
                <w:noProof/>
                <w:sz w:val="20"/>
                <w:szCs w:val="20"/>
              </w:rPr>
              <w:t>Nabaviti i dopremiti naručeni materijal na gradilište</w:t>
            </w:r>
          </w:p>
          <w:p w14:paraId="3943C475" w14:textId="77777777" w:rsidR="00DB484D" w:rsidRPr="00AA6396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A6396">
              <w:rPr>
                <w:rFonts w:cstheme="minorHAnsi"/>
                <w:noProof/>
                <w:sz w:val="20"/>
                <w:szCs w:val="20"/>
              </w:rPr>
              <w:t>Iscrtati i iskrojiti elemente drvene konstrukcije</w:t>
            </w:r>
          </w:p>
          <w:p w14:paraId="2862E9E0" w14:textId="77777777" w:rsidR="00DB484D" w:rsidRPr="00AA6396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A6396">
              <w:rPr>
                <w:rFonts w:cstheme="minorHAnsi"/>
                <w:noProof/>
                <w:sz w:val="20"/>
                <w:szCs w:val="20"/>
              </w:rPr>
              <w:t>Prikupljati i razvrstavati otpadni materijal na gradilištu i izvršiti njegovu predaju ovlaštenim tvrtkama za oporabu uz prilaganje pratećeg lista</w:t>
            </w:r>
          </w:p>
          <w:p w14:paraId="75B303B3" w14:textId="77777777" w:rsidR="00DB484D" w:rsidRPr="00AA6396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A6396">
              <w:rPr>
                <w:rFonts w:cstheme="minorHAnsi"/>
                <w:noProof/>
                <w:sz w:val="20"/>
                <w:szCs w:val="20"/>
              </w:rPr>
              <w:t>Poznavati pravila za rad na siguran način i za zaštitu okoliša uz razvijenu odgovornost za njihovu primjenu</w:t>
            </w:r>
          </w:p>
          <w:p w14:paraId="6FA1D53F" w14:textId="77777777" w:rsidR="00DB484D" w:rsidRPr="00AA6396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A6396">
              <w:rPr>
                <w:rFonts w:cstheme="minorHAnsi"/>
                <w:noProof/>
                <w:sz w:val="20"/>
                <w:szCs w:val="20"/>
              </w:rPr>
              <w:lastRenderedPageBreak/>
              <w:t>Primjenjivati propisane mjere za rad na siguran način i za zaštitu od požara</w:t>
            </w:r>
          </w:p>
          <w:p w14:paraId="2E7ECF65" w14:textId="77777777" w:rsidR="00DB484D" w:rsidRPr="000530CA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A6396">
              <w:rPr>
                <w:rFonts w:cstheme="minorHAnsi"/>
                <w:noProof/>
                <w:sz w:val="20"/>
                <w:szCs w:val="20"/>
              </w:rPr>
              <w:t>Racionalno koristiti materijalne</w:t>
            </w:r>
            <w:r w:rsidRPr="000530CA">
              <w:rPr>
                <w:rFonts w:cstheme="minorHAnsi"/>
                <w:noProof/>
                <w:sz w:val="20"/>
                <w:szCs w:val="20"/>
              </w:rPr>
              <w:t xml:space="preserve"> i energetske resurse s ciljem maksimalne iskoristivosti</w:t>
            </w:r>
          </w:p>
          <w:p w14:paraId="51E712C2" w14:textId="77777777" w:rsidR="00DB484D" w:rsidRPr="000530CA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30CA">
              <w:rPr>
                <w:rFonts w:cstheme="minorHAnsi"/>
                <w:noProof/>
                <w:sz w:val="20"/>
                <w:szCs w:val="20"/>
              </w:rPr>
              <w:t>Odabrati i pripremiti alat za pojedine dionice posla na dnevnoj razini</w:t>
            </w:r>
          </w:p>
          <w:p w14:paraId="16BBB21C" w14:textId="6032291E" w:rsidR="00AA7CD1" w:rsidRPr="00DB484D" w:rsidRDefault="00DB484D" w:rsidP="00DB484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30CA">
              <w:rPr>
                <w:rFonts w:cstheme="minorHAnsi"/>
                <w:noProof/>
                <w:sz w:val="20"/>
                <w:szCs w:val="20"/>
              </w:rPr>
              <w:t>Pripremiti</w:t>
            </w:r>
            <w:r w:rsidRPr="00E20455">
              <w:rPr>
                <w:rFonts w:cstheme="minorHAnsi"/>
                <w:noProof/>
                <w:sz w:val="20"/>
                <w:szCs w:val="20"/>
              </w:rPr>
              <w:t xml:space="preserve"> radne skele i osigurati funkcionalnost radnog mjesta</w:t>
            </w:r>
          </w:p>
        </w:tc>
      </w:tr>
      <w:tr w:rsidR="00B34D01" w:rsidRPr="00191491" w14:paraId="1D064A17" w14:textId="77777777" w:rsidTr="00F54F86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305563C5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56E147A5" w14:textId="77777777" w:rsidR="00B34D01" w:rsidRPr="00191491" w:rsidRDefault="00B34D01" w:rsidP="00F54F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1B865EEF" w14:textId="2D34E15E" w:rsidR="00B34D01" w:rsidRPr="00191491" w:rsidRDefault="00B34D01" w:rsidP="00AB7D3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 </w:t>
            </w:r>
          </w:p>
          <w:p w14:paraId="0CF4B013" w14:textId="7F0F4DF1" w:rsidR="00B34D01" w:rsidRPr="00191491" w:rsidRDefault="00B34D01" w:rsidP="00AB7D3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21373B0" w14:textId="47AD0B1A" w:rsidR="00B34D01" w:rsidRPr="00191491" w:rsidRDefault="00B34D01" w:rsidP="00AB7D3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5F49F5E9" w14:textId="546FA92A" w:rsidR="00B34D01" w:rsidRPr="00191491" w:rsidRDefault="00B34D01" w:rsidP="00AB7D3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336BD6B8" w14:textId="77777777" w:rsidR="00B34D01" w:rsidRPr="00191491" w:rsidRDefault="00B34D01" w:rsidP="00F54F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  <w:p w14:paraId="4B1919F9" w14:textId="77777777" w:rsidR="00B34D01" w:rsidRPr="00191491" w:rsidRDefault="00B34D01" w:rsidP="00F54F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B34D01" w:rsidRPr="00191491" w14:paraId="5F50F548" w14:textId="77777777" w:rsidTr="00F54F86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155505A9" w14:textId="77777777" w:rsidR="00B34D01" w:rsidRPr="00191491" w:rsidRDefault="00B34D01" w:rsidP="00F54F86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79C6EBCC" w14:textId="08DF443D" w:rsidR="00B34D01" w:rsidRPr="00191491" w:rsidRDefault="00B34D01" w:rsidP="00F54F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3FDEB4E1" w14:textId="77777777" w:rsidR="00B34D01" w:rsidRPr="00191491" w:rsidRDefault="00B34D01" w:rsidP="00B34D01">
      <w:pPr>
        <w:pStyle w:val="ListParagraph"/>
        <w:ind w:left="0"/>
        <w:rPr>
          <w:rFonts w:cstheme="minorHAnsi"/>
          <w:b/>
          <w:bCs/>
          <w:noProof/>
          <w:sz w:val="24"/>
          <w:szCs w:val="24"/>
          <w:highlight w:val="yellow"/>
        </w:rPr>
      </w:pPr>
    </w:p>
    <w:p w14:paraId="5DCE00E4" w14:textId="77777777" w:rsidR="00B34D01" w:rsidRPr="00191491" w:rsidRDefault="00B34D01" w:rsidP="00B34D01">
      <w:pPr>
        <w:pStyle w:val="ListParagraph"/>
        <w:ind w:left="0"/>
        <w:rPr>
          <w:rFonts w:cstheme="minorHAnsi"/>
          <w:b/>
          <w:bCs/>
          <w:noProof/>
          <w:sz w:val="24"/>
          <w:szCs w:val="24"/>
          <w:highlight w:val="yellow"/>
        </w:rPr>
      </w:pPr>
    </w:p>
    <w:p w14:paraId="5EDCFDEF" w14:textId="00F27058" w:rsidR="00B34D01" w:rsidRPr="00191491" w:rsidRDefault="00B34D01" w:rsidP="00B34D01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highlight w:val="yellow"/>
          <w:lang w:val="hr-HR" w:eastAsia="en-US"/>
        </w:rPr>
      </w:pPr>
    </w:p>
    <w:p w14:paraId="1C80B9BB" w14:textId="77777777" w:rsidR="00B34D01" w:rsidRPr="00191491" w:rsidRDefault="00B34D01" w:rsidP="001E71F4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noProof/>
          <w:sz w:val="24"/>
          <w:szCs w:val="24"/>
        </w:rPr>
      </w:pPr>
      <w:r w:rsidRPr="00191491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616" w:type="dxa"/>
        <w:tblLayout w:type="fixed"/>
        <w:tblLook w:val="04A0" w:firstRow="1" w:lastRow="0" w:firstColumn="1" w:lastColumn="0" w:noHBand="0" w:noVBand="1"/>
      </w:tblPr>
      <w:tblGrid>
        <w:gridCol w:w="686"/>
        <w:gridCol w:w="1843"/>
        <w:gridCol w:w="2126"/>
        <w:gridCol w:w="869"/>
        <w:gridCol w:w="992"/>
        <w:gridCol w:w="709"/>
        <w:gridCol w:w="708"/>
        <w:gridCol w:w="691"/>
        <w:gridCol w:w="992"/>
      </w:tblGrid>
      <w:tr w:rsidR="00B34D01" w:rsidRPr="00191491" w14:paraId="1EB86B47" w14:textId="77777777" w:rsidTr="00F54F86">
        <w:trPr>
          <w:trHeight w:val="552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1620078" w14:textId="77777777" w:rsidR="00B34D01" w:rsidRPr="00191491" w:rsidRDefault="00B34D01" w:rsidP="00F54F86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77B8C4A5" w14:textId="77777777" w:rsidR="00B34D01" w:rsidRPr="00191491" w:rsidRDefault="00B34D01" w:rsidP="00F54F86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65CF1F8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6BB6CAB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F44B117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94A9873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DC72621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C0E9C3A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78C278D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6D614D3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31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0DE9E33C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0BF1C95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B34D01" w:rsidRPr="00191491" w14:paraId="063BE9FA" w14:textId="77777777" w:rsidTr="00F54F86">
        <w:trPr>
          <w:trHeight w:val="114"/>
        </w:trPr>
        <w:tc>
          <w:tcPr>
            <w:tcW w:w="68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3F852E5" w14:textId="77777777" w:rsidR="00B34D01" w:rsidRPr="00191491" w:rsidRDefault="00B34D01" w:rsidP="00F54F86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890D557" w14:textId="77777777" w:rsidR="00B34D01" w:rsidRPr="00191491" w:rsidRDefault="00B34D01" w:rsidP="00F54F86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7551C49" w14:textId="77777777" w:rsidR="00B34D01" w:rsidRPr="00191491" w:rsidRDefault="00B34D01" w:rsidP="00F54F86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72AE067" w14:textId="77777777" w:rsidR="00B34D01" w:rsidRPr="00191491" w:rsidRDefault="00B34D01" w:rsidP="00F54F86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2EFBEFD" w14:textId="77777777" w:rsidR="00B34D01" w:rsidRPr="00191491" w:rsidRDefault="00B34D01" w:rsidP="00F54F86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27EB524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1F81FFD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6EFF4B2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E8B0498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8404AA" w:rsidRPr="00191491" w14:paraId="73670852" w14:textId="77777777" w:rsidTr="00946D9B">
        <w:trPr>
          <w:trHeight w:val="660"/>
        </w:trPr>
        <w:tc>
          <w:tcPr>
            <w:tcW w:w="68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C8AEFFE" w14:textId="31BDB2B3" w:rsidR="008404AA" w:rsidRDefault="00C11248" w:rsidP="008404A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8404AA"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25D875" w14:textId="6AC9FF48" w:rsidR="008404AA" w:rsidRPr="00191491" w:rsidRDefault="008404AA" w:rsidP="00DD724B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Zaštita na radu u poslovima tehnike građenja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EE0401" w14:textId="1CE08D4D" w:rsidR="008404AA" w:rsidRPr="00191491" w:rsidRDefault="008404AA" w:rsidP="00DD724B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 xml:space="preserve">Zaštita na radu u poslovima tehnike građenja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1C6BD0" w14:textId="6D998222" w:rsidR="008404AA" w:rsidRPr="00191491" w:rsidRDefault="008404AA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60CF0D" w14:textId="35225746" w:rsidR="008404AA" w:rsidRPr="00191491" w:rsidRDefault="008404AA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F3D9F4" w14:textId="3A0EE0B3" w:rsidR="008404AA" w:rsidRPr="00191491" w:rsidRDefault="00FC7590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FD09E8" w14:textId="0180D817" w:rsidR="008404AA" w:rsidRPr="00191491" w:rsidRDefault="00FC7590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71DFD4" w14:textId="46EE9EA8" w:rsidR="008404AA" w:rsidRPr="00191491" w:rsidRDefault="008404AA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0A48AA0" w14:textId="617E82BE" w:rsidR="008404AA" w:rsidRPr="00191491" w:rsidRDefault="008404AA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B34D01" w:rsidRPr="00191491" w14:paraId="233085F6" w14:textId="77777777" w:rsidTr="00F54F86">
        <w:trPr>
          <w:trHeight w:val="794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38BDC7C" w14:textId="30BE2F9A" w:rsidR="00B34D01" w:rsidRPr="00191491" w:rsidRDefault="008404AA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B34D01"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  <w:p w14:paraId="67965185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C2384E" w14:textId="6B5678F0" w:rsidR="00B34D01" w:rsidRPr="00191491" w:rsidRDefault="00862564" w:rsidP="00DD724B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>Izvođenje temeljnih tesarskih radova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F6CBC6" w14:textId="54EED9C2" w:rsidR="00B34D01" w:rsidRPr="00191491" w:rsidRDefault="00862564" w:rsidP="00DD724B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>Alati i pribor za izradu tesarskih vezova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F430B0" w14:textId="77777777" w:rsidR="00B34D01" w:rsidRPr="00191491" w:rsidRDefault="00B34D01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FCADE7" w14:textId="1FF38845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A821DA" w14:textId="4615338C" w:rsidR="00B34D01" w:rsidRPr="00191491" w:rsidRDefault="00433CC0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27851A" w14:textId="39159298" w:rsidR="00B34D01" w:rsidRPr="00191491" w:rsidRDefault="00B85625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433CC0"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2A3FA3" w14:textId="430F5E86" w:rsidR="00B34D01" w:rsidRPr="00191491" w:rsidRDefault="00B85625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0D84089" w14:textId="302B194F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B34D01" w:rsidRPr="00191491" w14:paraId="733A3412" w14:textId="77777777" w:rsidTr="00F54F86">
        <w:trPr>
          <w:trHeight w:val="794"/>
        </w:trPr>
        <w:tc>
          <w:tcPr>
            <w:tcW w:w="68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78FFF11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38FAB5" w14:textId="77777777" w:rsidR="00B34D01" w:rsidRPr="00191491" w:rsidRDefault="00B34D01" w:rsidP="00DD724B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F6A8D3" w14:textId="055B670D" w:rsidR="00B34D01" w:rsidRPr="00191491" w:rsidRDefault="00862564" w:rsidP="00DD724B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>Vezna sredstva kod izrade tesarskih vezova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B793E5" w14:textId="77777777" w:rsidR="00B34D01" w:rsidRPr="00191491" w:rsidRDefault="00B34D01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B1B1F3" w14:textId="227B1E7D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04978F" w14:textId="5248AC94" w:rsidR="00B34D01" w:rsidRPr="00191491" w:rsidRDefault="00B873E5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373272" w14:textId="3E7CF3CB" w:rsidR="00B34D01" w:rsidRPr="00191491" w:rsidRDefault="00CB7016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B873E5"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973606" w14:textId="776880D9" w:rsidR="00B34D01" w:rsidRPr="00191491" w:rsidRDefault="00CB7016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300729F" w14:textId="59DEB6D7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B34D01" w:rsidRPr="00191491" w14:paraId="5ED7688D" w14:textId="77777777" w:rsidTr="00F54F86">
        <w:trPr>
          <w:trHeight w:val="794"/>
        </w:trPr>
        <w:tc>
          <w:tcPr>
            <w:tcW w:w="68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AEC8F8D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4BD531" w14:textId="77777777" w:rsidR="00B34D01" w:rsidRPr="00191491" w:rsidRDefault="00B34D01" w:rsidP="00DD724B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3E586B" w14:textId="27C86576" w:rsidR="00B34D01" w:rsidRPr="00191491" w:rsidRDefault="00862564" w:rsidP="00DD724B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>Tehnologija izrade tesarskih vezova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D2F3BE" w14:textId="77777777" w:rsidR="00B34D01" w:rsidRPr="00191491" w:rsidRDefault="00B34D01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DD6D0E" w14:textId="03E80E01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AD924C" w14:textId="030E691D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BB4258"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D229C8" w14:textId="352184CB" w:rsidR="00B34D01" w:rsidRPr="00191491" w:rsidRDefault="00BB4258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998BAA" w14:textId="50FEF059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D8FC078" w14:textId="6BA8AA89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B34D01" w:rsidRPr="00191491" w14:paraId="3FAAAFAF" w14:textId="77777777" w:rsidTr="00F54F86">
        <w:trPr>
          <w:trHeight w:val="794"/>
        </w:trPr>
        <w:tc>
          <w:tcPr>
            <w:tcW w:w="68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8D2C277" w14:textId="77777777" w:rsidR="00B34D01" w:rsidRPr="00191491" w:rsidRDefault="00B34D01" w:rsidP="00F54F8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7B0F86" w14:textId="77777777" w:rsidR="00B34D01" w:rsidRPr="00191491" w:rsidRDefault="00B34D01" w:rsidP="00DD724B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0F3550" w14:textId="5BA10025" w:rsidR="00B34D01" w:rsidRPr="00191491" w:rsidRDefault="00862564" w:rsidP="00DD724B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sz w:val="20"/>
                <w:szCs w:val="20"/>
                <w:lang w:val="hr-HR"/>
              </w:rPr>
              <w:t>Izvedba tesarskih vezova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7D094B" w14:textId="77777777" w:rsidR="00B34D01" w:rsidRPr="00191491" w:rsidRDefault="00B34D01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DA43CF" w14:textId="7B32E10E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683391" w14:textId="34576050" w:rsidR="00B34D01" w:rsidRPr="00191491" w:rsidRDefault="00B34D01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B6253D"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8F1394" w14:textId="6D718C93" w:rsidR="00B34D01" w:rsidRPr="00191491" w:rsidRDefault="00A2071D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EEB655" w14:textId="445E5155" w:rsidR="00B34D01" w:rsidRPr="00191491" w:rsidRDefault="005B6DE5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CD5C31B" w14:textId="1952850F" w:rsidR="00B34D01" w:rsidRPr="00191491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862564" w:rsidRPr="00191491" w14:paraId="1E46938E" w14:textId="77777777" w:rsidTr="00F54F86">
        <w:trPr>
          <w:trHeight w:val="349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FA5B93" w14:textId="77777777" w:rsidR="00862564" w:rsidRPr="005561A8" w:rsidRDefault="00862564" w:rsidP="00DD724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561A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97BD10" w14:textId="4A73085D" w:rsidR="00862564" w:rsidRPr="005561A8" w:rsidRDefault="001D4BC5" w:rsidP="00DD724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43D0486" w14:textId="0A2005A8" w:rsidR="00862564" w:rsidRPr="005561A8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561A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DF2F8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E3873D" w14:textId="5F41374C" w:rsidR="00862564" w:rsidRPr="005561A8" w:rsidRDefault="008459CA" w:rsidP="00DD724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561A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10</w:t>
            </w:r>
            <w:r w:rsidR="00A02F9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C7DA9F" w14:textId="71C73341" w:rsidR="00862564" w:rsidRPr="005561A8" w:rsidRDefault="00F41FDB" w:rsidP="00DD724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B54B5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1AC6BB" w14:textId="0B37D64B" w:rsidR="00862564" w:rsidRPr="005561A8" w:rsidRDefault="00862564" w:rsidP="00DD724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5561A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BC5D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00</w:t>
            </w:r>
          </w:p>
        </w:tc>
      </w:tr>
    </w:tbl>
    <w:bookmarkEnd w:id="1"/>
    <w:p w14:paraId="14977B18" w14:textId="77777777" w:rsidR="00B34D01" w:rsidRPr="00191491" w:rsidRDefault="00B34D01" w:rsidP="00B34D01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19149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1259F4AE" w14:textId="77777777" w:rsidR="00B34D01" w:rsidRPr="00191491" w:rsidRDefault="00B34D01" w:rsidP="00B34D01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19149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00C6A17" w14:textId="0CBD7274" w:rsidR="00B34D01" w:rsidRPr="00191491" w:rsidRDefault="00B34D01" w:rsidP="00B34D01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19149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1E71F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19149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174EB4A6" w14:textId="77777777" w:rsidR="00B34D01" w:rsidRDefault="00B34D01" w:rsidP="00B34D01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06262BCE" w14:textId="77777777" w:rsidR="00141086" w:rsidRPr="00191491" w:rsidRDefault="00141086" w:rsidP="00B34D01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4174F1F0" w14:textId="77777777" w:rsidR="00B34D01" w:rsidRDefault="00B34D01" w:rsidP="001E71F4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noProof/>
          <w:sz w:val="24"/>
          <w:szCs w:val="24"/>
        </w:rPr>
      </w:pPr>
      <w:r w:rsidRPr="00191491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141086" w:rsidRPr="00191491" w14:paraId="62FAA533" w14:textId="77777777" w:rsidTr="00471EDA">
        <w:trPr>
          <w:trHeight w:val="558"/>
        </w:trPr>
        <w:tc>
          <w:tcPr>
            <w:tcW w:w="2395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C4C407A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045243AB" w14:textId="5CA3BD50" w:rsidR="00141086" w:rsidRPr="00191491" w:rsidRDefault="00141086" w:rsidP="00471EDA">
            <w:pPr>
              <w:spacing w:before="60" w:after="60" w:line="240" w:lineRule="auto"/>
              <w:ind w:hanging="109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Zaštita na radu u poslovima tehnike građenja</w:t>
            </w:r>
          </w:p>
        </w:tc>
      </w:tr>
      <w:tr w:rsidR="00141086" w:rsidRPr="00191491" w14:paraId="74FE89FD" w14:textId="77777777" w:rsidTr="00471EDA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A08A91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5DF0ABE0" w14:textId="77777777" w:rsidR="00141086" w:rsidRPr="00191491" w:rsidRDefault="00141086" w:rsidP="00471EDA">
            <w:pPr>
              <w:spacing w:after="0"/>
              <w:ind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141086" w:rsidRPr="00191491" w14:paraId="72832A62" w14:textId="77777777" w:rsidTr="00471EDA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00920A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7093D5EF" w14:textId="3539885A" w:rsidR="003F15FD" w:rsidRPr="00CF5C47" w:rsidRDefault="00E03396" w:rsidP="00CF5C47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5" w:history="1">
              <w:r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https://hko.srce.hr/registar/skup-ishoda-ucenja/detalji/11768</w:t>
              </w:r>
            </w:hyperlink>
          </w:p>
        </w:tc>
      </w:tr>
      <w:tr w:rsidR="00141086" w:rsidRPr="00191491" w14:paraId="3F7902D1" w14:textId="77777777" w:rsidTr="00471EDA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FDD57C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20F3AE78" w14:textId="14FC829F" w:rsidR="00141086" w:rsidRPr="00191491" w:rsidRDefault="00CF5C47" w:rsidP="00471EDA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141086"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141086" w:rsidRPr="00191491" w14:paraId="73530086" w14:textId="77777777" w:rsidTr="00471EDA">
        <w:tc>
          <w:tcPr>
            <w:tcW w:w="2395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6DE1DF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27EE89A" w14:textId="77777777" w:rsidR="00141086" w:rsidRPr="00191491" w:rsidRDefault="00141086" w:rsidP="00471ED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9AE2573" w14:textId="77777777" w:rsidR="00141086" w:rsidRPr="00191491" w:rsidRDefault="00141086" w:rsidP="00471ED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38DF8DE3" w14:textId="77777777" w:rsidR="00141086" w:rsidRPr="00191491" w:rsidRDefault="00141086" w:rsidP="00471ED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141086" w:rsidRPr="00191491" w14:paraId="5892FD23" w14:textId="77777777" w:rsidTr="00471EDA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480452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2FDAB081" w14:textId="15A8B2CE" w:rsidR="00141086" w:rsidRPr="00191491" w:rsidRDefault="00141086" w:rsidP="00471ED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 sati (</w:t>
            </w:r>
            <w:r w:rsidR="001E238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0%)</w:t>
            </w:r>
          </w:p>
        </w:tc>
        <w:tc>
          <w:tcPr>
            <w:tcW w:w="2552" w:type="dxa"/>
            <w:vAlign w:val="center"/>
          </w:tcPr>
          <w:p w14:paraId="73B22239" w14:textId="4C1D7EBE" w:rsidR="00141086" w:rsidRPr="00191491" w:rsidRDefault="00141086" w:rsidP="00471ED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 sati (</w:t>
            </w:r>
            <w:r w:rsidR="001E238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0%)</w:t>
            </w:r>
          </w:p>
        </w:tc>
        <w:tc>
          <w:tcPr>
            <w:tcW w:w="2552" w:type="dxa"/>
            <w:vAlign w:val="center"/>
          </w:tcPr>
          <w:p w14:paraId="13D7CAFD" w14:textId="60D61265" w:rsidR="00141086" w:rsidRPr="00191491" w:rsidRDefault="00526B1D" w:rsidP="00471ED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141086"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(</w:t>
            </w:r>
            <w:r w:rsidR="003A0EF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41086" w:rsidRPr="0019149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0%)</w:t>
            </w:r>
          </w:p>
        </w:tc>
      </w:tr>
      <w:tr w:rsidR="00141086" w:rsidRPr="00191491" w14:paraId="341E669A" w14:textId="77777777" w:rsidTr="00471EDA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A060E85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7567BFE2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28392A74" w14:textId="77777777" w:rsidR="00141086" w:rsidRPr="00191491" w:rsidRDefault="00141086" w:rsidP="00471EDA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141086" w:rsidRPr="00191491" w14:paraId="42110A3D" w14:textId="77777777" w:rsidTr="00471EDA">
        <w:trPr>
          <w:trHeight w:val="626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530035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443BB810" w14:textId="7BA8D7C4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ovog modula je osposobiti polaznike za primjenu sustava zaštite na radu tijekom građenja, razlikovanje opasnosti i štetnosti za zdravlje ljudi, primjenu osobne zaštitne opreme i osnovnih postupaka prve pomoći u slučaju nezgoda na gradilištu. </w:t>
            </w:r>
          </w:p>
        </w:tc>
      </w:tr>
      <w:tr w:rsidR="00141086" w:rsidRPr="00191491" w14:paraId="7F461590" w14:textId="77777777" w:rsidTr="00471EDA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C2AA7E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21135F92" w14:textId="3B72BB23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pravila, obveze i odgovornosti poslodavaca i radnika u sustavu zaštite na radu, vrste opasnosti i štetnosti, postupci zaštite na radu, osobna zaštitna sredstva, oprema, prva pomoć</w:t>
            </w:r>
          </w:p>
        </w:tc>
      </w:tr>
      <w:tr w:rsidR="00141086" w:rsidRPr="00191491" w14:paraId="50CBE3E7" w14:textId="77777777" w:rsidTr="00471EDA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EB637FD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6F8EB65B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50F6ABE8" w14:textId="77777777" w:rsidR="00141086" w:rsidRPr="00191491" w:rsidRDefault="00141086" w:rsidP="00471EDA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na situacijskoj i problemskoj nastavi u školskim specijaliziranim prostorima (simuliranim objektima)</w:t>
            </w:r>
          </w:p>
          <w:p w14:paraId="222DBE06" w14:textId="77777777" w:rsidR="00141086" w:rsidRPr="00191491" w:rsidRDefault="00141086" w:rsidP="00471EDA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učenje na radnome mjestu u prostorima specijaliziranima za rad (prostorima poslodavaca ili regionalnim centrima kompetentnosti).</w:t>
            </w:r>
          </w:p>
          <w:p w14:paraId="4FDF9E62" w14:textId="77777777" w:rsidR="00141086" w:rsidRPr="00191491" w:rsidRDefault="00141086" w:rsidP="00471EDA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 xml:space="preserve">Polaznici se postupno uvode u posao te u ograničenom obujmu sudjeluju u radnom procesu u kontroliranim uvjetima uz mentora. </w:t>
            </w:r>
          </w:p>
        </w:tc>
      </w:tr>
      <w:tr w:rsidR="00141086" w:rsidRPr="00191491" w14:paraId="6607B220" w14:textId="77777777" w:rsidTr="00471EDA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8F2E7A4" w14:textId="77777777" w:rsidR="00141086" w:rsidRPr="00191491" w:rsidRDefault="00141086" w:rsidP="00471E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59AD466F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1491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03D941C0" w14:textId="77777777" w:rsidR="00141086" w:rsidRDefault="00B015E4" w:rsidP="00471EDA">
            <w:pPr>
              <w:tabs>
                <w:tab w:val="left" w:pos="2820"/>
              </w:tabs>
              <w:spacing w:after="0"/>
              <w:rPr>
                <w:rStyle w:val="cf01"/>
              </w:rPr>
            </w:pPr>
            <w:r>
              <w:rPr>
                <w:rStyle w:val="cf01"/>
              </w:rPr>
              <w:t>Interna skripta ustanove.</w:t>
            </w:r>
          </w:p>
          <w:p w14:paraId="6773F194" w14:textId="46B8E8AE" w:rsidR="004409ED" w:rsidRPr="00191491" w:rsidRDefault="004409ED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409E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Pravilnici i drugi aktualni podzakonski akti i zakonski propisi</w:t>
            </w:r>
          </w:p>
        </w:tc>
      </w:tr>
    </w:tbl>
    <w:p w14:paraId="50495D06" w14:textId="77777777" w:rsidR="00141086" w:rsidRPr="00191491" w:rsidRDefault="00141086" w:rsidP="00141086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01"/>
        <w:gridCol w:w="6389"/>
      </w:tblGrid>
      <w:tr w:rsidR="00141086" w:rsidRPr="00191491" w14:paraId="15BA75A1" w14:textId="77777777" w:rsidTr="00BE76F6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982A27F" w14:textId="4431C388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83666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3A0AA85" w14:textId="50AD8321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Zaštita na radu u poslovima tehnike građenja</w:t>
            </w:r>
            <w:r w:rsidR="0061577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141086" w:rsidRPr="00191491" w14:paraId="71C5383C" w14:textId="77777777" w:rsidTr="00471EDA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3F55A4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41086" w:rsidRPr="00191491" w14:paraId="3335F57F" w14:textId="77777777" w:rsidTr="00471ED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0B56D3" w14:textId="77777777" w:rsidR="00141086" w:rsidRPr="00191491" w:rsidRDefault="00141086" w:rsidP="00471EDA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Objasniti pravila, obveze i odgovornosti poslodavaca i radnika u sustavu zaštite na radu</w:t>
            </w:r>
          </w:p>
          <w:p w14:paraId="6C0EAE66" w14:textId="77777777" w:rsidR="00141086" w:rsidRPr="00191491" w:rsidRDefault="00141086" w:rsidP="00471EDA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lastRenderedPageBreak/>
              <w:t>Razlikovati vrste opasnosti i štetnosti za čovjeka tijekom gradnje</w:t>
            </w:r>
          </w:p>
          <w:p w14:paraId="0A455F6B" w14:textId="77777777" w:rsidR="00141086" w:rsidRPr="00191491" w:rsidRDefault="00141086" w:rsidP="00471EDA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Opisati postupke zaštite na radu tijekom gradnje</w:t>
            </w:r>
          </w:p>
          <w:p w14:paraId="226A2FC4" w14:textId="77777777" w:rsidR="00141086" w:rsidRPr="00191491" w:rsidRDefault="00141086" w:rsidP="00471EDA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Nabrojati osobna zaštitna sredstva i opremu tijekom gradnje</w:t>
            </w:r>
          </w:p>
          <w:p w14:paraId="5EB725E7" w14:textId="77777777" w:rsidR="00141086" w:rsidRPr="00191491" w:rsidRDefault="00141086" w:rsidP="00471EDA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Demonstrirati osnovne postupke pružanja prve pomoći</w:t>
            </w:r>
          </w:p>
        </w:tc>
      </w:tr>
      <w:tr w:rsidR="00141086" w:rsidRPr="00191491" w14:paraId="057FD89C" w14:textId="77777777" w:rsidTr="00471EDA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817D62A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Dominantan nastavni sustav i opis načina ostvarivanja SIU</w:t>
            </w:r>
          </w:p>
        </w:tc>
      </w:tr>
      <w:tr w:rsidR="00141086" w:rsidRPr="00191491" w14:paraId="5E0017B4" w14:textId="77777777" w:rsidTr="00471ED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96505D" w14:textId="77777777" w:rsidR="00B91430" w:rsidRPr="00B91430" w:rsidRDefault="00B91430" w:rsidP="00B914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9143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Dominantni nastavni sustav za ovaj skup ishoda učenja je heuristička nastava. </w:t>
            </w:r>
          </w:p>
          <w:p w14:paraId="5A95AF70" w14:textId="77777777" w:rsidR="00B91430" w:rsidRPr="00B91430" w:rsidRDefault="00B91430" w:rsidP="00B914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9143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početku nastavnik upoznaje polaznike s pravilima, obvezama i odgovornostima poslodavaca i radnika u sustavu zaštite na radu, vrstama opasnosti i štetnosti tijekom gradnje te postupcima zaštite na radu. Rasprave se provode kako bi se potaknula interakcija među polaznicima te kako bi se raspravljalo o primjeni teorije u stvarnim situacijama i rješavanju problema.</w:t>
            </w:r>
          </w:p>
          <w:p w14:paraId="4E8EF955" w14:textId="7788D1BB" w:rsidR="00141086" w:rsidRPr="00514386" w:rsidRDefault="00B91430" w:rsidP="00B914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9143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Učenje temeljeno na radu obuhvaća primjenu teorijskih znanja u praksi, a fokus je na nabrojanim osobnim zaštitnim sredstvima i opremi tijekom gradnje te na demonstraciji osnovnih postupaka pružanja prve pomoći. Polaznici će imati priliku isprobati različite vrste zaštitne opreme i sredstava te se uvježbati u pružanju prve pomoći u realnim radnim situacijama što im omogućuje stjecanje znanja i vještina potrebnih za sigurno i odgovorno obavljanje poslova u području tehnike građenja</w:t>
            </w:r>
            <w:r w:rsidR="00DC555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141086" w:rsidRPr="00191491" w14:paraId="515AFF32" w14:textId="77777777" w:rsidTr="00471EDA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9A4ED3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CEC6D9" w14:textId="77777777" w:rsidR="00141086" w:rsidRPr="00191491" w:rsidRDefault="00141086" w:rsidP="00471EDA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Pravila, obveze i odgovornosti poslodavaca i radnika u sustavu zaštite na radu</w:t>
            </w:r>
          </w:p>
          <w:p w14:paraId="0DAF56A4" w14:textId="77777777" w:rsidR="00141086" w:rsidRPr="00191491" w:rsidRDefault="00141086" w:rsidP="00471EDA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Vrste opasnosti i štetnosti za čovjeka tijekom gradnje</w:t>
            </w:r>
          </w:p>
          <w:p w14:paraId="1A9B82F5" w14:textId="77777777" w:rsidR="00141086" w:rsidRPr="00191491" w:rsidRDefault="00141086" w:rsidP="00471EDA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Postupci zaštite na radu tijekom gradnje</w:t>
            </w:r>
          </w:p>
          <w:p w14:paraId="5AFBBF61" w14:textId="77777777" w:rsidR="00141086" w:rsidRPr="00191491" w:rsidRDefault="00141086" w:rsidP="00471EDA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Osobna zaštitna sredstva i oprema tijekom gradnje</w:t>
            </w:r>
          </w:p>
          <w:p w14:paraId="06E9C5EE" w14:textId="77777777" w:rsidR="00141086" w:rsidRPr="00191491" w:rsidRDefault="00141086" w:rsidP="00471EDA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Pružanje prve pomoći tijekom građevinskih radova</w:t>
            </w:r>
          </w:p>
        </w:tc>
      </w:tr>
      <w:tr w:rsidR="00141086" w:rsidRPr="00191491" w14:paraId="47611996" w14:textId="77777777" w:rsidTr="00471ED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FD02CC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141086" w:rsidRPr="00191491" w14:paraId="6AAB9AAD" w14:textId="77777777" w:rsidTr="00471ED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1F6249" w14:textId="77777777" w:rsidR="00141086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7079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ishoda učenja i pripadajući ishodi učenja provjeravaju se projektnim zadatkom, vrednovanjem postupaka i rezultata aktivnosti, a na temelju unaprijed definiranih elemenata i kriterija vrednovanja.</w:t>
            </w:r>
          </w:p>
          <w:p w14:paraId="160A7FB6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BD21FE4" w14:textId="4A70BB45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36504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Primje</w:t>
            </w:r>
            <w:r w:rsidR="00E21CF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r</w:t>
            </w:r>
            <w:r w:rsidRPr="0036504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zadatka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: Polaznik će izraditi plan zaštite na radu za fiktivni građevinski projekt. Plan će uključivati identifikaciju potencijalnih opasnosti i štetnosti po radnike, određivanje mjera zaštite te nabavku odgovarajuće osobne zaštitne opreme i zaštitinih sredstava. Polaznik će predstaviti svoj plan pred ostalim polaznicima te argumentirati svoje odluke, koje moraju biti usklađene s pravilima, obvezama i odgovornosti poslodavca i radnika u sustavu zaštite na radu. Vrednovat će se kvaliteta plana te sposobnost polaznika da argumentirano objasni svoje odluke i pristup zaštiti na radu. Na kraju će polaznik na lutki pokazati osnovne postupke pružanja prve pomoći.</w:t>
            </w:r>
          </w:p>
          <w:p w14:paraId="371E3F33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GridTable1Ligh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4"/>
              <w:gridCol w:w="1417"/>
            </w:tblGrid>
            <w:tr w:rsidR="00141086" w:rsidRPr="00191491" w14:paraId="3303D307" w14:textId="77777777" w:rsidTr="00471E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E6B6B69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91491">
                    <w:rPr>
                      <w:sz w:val="20"/>
                      <w:szCs w:val="20"/>
                      <w:lang w:val="hr-HR"/>
                    </w:rPr>
                    <w:t>Elementi vrednovanja</w:t>
                  </w:r>
                </w:p>
              </w:tc>
              <w:tc>
                <w:tcPr>
                  <w:tcW w:w="1417" w:type="dxa"/>
                </w:tcPr>
                <w:p w14:paraId="1A04537E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91491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141086" w:rsidRPr="00191491" w14:paraId="53B1267E" w14:textId="77777777" w:rsidTr="00471ED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34C38D9C" w14:textId="77777777" w:rsidR="00141086" w:rsidRPr="00191491" w:rsidRDefault="00141086" w:rsidP="00471EDA">
                  <w:pPr>
                    <w:tabs>
                      <w:tab w:val="left" w:pos="1994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Identifikacija opasnosti i štetnosti</w:t>
                  </w:r>
                </w:p>
              </w:tc>
              <w:tc>
                <w:tcPr>
                  <w:tcW w:w="1417" w:type="dxa"/>
                </w:tcPr>
                <w:p w14:paraId="4D1C59E3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35</w:t>
                  </w:r>
                </w:p>
              </w:tc>
            </w:tr>
            <w:tr w:rsidR="00141086" w:rsidRPr="00191491" w14:paraId="26089974" w14:textId="77777777" w:rsidTr="00471ED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4E1E7F1F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Određivanje mjera zaštite i zaštitne opreme</w:t>
                  </w:r>
                </w:p>
              </w:tc>
              <w:tc>
                <w:tcPr>
                  <w:tcW w:w="1417" w:type="dxa"/>
                </w:tcPr>
                <w:p w14:paraId="02FFAFD1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35</w:t>
                  </w:r>
                </w:p>
              </w:tc>
            </w:tr>
            <w:tr w:rsidR="00141086" w:rsidRPr="00191491" w14:paraId="6DEC88BF" w14:textId="77777777" w:rsidTr="00471ED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32F3B748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Argumentacija</w:t>
                  </w:r>
                </w:p>
              </w:tc>
              <w:tc>
                <w:tcPr>
                  <w:tcW w:w="1417" w:type="dxa"/>
                </w:tcPr>
                <w:p w14:paraId="4ACB2238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30</w:t>
                  </w:r>
                </w:p>
              </w:tc>
            </w:tr>
            <w:tr w:rsidR="00141086" w:rsidRPr="00191491" w14:paraId="4E0562BF" w14:textId="77777777" w:rsidTr="00471ED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2646EF64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Usklađivanje s pravilima</w:t>
                  </w:r>
                </w:p>
              </w:tc>
              <w:tc>
                <w:tcPr>
                  <w:tcW w:w="1417" w:type="dxa"/>
                </w:tcPr>
                <w:p w14:paraId="0A5A874E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141086" w:rsidRPr="00191491" w14:paraId="1D4C7505" w14:textId="77777777" w:rsidTr="00471ED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3FAA280E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Demonstracija pružanja prve pomoći</w:t>
                  </w:r>
                </w:p>
              </w:tc>
              <w:tc>
                <w:tcPr>
                  <w:tcW w:w="1417" w:type="dxa"/>
                </w:tcPr>
                <w:p w14:paraId="7DCF85C9" w14:textId="77777777" w:rsidR="00141086" w:rsidRPr="00191491" w:rsidRDefault="00141086" w:rsidP="00471EDA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30</w:t>
                  </w:r>
                </w:p>
              </w:tc>
            </w:tr>
          </w:tbl>
          <w:p w14:paraId="1932042E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ED71781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Kriteriji vrednovanja</w:t>
            </w:r>
          </w:p>
          <w:p w14:paraId="0CAD6B96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Od 0 do 75 boda ne zadovoljava.</w:t>
            </w:r>
          </w:p>
          <w:p w14:paraId="7405040C" w14:textId="77777777" w:rsidR="00141086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Od 76 do 150 boda zadovoljava.</w:t>
            </w:r>
          </w:p>
          <w:p w14:paraId="7F794727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141086" w:rsidRPr="00191491" w14:paraId="1530DA05" w14:textId="77777777" w:rsidTr="00471EDA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459D442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141086" w:rsidRPr="00191491" w14:paraId="0C187E2E" w14:textId="77777777" w:rsidTr="00471ED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28B6D4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4AFAA1A8" w14:textId="77777777" w:rsidR="00141086" w:rsidRPr="00191491" w:rsidRDefault="00141086" w:rsidP="00471E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2AD5D84" w14:textId="77777777" w:rsidR="00141086" w:rsidRPr="00191491" w:rsidRDefault="00141086" w:rsidP="00141086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p w14:paraId="29CA9B67" w14:textId="77777777" w:rsidR="00141086" w:rsidRDefault="00141086" w:rsidP="00141086">
      <w:pPr>
        <w:pStyle w:val="ListParagraph"/>
        <w:ind w:left="357"/>
        <w:rPr>
          <w:rFonts w:cstheme="minorHAnsi"/>
          <w:b/>
          <w:bCs/>
          <w:noProof/>
          <w:sz w:val="24"/>
          <w:szCs w:val="24"/>
        </w:rPr>
      </w:pPr>
    </w:p>
    <w:p w14:paraId="1E84A8DA" w14:textId="77777777" w:rsidR="007E544F" w:rsidRPr="00191491" w:rsidRDefault="007E544F" w:rsidP="00141086">
      <w:pPr>
        <w:pStyle w:val="ListParagraph"/>
        <w:ind w:left="357"/>
        <w:rPr>
          <w:rFonts w:cstheme="minorHAnsi"/>
          <w:b/>
          <w:bCs/>
          <w:noProof/>
          <w:sz w:val="24"/>
          <w:szCs w:val="24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994"/>
        <w:gridCol w:w="2552"/>
        <w:gridCol w:w="2552"/>
      </w:tblGrid>
      <w:tr w:rsidR="00862564" w:rsidRPr="00191491" w14:paraId="17A1E2B2" w14:textId="77777777" w:rsidTr="00F54F86">
        <w:trPr>
          <w:trHeight w:val="558"/>
        </w:trPr>
        <w:tc>
          <w:tcPr>
            <w:tcW w:w="2395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E724F6A" w14:textId="77777777" w:rsidR="00862564" w:rsidRPr="00191491" w:rsidRDefault="00862564" w:rsidP="0086256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109028937"/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425D7D6F" w14:textId="68818B9C" w:rsidR="00862564" w:rsidRPr="00191491" w:rsidRDefault="00862564" w:rsidP="00862564">
            <w:pPr>
              <w:spacing w:before="60" w:after="60" w:line="240" w:lineRule="auto"/>
              <w:ind w:hanging="109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b/>
                <w:bCs/>
                <w:sz w:val="20"/>
                <w:szCs w:val="20"/>
                <w:lang w:val="hr-HR"/>
              </w:rPr>
              <w:t>Izvođenje temeljnih tesarskih radova</w:t>
            </w:r>
          </w:p>
        </w:tc>
      </w:tr>
      <w:tr w:rsidR="00B34D01" w:rsidRPr="00191491" w14:paraId="34272EBB" w14:textId="77777777" w:rsidTr="00F54F86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8827233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7F63D674" w14:textId="77777777" w:rsidR="00B34D01" w:rsidRPr="00191491" w:rsidRDefault="00B34D01" w:rsidP="00F54F86">
            <w:pPr>
              <w:spacing w:after="0"/>
              <w:ind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B34D01" w:rsidRPr="00191491" w14:paraId="1C402E25" w14:textId="77777777" w:rsidTr="00F54F86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3888E2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1B9F0DA0" w14:textId="601AF4F5" w:rsidR="002016F1" w:rsidRDefault="00E03396" w:rsidP="002016F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6" w:history="1">
              <w:r w:rsidRPr="00954123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https://hko.srce.hr/registar/skup-ishoda-ucenja/detalji/11772</w:t>
              </w:r>
            </w:hyperlink>
          </w:p>
          <w:p w14:paraId="537F7D78" w14:textId="77777777" w:rsidR="00E03396" w:rsidRDefault="00E03396" w:rsidP="00E0339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7" w:history="1">
              <w:r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https://hko.srce.hr/registar/skup-ishoda-ucenja/detalji/11773</w:t>
              </w:r>
            </w:hyperlink>
          </w:p>
          <w:p w14:paraId="40A34429" w14:textId="77777777" w:rsidR="00E03396" w:rsidRDefault="00E03396" w:rsidP="00E0339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hyperlink r:id="rId28" w:history="1">
              <w:r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https://hko.srce.hr/registar/skup-ishoda-ucenja/detalji/11774</w:t>
              </w:r>
            </w:hyperlink>
          </w:p>
          <w:p w14:paraId="2F41A1B9" w14:textId="77777777" w:rsidR="00E03396" w:rsidRDefault="00E03396" w:rsidP="00E03396">
            <w:pPr>
              <w:spacing w:after="0" w:line="240" w:lineRule="auto"/>
            </w:pPr>
            <w:hyperlink r:id="rId29" w:history="1">
              <w:r w:rsidRPr="00954123">
                <w:rPr>
                  <w:rStyle w:val="Hyperlink"/>
                  <w:sz w:val="20"/>
                  <w:szCs w:val="20"/>
                  <w:lang w:val="hr-HR"/>
                </w:rPr>
                <w:t>https://hko.srce.hr/registar/skup-ishoda-ucenja/detalji/11750</w:t>
              </w:r>
            </w:hyperlink>
          </w:p>
          <w:p w14:paraId="39E834D9" w14:textId="18059533" w:rsidR="00C75C1D" w:rsidRPr="00E03396" w:rsidRDefault="00C75C1D" w:rsidP="00E03396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5B5A64">
              <w:rPr>
                <w:sz w:val="20"/>
                <w:szCs w:val="20"/>
                <w:lang w:val="hr-HR"/>
              </w:rPr>
              <w:t>Za realizaciju UTR-a najmanje razina 4.1 HKO-a s minimalnim radnim iskustvom od jedne godine na poslovima izvođenja te</w:t>
            </w:r>
            <w:r w:rsidR="00D14665" w:rsidRPr="005B5A64">
              <w:rPr>
                <w:sz w:val="20"/>
                <w:szCs w:val="20"/>
                <w:lang w:val="hr-HR"/>
              </w:rPr>
              <w:t>sarskih radova</w:t>
            </w:r>
          </w:p>
        </w:tc>
      </w:tr>
      <w:tr w:rsidR="00B34D01" w:rsidRPr="00191491" w14:paraId="139B1168" w14:textId="77777777" w:rsidTr="00F54F86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36F597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08788BE2" w14:textId="68EA2486" w:rsidR="00B34D01" w:rsidRPr="00191491" w:rsidRDefault="00862564" w:rsidP="00F54F86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B34D01"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B34D01" w:rsidRPr="00191491" w14:paraId="5913DDFD" w14:textId="77777777" w:rsidTr="00F54F86">
        <w:tc>
          <w:tcPr>
            <w:tcW w:w="2395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EF76E04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994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54461E0" w14:textId="77777777" w:rsidR="00B34D01" w:rsidRPr="00191491" w:rsidRDefault="00B34D01" w:rsidP="00F54F8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B6BA0B9" w14:textId="77777777" w:rsidR="00B34D01" w:rsidRPr="00191491" w:rsidRDefault="00B34D01" w:rsidP="00F54F8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B01A497" w14:textId="77777777" w:rsidR="00B34D01" w:rsidRPr="00191491" w:rsidRDefault="00B34D01" w:rsidP="00F54F8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B34D01" w:rsidRPr="00191491" w14:paraId="6B0E669B" w14:textId="77777777" w:rsidTr="00F54F86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382865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3" w:name="_Hlk106011106"/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 w14:paraId="0772A3B4" w14:textId="27A62B41" w:rsidR="00B34D01" w:rsidRPr="00191491" w:rsidRDefault="000E6DA7" w:rsidP="00306EB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815BDF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B34D01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815BDF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A2050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B34D01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53FEF147" w14:textId="136CEC44" w:rsidR="00B34D01" w:rsidRPr="00191491" w:rsidRDefault="000E6DA7" w:rsidP="00306EB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815BDF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B34D01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B70E4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54</w:t>
            </w:r>
            <w:r w:rsidR="00B34D01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767B162B" w14:textId="1AE90940" w:rsidR="00B34D01" w:rsidRPr="00191491" w:rsidRDefault="000E6DA7" w:rsidP="00306EB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815BDF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B34D01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="00815BDF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B70E4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B34D01"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bookmarkEnd w:id="3"/>
      <w:tr w:rsidR="00B34D01" w:rsidRPr="00191491" w14:paraId="40FA6E77" w14:textId="77777777" w:rsidTr="00F54F86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83333C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E514011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2E1399A7" w14:textId="6FE77276" w:rsidR="00B34D01" w:rsidRPr="00191491" w:rsidRDefault="00B34D01" w:rsidP="00F54F86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B34D01" w:rsidRPr="00191491" w14:paraId="3E5B64E5" w14:textId="77777777" w:rsidTr="00F54F86">
        <w:trPr>
          <w:trHeight w:val="626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6C9A0E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7A8E596C" w14:textId="7D25A99C" w:rsidR="00620C8A" w:rsidRPr="00191491" w:rsidRDefault="00AA25BC" w:rsidP="00620C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 p</w:t>
            </w:r>
            <w:r w:rsidR="00002217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olaznici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 omogućiti stjecanje </w:t>
            </w:r>
            <w:r w:rsidR="00002217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znanja o</w:t>
            </w:r>
            <w:r w:rsidR="007D349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izvođenju temeljnih tesarskih radova;</w:t>
            </w:r>
            <w:r w:rsidR="00002217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materijalima i alatima za izvođenje tesarskih vezova, </w:t>
            </w:r>
            <w:r w:rsidR="0000221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njihovim svojstvima, pravilnom odabiru</w:t>
            </w:r>
            <w:r w:rsidR="00002217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dopremi na gradilište.</w:t>
            </w:r>
            <w:r w:rsidR="0000221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Kroz ovaj modul polaznici će steći vještine za izvedbu</w:t>
            </w:r>
            <w:r w:rsidR="00620C8A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temeljn</w:t>
            </w:r>
            <w:r w:rsidR="0000221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ih</w:t>
            </w:r>
            <w:r w:rsidR="00620C8A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tesarsk</w:t>
            </w:r>
            <w:r w:rsidR="0000221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ih</w:t>
            </w:r>
            <w:r w:rsidR="00620C8A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radov</w:t>
            </w:r>
            <w:r w:rsidR="0000221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620C8A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 siguran način.</w:t>
            </w:r>
          </w:p>
          <w:p w14:paraId="7F89ECB1" w14:textId="175C299B" w:rsidR="00620C8A" w:rsidRPr="00191491" w:rsidRDefault="00620C8A" w:rsidP="00620C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Stečena teorijska znanja polaznici će</w:t>
            </w:r>
            <w:r w:rsidR="001F30D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primijeniti za montiranje elemenata drvene konstrukcije učvršćivanjem na predviđeni način u skladu s projektom, crtanje radioničkog nacrta tesarskog veza i njegovim prikazivanjem u prostornoj projekciji, ali i izvođenjem određenih tesarskih vezova.</w:t>
            </w:r>
          </w:p>
          <w:p w14:paraId="2446774C" w14:textId="694A4E44" w:rsidR="00B34D01" w:rsidRPr="00191491" w:rsidRDefault="00620C8A" w:rsidP="00620C8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 prikupljati i razvrstavati otpadni materijal na gradilištu i izvršiti njegovu predaju ovlaštenim tvrtkama za oporabu uz prilaganje pratećeg lista te poznavati pravila za rad na siguran način i za zaštitu okoliša uz razvijenu odgovornost za njihovu primjenu.</w:t>
            </w:r>
          </w:p>
        </w:tc>
      </w:tr>
      <w:tr w:rsidR="00B34D01" w:rsidRPr="00191491" w14:paraId="107CA55C" w14:textId="77777777" w:rsidTr="00F54F86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33A7E35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06088901" w14:textId="2861E8E1" w:rsidR="00B34D01" w:rsidRPr="00191491" w:rsidRDefault="00A21618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radni alati, uređaji, pribor, </w:t>
            </w:r>
            <w:r w:rsidR="00806DE6" w:rsidRPr="0019149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materijali, </w:t>
            </w:r>
            <w:r w:rsidRPr="0019149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tesarski vezovi</w:t>
            </w:r>
            <w:r w:rsidR="003C5423" w:rsidRPr="0019149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mjere sigurnosti i zaštite na radu, </w:t>
            </w:r>
            <w:r w:rsidR="00FE0FCD" w:rsidRPr="0019149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piljenje, blanjanje, otpadni materijali, </w:t>
            </w:r>
            <w:r w:rsidR="009A1E4D" w:rsidRPr="0019149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vezna sredstva, drvene konstrukcije, ljepila</w:t>
            </w:r>
            <w:r w:rsidR="00EA10F8" w:rsidRPr="0019149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radionički nacrt tesarskih vezova, prostorna projekcija</w:t>
            </w:r>
            <w:r w:rsidR="00806DE6" w:rsidRPr="0019149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tesarski vez križanja i sudaranja</w:t>
            </w:r>
          </w:p>
        </w:tc>
      </w:tr>
      <w:tr w:rsidR="00755089" w:rsidRPr="00191491" w14:paraId="22D88F71" w14:textId="77777777" w:rsidTr="00F54F86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8E08487" w14:textId="77777777" w:rsidR="00755089" w:rsidRPr="00191491" w:rsidRDefault="00755089" w:rsidP="007550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  <w:vAlign w:val="center"/>
          </w:tcPr>
          <w:p w14:paraId="28F92B82" w14:textId="77777777" w:rsidR="00755089" w:rsidRPr="00191491" w:rsidRDefault="00755089" w:rsidP="0075508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7A06EA9F" w14:textId="77777777" w:rsidR="00755089" w:rsidRPr="00191491" w:rsidRDefault="00755089" w:rsidP="00755089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na situacijskoj i problemskoj nastavi u školskim specijaliziranim prostorima (simuliranim objektima)</w:t>
            </w:r>
          </w:p>
          <w:p w14:paraId="7663D224" w14:textId="6414B9C9" w:rsidR="00755089" w:rsidRPr="00191491" w:rsidRDefault="00755089" w:rsidP="00755089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učenje na radnome mjestu u prostorima specijaliziranima za rad (prostorima poslodavaca</w:t>
            </w:r>
            <w:r w:rsidR="003149AC">
              <w:rPr>
                <w:rFonts w:cstheme="minorHAnsi"/>
                <w:iCs/>
                <w:noProof/>
                <w:sz w:val="20"/>
                <w:szCs w:val="20"/>
              </w:rPr>
              <w:t>, gradili</w:t>
            </w:r>
            <w:r w:rsidR="00002217">
              <w:rPr>
                <w:rFonts w:cstheme="minorHAnsi"/>
                <w:iCs/>
                <w:noProof/>
                <w:sz w:val="20"/>
                <w:szCs w:val="20"/>
              </w:rPr>
              <w:t>štima</w:t>
            </w: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 xml:space="preserve"> ili regionalnim centrima kompetentnosti).</w:t>
            </w:r>
          </w:p>
          <w:p w14:paraId="7848FB2B" w14:textId="6E819CFF" w:rsidR="00755089" w:rsidRPr="00191491" w:rsidRDefault="00755089" w:rsidP="00755089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noProof/>
                <w:sz w:val="20"/>
                <w:szCs w:val="20"/>
                <w:highlight w:val="yellow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 xml:space="preserve">Polaznici se postupno uvode u posao te u ograničenom obujmu sudjeluju u radnom procesu u kontroliranim uvjetima uz mentora. </w:t>
            </w:r>
          </w:p>
        </w:tc>
      </w:tr>
      <w:tr w:rsidR="00B34D01" w:rsidRPr="00191491" w14:paraId="094DA28F" w14:textId="77777777" w:rsidTr="00F54F86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03AE67" w14:textId="77777777" w:rsidR="00B34D01" w:rsidRPr="00191491" w:rsidRDefault="00B34D01" w:rsidP="00F54F8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7098" w:type="dxa"/>
            <w:gridSpan w:val="3"/>
            <w:tcMar>
              <w:left w:w="57" w:type="dxa"/>
              <w:right w:w="57" w:type="dxa"/>
            </w:tcMar>
          </w:tcPr>
          <w:p w14:paraId="4D4682C7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91491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2513F292" w14:textId="5C8901A5" w:rsidR="00B34D01" w:rsidRPr="00191491" w:rsidRDefault="00141086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  <w:r>
              <w:rPr>
                <w:rStyle w:val="cf01"/>
              </w:rPr>
              <w:t>Interna skripta ustanove.</w:t>
            </w:r>
          </w:p>
        </w:tc>
      </w:tr>
      <w:bookmarkEnd w:id="2"/>
    </w:tbl>
    <w:p w14:paraId="0262016C" w14:textId="77777777" w:rsidR="00B34D01" w:rsidRPr="00191491" w:rsidRDefault="00B34D01" w:rsidP="00B34D01">
      <w:pPr>
        <w:spacing w:after="0"/>
        <w:rPr>
          <w:rFonts w:asciiTheme="minorHAnsi" w:hAnsiTheme="minorHAnsi" w:cstheme="minorHAnsi"/>
          <w:noProof/>
          <w:sz w:val="20"/>
          <w:szCs w:val="20"/>
          <w:highlight w:val="yellow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01"/>
        <w:gridCol w:w="6389"/>
      </w:tblGrid>
      <w:tr w:rsidR="00B34D01" w:rsidRPr="00191491" w14:paraId="4D3473F2" w14:textId="77777777" w:rsidTr="005D5260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4DD4BED" w14:textId="20BD4006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4" w:name="_Hlk106010165"/>
            <w:bookmarkStart w:id="5" w:name="_Hlk106011408"/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F72F1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8B685B6" w14:textId="687A3B76" w:rsidR="00B34D01" w:rsidRPr="00191491" w:rsidRDefault="00F64126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b/>
                <w:bCs/>
                <w:sz w:val="20"/>
                <w:szCs w:val="20"/>
                <w:lang w:val="hr-HR"/>
              </w:rPr>
              <w:t>Alati i pribor za izradu tesarskih vezova</w:t>
            </w:r>
            <w:r w:rsidR="00F72F10">
              <w:rPr>
                <w:b/>
                <w:bCs/>
                <w:sz w:val="20"/>
                <w:szCs w:val="20"/>
                <w:lang w:val="hr-HR"/>
              </w:rPr>
              <w:t>, 1 CSVET</w:t>
            </w:r>
          </w:p>
        </w:tc>
      </w:tr>
      <w:bookmarkEnd w:id="4"/>
      <w:tr w:rsidR="00B34D01" w:rsidRPr="00191491" w14:paraId="6867C8AC" w14:textId="77777777" w:rsidTr="00F54F8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50D77D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34D01" w:rsidRPr="00191491" w14:paraId="333A33C2" w14:textId="77777777" w:rsidTr="00F54F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57618" w14:textId="77777777" w:rsidR="00F64126" w:rsidRPr="00191491" w:rsidRDefault="00F64126" w:rsidP="00D617A0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lastRenderedPageBreak/>
              <w:t>Nabrojati radne alate, uređaje i pribor za izvođenje tesarskih vezova</w:t>
            </w:r>
          </w:p>
          <w:p w14:paraId="49E7AD2B" w14:textId="77777777" w:rsidR="00F64126" w:rsidRPr="00191491" w:rsidRDefault="00F64126" w:rsidP="00D617A0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Provjeriti ispravnost alata i uređaja za rad poštujući mjere sigurnosti i zaštite na radu</w:t>
            </w:r>
          </w:p>
          <w:p w14:paraId="730DB299" w14:textId="77777777" w:rsidR="00F64126" w:rsidRPr="00191491" w:rsidRDefault="00F64126" w:rsidP="00D617A0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Demonstrirati način upotrebe alata, održavanje i oštrenje (piljenje, blanjanje itd.)</w:t>
            </w:r>
          </w:p>
          <w:p w14:paraId="6F232B1F" w14:textId="08FBD4F3" w:rsidR="00B34D01" w:rsidRPr="00191491" w:rsidRDefault="00F64126" w:rsidP="00D617A0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Razlikovati opremu za zbrinjavanje otpadnih materijala u skladu s propisima</w:t>
            </w:r>
          </w:p>
        </w:tc>
      </w:tr>
      <w:tr w:rsidR="00B34D01" w:rsidRPr="00191491" w14:paraId="6B92EBB0" w14:textId="77777777" w:rsidTr="00F54F86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E057BE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bookmarkStart w:id="6" w:name="_Hlk92457663"/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6"/>
          </w:p>
        </w:tc>
      </w:tr>
      <w:tr w:rsidR="00B34D01" w:rsidRPr="00191491" w14:paraId="03EECF57" w14:textId="77777777" w:rsidTr="00F54F8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655F7B9" w14:textId="77777777" w:rsidR="009E75A5" w:rsidRDefault="00762408" w:rsidP="0076240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Dominantni nastavni sustav u skupu ishoda učenja</w:t>
            </w:r>
            <w:r w:rsidR="00280FA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280FA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Alati i pribor za izradu tesarskih vezov</w:t>
            </w:r>
            <w:r w:rsidR="00280FA7" w:rsidRPr="00280FA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</w:t>
            </w:r>
            <w:r w:rsidRPr="00280FA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 učenje temeljeno na radu.</w:t>
            </w:r>
          </w:p>
          <w:p w14:paraId="22C3415E" w14:textId="42B5337F" w:rsidR="00762408" w:rsidRPr="00762408" w:rsidRDefault="009950D6" w:rsidP="0076240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</w:t>
            </w:r>
            <w:r w:rsidR="00762408"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astavnik će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 početku </w:t>
            </w:r>
            <w:r w:rsidR="00762408"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upoznati polaznike s različitim vrstama radnih alata, uređaja i pribora potrebnih za izvođenje tesarskih veza, kao i s pravilima zbrinjavanja otpadnih materijala u skladu s propisima.</w:t>
            </w:r>
          </w:p>
          <w:p w14:paraId="602BCC58" w14:textId="4E0F9B52" w:rsidR="00762408" w:rsidRPr="00762408" w:rsidRDefault="0003565E" w:rsidP="0076240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Nakon demonstracije </w:t>
            </w:r>
            <w:r w:rsidR="00215E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 pojašnjenja nastavnika polaznici će</w:t>
            </w:r>
            <w:r w:rsidR="00762408"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D622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</w:t>
            </w:r>
            <w:r w:rsidR="00762408"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učenj</w:t>
            </w:r>
            <w:r w:rsidR="002D622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762408"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temeljeno</w:t>
            </w:r>
            <w:r w:rsidR="002D622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g</w:t>
            </w:r>
            <w:r w:rsidR="00762408"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 ra</w:t>
            </w:r>
            <w:r w:rsidR="008E16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du </w:t>
            </w:r>
            <w:r w:rsidR="001B210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moći </w:t>
            </w:r>
            <w:r w:rsidR="009615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prepoznati</w:t>
            </w:r>
            <w:r w:rsidR="00762408"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koristiti radne alate, naučiti pravilno pregledavati, održavati i koristiti alate te prepoznati i riješiti eventualne probleme ili nedostatke.</w:t>
            </w:r>
          </w:p>
          <w:p w14:paraId="70E41E15" w14:textId="4E5E4D25" w:rsidR="00762408" w:rsidRPr="00762408" w:rsidRDefault="00762408" w:rsidP="0076240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Nastavnik će </w:t>
            </w:r>
            <w:r w:rsidR="00BD55F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također </w:t>
            </w: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demonstrirati način upotrebe alata te pravilan postupak održavanja, nakon čega će polaznici isprobati te tehnike pod nadzorom nastavnika. Tijekom nastave, polaznici će se upoznati s propisima i pravilima za zbrinjavanje otpadnih materijala, te naučiti razlikovati različitu opremu koja se koristi za zbrinjavanje otpada i pravilno postupati s otpadom u skladu s tim propisima.</w:t>
            </w:r>
          </w:p>
          <w:p w14:paraId="7A62F846" w14:textId="57D085B3" w:rsidR="00762408" w:rsidRPr="00762408" w:rsidRDefault="00762408" w:rsidP="0076240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Prilikom </w:t>
            </w:r>
            <w:r w:rsidR="005235F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učenja temeljenog na radu </w:t>
            </w: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preporučuje se da se polaznici organiziraju u parove ili timove te im se dodijele specifične uloge unutar tima. Polaznici će postupno biti </w:t>
            </w:r>
            <w:r w:rsidR="001E71F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uključeni u aktivnosti u stvarnom </w:t>
            </w: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radno</w:t>
            </w:r>
            <w:r w:rsidR="001E71F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</w:t>
            </w: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okruženje</w:t>
            </w:r>
            <w:r w:rsidR="001E71F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te im je </w:t>
            </w: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omogućeno sudjelovanje u radnom procesu pod nadzorom, sve dok ne steknu potpune kompetencije za samostalan rad.</w:t>
            </w:r>
          </w:p>
          <w:p w14:paraId="41DB7DF4" w14:textId="77777777" w:rsidR="00762408" w:rsidRPr="00762408" w:rsidRDefault="00762408" w:rsidP="0076240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625670B" w14:textId="7D63CF14" w:rsidR="00B05464" w:rsidRPr="003F0BC3" w:rsidRDefault="00762408" w:rsidP="00637E6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624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Samostalne aktivnosti polaznika uključivat će rješavanje zadanih projektnih zadataka primjenom stečenih znanja, kao i samostalno istraživanje literature, internetskih izvora i preporučenih publikacija kako bi proširili i produbili svoja znanja.</w:t>
            </w:r>
          </w:p>
        </w:tc>
      </w:tr>
      <w:tr w:rsidR="00B34D01" w:rsidRPr="00191491" w14:paraId="4A02BE9B" w14:textId="77777777" w:rsidTr="009E0074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B94F4E0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C2F72" w14:textId="46C32711" w:rsidR="00B34D01" w:rsidRPr="00191491" w:rsidRDefault="00F64126" w:rsidP="00AB7D3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Alati za izvođenje tesarskih vezova</w:t>
            </w:r>
          </w:p>
          <w:p w14:paraId="47BE8686" w14:textId="6EB092C2" w:rsidR="00F64126" w:rsidRPr="00191491" w:rsidRDefault="00F64126" w:rsidP="00AB7D3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Uređaji za izvođenje tesarskih vezova</w:t>
            </w:r>
          </w:p>
          <w:p w14:paraId="06FB024F" w14:textId="7CB70423" w:rsidR="00F64126" w:rsidRPr="00191491" w:rsidRDefault="00F64126" w:rsidP="00AB7D3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Pribor za izvođenje tesarskih vezova</w:t>
            </w:r>
          </w:p>
          <w:p w14:paraId="2DDA9B17" w14:textId="77777777" w:rsidR="00F64126" w:rsidRPr="00191491" w:rsidRDefault="00F64126" w:rsidP="00AB7D3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Provjera ispravnosti alata</w:t>
            </w:r>
          </w:p>
          <w:p w14:paraId="41DF1DA7" w14:textId="77777777" w:rsidR="00F64126" w:rsidRPr="00191491" w:rsidRDefault="00F64126" w:rsidP="00AB7D3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Demonstracija upotrebe alata</w:t>
            </w:r>
          </w:p>
          <w:p w14:paraId="7B676E63" w14:textId="2208CD92" w:rsidR="00F64126" w:rsidRPr="00191491" w:rsidRDefault="00F64126" w:rsidP="00AB7D3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Zbrinjavanje otpadnih materijala</w:t>
            </w:r>
          </w:p>
        </w:tc>
      </w:tr>
      <w:tr w:rsidR="00B34D01" w:rsidRPr="00191491" w14:paraId="36147B2B" w14:textId="77777777" w:rsidTr="009E0074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5716D9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B34D01" w:rsidRPr="00191491" w14:paraId="1333A771" w14:textId="77777777" w:rsidTr="00F54F8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F73173A" w14:textId="77777777" w:rsidR="00170998" w:rsidRDefault="00170998" w:rsidP="0017099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53E1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ishoda učenja i pripadajući ishodi učenja provjeravaju se projektnim zadatkom, vrednovanjem postupaka i rezultata aktivnosti, a na temelju unaprijed definiranih elemenata i kriterija vrednovanja.</w:t>
            </w:r>
          </w:p>
          <w:p w14:paraId="246A8C8D" w14:textId="77777777" w:rsidR="00243530" w:rsidRPr="00BC0FE1" w:rsidRDefault="00243530" w:rsidP="002435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269EC202" w14:textId="77777777" w:rsidR="00243530" w:rsidRDefault="00243530" w:rsidP="002435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C0FE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65EE789D" w14:textId="77777777" w:rsidR="001B7193" w:rsidRPr="00191491" w:rsidRDefault="001B7193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5C06F50" w14:textId="637F2018" w:rsidR="00B34D01" w:rsidRPr="00A76757" w:rsidRDefault="00170998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Projektni zadatak:</w:t>
            </w:r>
            <w:r w:rsidR="00F64126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CC4E05" w:rsidRPr="00CC4E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Majstoru je potrebno opremiti se svim potrebnim alatom i priborom iz velikog skladišta alata za izradu tesarskih veza. Polaznik će posjetiti skladište, prepoznati odgovarajući alat, provjeriti njegovu ispravnost, te demonstrirati upotrebu i održavanje alata. Također će </w:t>
            </w:r>
            <w:r w:rsidR="00316EA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uočiti </w:t>
            </w:r>
            <w:r w:rsidR="00CC4E05" w:rsidRPr="00CC4E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razlike između </w:t>
            </w:r>
            <w:r w:rsidR="00CA662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pojedine </w:t>
            </w:r>
            <w:r w:rsidR="00CC4E05" w:rsidRPr="00CC4E0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opreme za zbrinjavanje otpadnih materijala u skladu s važećim propisima.</w:t>
            </w:r>
            <w:r w:rsidR="00B34D01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  <w:t xml:space="preserve">                                                                                                                                    </w:t>
            </w:r>
          </w:p>
          <w:p w14:paraId="6D2024B7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</w:p>
          <w:tbl>
            <w:tblPr>
              <w:tblStyle w:val="GridTable1Ligh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4"/>
              <w:gridCol w:w="1417"/>
            </w:tblGrid>
            <w:tr w:rsidR="00B34D01" w:rsidRPr="00191491" w14:paraId="1F88A485" w14:textId="77777777" w:rsidTr="00F54F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052D78E5" w14:textId="2E4BFAE7" w:rsidR="00B34D01" w:rsidRPr="008F6804" w:rsidRDefault="008F6804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8F6804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Elementi vrednovanja</w:t>
                  </w:r>
                </w:p>
              </w:tc>
              <w:tc>
                <w:tcPr>
                  <w:tcW w:w="1417" w:type="dxa"/>
                </w:tcPr>
                <w:p w14:paraId="3C8398C5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91491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B34D01" w:rsidRPr="00191491" w14:paraId="1604441E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581C4BD2" w14:textId="05BFC30F" w:rsidR="00B34D01" w:rsidRPr="00191491" w:rsidRDefault="00FB0DBB" w:rsidP="00F54F86">
                  <w:pPr>
                    <w:tabs>
                      <w:tab w:val="left" w:pos="1994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P</w:t>
                  </w:r>
                  <w:r w:rsidR="00F64126"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repoznavanje odgovarajućeg alata</w:t>
                  </w:r>
                </w:p>
              </w:tc>
              <w:tc>
                <w:tcPr>
                  <w:tcW w:w="1417" w:type="dxa"/>
                </w:tcPr>
                <w:p w14:paraId="50959865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B34D01" w:rsidRPr="00191491" w14:paraId="6765AC6E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3CB5FC2E" w14:textId="4E9C9B40" w:rsidR="00B34D01" w:rsidRPr="00191491" w:rsidRDefault="00FB0DBB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 xml:space="preserve">Provjera </w:t>
                  </w:r>
                  <w:r w:rsidR="00F64126"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ispravnosti alata</w:t>
                  </w:r>
                </w:p>
              </w:tc>
              <w:tc>
                <w:tcPr>
                  <w:tcW w:w="1417" w:type="dxa"/>
                </w:tcPr>
                <w:p w14:paraId="2C983CEA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B34D01" w:rsidRPr="00191491" w14:paraId="686EC9A7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4294E67B" w14:textId="3839DAD9" w:rsidR="00B34D01" w:rsidRPr="00191491" w:rsidRDefault="00FB0DBB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Demonstracija upotrebe alata</w:t>
                  </w:r>
                </w:p>
              </w:tc>
              <w:tc>
                <w:tcPr>
                  <w:tcW w:w="1417" w:type="dxa"/>
                </w:tcPr>
                <w:p w14:paraId="655AD373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656C07" w:rsidRPr="00191491" w14:paraId="6BB3F9BC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7293B95A" w14:textId="2E5812F8" w:rsidR="00656C07" w:rsidRDefault="00656C07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Održavanje alata</w:t>
                  </w:r>
                </w:p>
              </w:tc>
              <w:tc>
                <w:tcPr>
                  <w:tcW w:w="1417" w:type="dxa"/>
                </w:tcPr>
                <w:p w14:paraId="283A9D5E" w14:textId="3123441A" w:rsidR="00656C07" w:rsidRPr="00191491" w:rsidRDefault="00084A90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  <w:tr w:rsidR="00B34D01" w:rsidRPr="00191491" w14:paraId="7FCADE0A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7D3AF490" w14:textId="0090E7CF" w:rsidR="00B34D01" w:rsidRPr="00191491" w:rsidRDefault="00FF69F2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Uočavanje r</w:t>
                  </w:r>
                  <w:r w:rsidR="00B5300E" w:rsidRPr="00B5300E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azlik</w:t>
                  </w:r>
                  <w:r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a</w:t>
                  </w:r>
                  <w:r w:rsidR="00B5300E" w:rsidRPr="00B5300E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 xml:space="preserve"> u opremi za zbrinjavanje otpadnih materijala</w:t>
                  </w:r>
                </w:p>
              </w:tc>
              <w:tc>
                <w:tcPr>
                  <w:tcW w:w="1417" w:type="dxa"/>
                </w:tcPr>
                <w:p w14:paraId="59C543E7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20</w:t>
                  </w:r>
                </w:p>
              </w:tc>
            </w:tr>
          </w:tbl>
          <w:p w14:paraId="1C0F9C24" w14:textId="1F6FC73F" w:rsidR="00B34D01" w:rsidRPr="00191491" w:rsidRDefault="00B34D01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</w:p>
          <w:p w14:paraId="66DDA959" w14:textId="77777777" w:rsidR="00F64126" w:rsidRPr="00191491" w:rsidRDefault="00F64126" w:rsidP="00F6412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lastRenderedPageBreak/>
              <w:t>Kriteriji vrednovanja</w:t>
            </w:r>
          </w:p>
          <w:p w14:paraId="60B6AEB8" w14:textId="0EDC5331" w:rsidR="00F64126" w:rsidRPr="00191491" w:rsidRDefault="00F64126" w:rsidP="00F6412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 0 do </w:t>
            </w:r>
            <w:r w:rsidR="00FB313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50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boda ne</w:t>
            </w:r>
            <w:r w:rsidR="000C2ECB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zadovoljava.</w:t>
            </w:r>
          </w:p>
          <w:p w14:paraId="1DE5C7EE" w14:textId="1191F37F" w:rsidR="00FB3136" w:rsidRPr="001E71F4" w:rsidRDefault="00F64126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 </w:t>
            </w:r>
            <w:r w:rsidR="00FB313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51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do </w:t>
            </w:r>
            <w:r w:rsidR="00FB313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10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 boda zadovoljava.</w:t>
            </w:r>
          </w:p>
        </w:tc>
      </w:tr>
      <w:tr w:rsidR="00B34D01" w:rsidRPr="00191491" w14:paraId="2AAD1B80" w14:textId="77777777" w:rsidTr="0063693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AB5372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B34D01" w:rsidRPr="00191491" w14:paraId="2F626111" w14:textId="77777777" w:rsidTr="00F54F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E8E5777" w14:textId="77777777" w:rsidR="00B34D0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7E8F742" w14:textId="76CD4BE9" w:rsidR="00B9774D" w:rsidRPr="00027358" w:rsidRDefault="00B9774D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bookmarkEnd w:id="5"/>
    </w:tbl>
    <w:p w14:paraId="6C328497" w14:textId="77777777" w:rsidR="00B34D01" w:rsidRPr="00191491" w:rsidRDefault="00B34D01" w:rsidP="00B34D01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01"/>
        <w:gridCol w:w="6389"/>
      </w:tblGrid>
      <w:tr w:rsidR="00B34D01" w:rsidRPr="00191491" w14:paraId="53CA585B" w14:textId="77777777" w:rsidTr="005D5260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91596A1" w14:textId="07A9B514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E311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7C408F67" w14:textId="1585090B" w:rsidR="00B34D01" w:rsidRPr="00191491" w:rsidRDefault="00F64126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b/>
                <w:bCs/>
                <w:sz w:val="20"/>
                <w:szCs w:val="20"/>
                <w:lang w:val="hr-HR"/>
              </w:rPr>
              <w:t>Vezna sredstva kod izrade tesarskih vezova</w:t>
            </w:r>
            <w:r w:rsidR="00F72F10">
              <w:rPr>
                <w:b/>
                <w:bCs/>
                <w:sz w:val="20"/>
                <w:szCs w:val="20"/>
                <w:lang w:val="hr-HR"/>
              </w:rPr>
              <w:t>, 1 CSVET</w:t>
            </w:r>
          </w:p>
        </w:tc>
      </w:tr>
      <w:tr w:rsidR="00B34D01" w:rsidRPr="00191491" w14:paraId="3683736F" w14:textId="77777777" w:rsidTr="00F54F8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AC714E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34D01" w:rsidRPr="00191491" w14:paraId="687EBC01" w14:textId="77777777" w:rsidTr="00F54F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34730F" w14:textId="1158F7DD" w:rsidR="00F64126" w:rsidRPr="00191491" w:rsidRDefault="00F64126" w:rsidP="009E0074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Nabrojati vrste i primjenu veznih sredstava kod drvenih konstrukcija</w:t>
            </w:r>
          </w:p>
          <w:p w14:paraId="392EC2B1" w14:textId="77777777" w:rsidR="00F64126" w:rsidRPr="00191491" w:rsidRDefault="00F64126" w:rsidP="009E0074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Razlikovati konstrukcije povezane čeličnim i drvenim veznim sredstvima</w:t>
            </w:r>
          </w:p>
          <w:p w14:paraId="79C9E629" w14:textId="77777777" w:rsidR="00F64126" w:rsidRPr="00191491" w:rsidRDefault="00F64126" w:rsidP="009E0074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Izračunati debljinu, dubinu i najpovoljniji raspored čavala u drvenom spoju</w:t>
            </w:r>
          </w:p>
          <w:p w14:paraId="3F422B2A" w14:textId="6F896FA6" w:rsidR="00B34D01" w:rsidRPr="00191491" w:rsidRDefault="00F64126" w:rsidP="009E0074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Opisati svojstva i upotrebu lijepila u drvenim konstrukcijama</w:t>
            </w:r>
          </w:p>
        </w:tc>
      </w:tr>
      <w:tr w:rsidR="00B34D01" w:rsidRPr="00191491" w14:paraId="3E154D50" w14:textId="77777777" w:rsidTr="00F54F86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FF52B8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B34D01" w:rsidRPr="00191491" w14:paraId="4993A241" w14:textId="77777777" w:rsidTr="00F54F8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69ECA5" w14:textId="29B28AB0" w:rsidR="005A2C19" w:rsidRPr="005A2C19" w:rsidRDefault="009E75A5" w:rsidP="005A2C1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E75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Dominantni nastavni sustav u skupu ishoda učenja </w:t>
            </w:r>
            <w:r w:rsidRPr="009E75A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Vezna sredstva kod izrade tesarskih</w:t>
            </w:r>
            <w:r w:rsidRPr="009E75A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vezova je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problemska nastava.</w:t>
            </w:r>
          </w:p>
          <w:p w14:paraId="51E7ACEB" w14:textId="77777777" w:rsidR="005A2C19" w:rsidRDefault="005A2C19" w:rsidP="005A2C1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01A15131" w14:textId="46612E8A" w:rsidR="005A2C19" w:rsidRDefault="000767DB" w:rsidP="005A2C1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</w:t>
            </w:r>
            <w:r w:rsidR="00A83F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astavnik će </w:t>
            </w:r>
            <w:r w:rsidR="00F577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 početku upoznati polaznike s vrstama i primjenom </w:t>
            </w:r>
            <w:r w:rsidR="00E817D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vezni</w:t>
            </w:r>
            <w:r w:rsidR="00F577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</w:t>
            </w:r>
            <w:r w:rsidR="00E817D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sredst</w:t>
            </w:r>
            <w:r w:rsidR="00F577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ava</w:t>
            </w:r>
            <w:r w:rsidR="00E817D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21B4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 konstrukci</w:t>
            </w:r>
            <w:r w:rsidR="00E52D1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jama povezanim čeličnim i drvenim veznim sredstvima nakon čega će se p</w:t>
            </w:r>
            <w:r w:rsidR="008672D3" w:rsidRPr="008672D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olaznici podijeliti u manje grupe i dobiti zadatak da istraže različite aspekte veznih sredstava i drvenih konstrukcija. Svaka grupa će imati zadatak proučiti određeni tip veznih sredstava ili metodu povezivanja i prikupiti informacije o njihovoj primjeni i karakteristikama. Nastavnik će pružiti materijale i izvore koji su pristupačni i razumljivi za polaznike</w:t>
            </w:r>
            <w:r w:rsidR="008672D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C7D9A43" w14:textId="11FECDA7" w:rsidR="006A3C38" w:rsidRPr="00CF46B7" w:rsidRDefault="006B3529" w:rsidP="00CF46B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B3529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  <w:lang w:val="hr-HR"/>
              </w:rPr>
              <w:t>Tijekom učenja temeljenog na radu polaznici će</w:t>
            </w:r>
            <w:r w:rsidR="00BF589A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  <w:lang w:val="hr-HR"/>
              </w:rPr>
              <w:t xml:space="preserve"> u simuliranim i/ili stvarnim radnim situacijama primijeniti </w:t>
            </w:r>
            <w:r w:rsidRPr="006B3529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  <w:lang w:val="hr-HR"/>
              </w:rPr>
              <w:t>znanje o povezivanju drvenih konstrukcija</w:t>
            </w:r>
            <w:r w:rsidR="00946694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  <w:lang w:val="hr-HR"/>
              </w:rPr>
              <w:t xml:space="preserve"> te i</w:t>
            </w:r>
            <w:r w:rsidR="00946694" w:rsidRPr="00946694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  <w:lang w:val="hr-HR"/>
              </w:rPr>
              <w:t>zračunati debljinu, dubinu i najpovoljniji raspored čavala u drvenom spoju</w:t>
            </w:r>
            <w:r w:rsidR="00577900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  <w:lang w:val="hr-HR"/>
              </w:rPr>
              <w:t xml:space="preserve"> uz podršku i nadzor nastavnika/mentora.</w:t>
            </w:r>
          </w:p>
        </w:tc>
      </w:tr>
      <w:tr w:rsidR="00B34D01" w:rsidRPr="00191491" w14:paraId="26489197" w14:textId="77777777" w:rsidTr="009E0074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C46E02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B464F" w14:textId="77777777" w:rsidR="00B34D01" w:rsidRPr="00191491" w:rsidRDefault="00F64126" w:rsidP="00AB7D3C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Vrste veznih sredstava kod drvenih konstrukcija</w:t>
            </w:r>
          </w:p>
          <w:p w14:paraId="508A19B4" w14:textId="77777777" w:rsidR="00F64126" w:rsidRPr="00191491" w:rsidRDefault="00F64126" w:rsidP="00AB7D3C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Primjena veznih sredstava</w:t>
            </w:r>
          </w:p>
          <w:p w14:paraId="147D8037" w14:textId="77777777" w:rsidR="00F64126" w:rsidRPr="00191491" w:rsidRDefault="00F64126" w:rsidP="00AB7D3C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Konstrukcije povezane čeličnim i drvenim veznim sredstvima</w:t>
            </w:r>
          </w:p>
          <w:p w14:paraId="3F0F4994" w14:textId="77777777" w:rsidR="00F64126" w:rsidRPr="00191491" w:rsidRDefault="00F64126" w:rsidP="00AB7D3C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Odabir čavala u drvenom spoju</w:t>
            </w:r>
          </w:p>
          <w:p w14:paraId="50F6C74C" w14:textId="1AB2A359" w:rsidR="00F64126" w:rsidRPr="00191491" w:rsidRDefault="00F64126" w:rsidP="00AB7D3C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Ljepila u drvenim konstrukcijama</w:t>
            </w:r>
          </w:p>
        </w:tc>
      </w:tr>
      <w:tr w:rsidR="00B34D01" w:rsidRPr="00191491" w14:paraId="0BE00CD5" w14:textId="77777777" w:rsidTr="009E0074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90625AC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B34D01" w:rsidRPr="00191491" w14:paraId="3EF5391C" w14:textId="77777777" w:rsidTr="00F54F8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1B735D" w14:textId="55FA3F71" w:rsidR="00170998" w:rsidRDefault="00170998" w:rsidP="0017099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53E1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ishoda učenja i pripadajući ishodi učenja provjeravaju se pro</w:t>
            </w:r>
            <w:r w:rsidR="005F052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blemskim</w:t>
            </w:r>
            <w:r w:rsidRPr="00B53E1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zadatkom, vrednovanjem postupaka i rezultata aktivnosti, a na temelju unaprijed definiranih elemenata i kriterija vrednovanja.</w:t>
            </w:r>
          </w:p>
          <w:p w14:paraId="2FDEC17F" w14:textId="5B1845FD" w:rsidR="00170998" w:rsidRPr="00191491" w:rsidRDefault="00170998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</w:p>
          <w:p w14:paraId="36EE98EC" w14:textId="5B2145BF" w:rsidR="00472A42" w:rsidRPr="00191491" w:rsidRDefault="00845332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D17B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Primjer</w:t>
            </w:r>
            <w:r w:rsidR="005F052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D17B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zadatka</w:t>
            </w:r>
            <w:r w:rsidR="00472A42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Investitor uređuje drvenu sjenicu, gdje će biti vidljivi tesarski spojevi i vezna sredstva.                                                                                                                                                                        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će u</w:t>
            </w:r>
            <w:r w:rsidR="00472A42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tvrditi potrebna vezna sredstva za svaki tesarski vez, a kod veze s čavlima paziti na izbor debljine čavla, njegovu dubinu zabijanja i najpovoljniji raspored u spoju.</w:t>
            </w:r>
            <w:r w:rsidR="00631AD9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Objasniti će razlike između konstrukcija povezanih čeličnim i drvenim veznim sredstvima te opisati koja su svojstva ljepila u drvenim konstrukcijama i za što i kada se upotrebljavaju.</w:t>
            </w:r>
          </w:p>
          <w:p w14:paraId="07685E53" w14:textId="61312F40" w:rsidR="00B34D01" w:rsidRPr="00191491" w:rsidRDefault="00B34D01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  <w:t xml:space="preserve">                                                                                                                                                 </w:t>
            </w:r>
          </w:p>
          <w:tbl>
            <w:tblPr>
              <w:tblStyle w:val="GridTable1Ligh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4"/>
              <w:gridCol w:w="1417"/>
            </w:tblGrid>
            <w:tr w:rsidR="00B34D01" w:rsidRPr="00191491" w14:paraId="557DAED4" w14:textId="77777777" w:rsidTr="00F54F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49F74475" w14:textId="687DACFE" w:rsidR="00B34D01" w:rsidRPr="00191491" w:rsidRDefault="00631AD9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91491">
                    <w:rPr>
                      <w:sz w:val="20"/>
                      <w:szCs w:val="20"/>
                      <w:lang w:val="hr-HR"/>
                    </w:rPr>
                    <w:t>Elementi vrednovanja</w:t>
                  </w:r>
                  <w:r w:rsidR="00B34D01" w:rsidRPr="00191491">
                    <w:rPr>
                      <w:sz w:val="20"/>
                      <w:szCs w:val="20"/>
                      <w:lang w:val="hr-HR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2E0A2016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91491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B34D01" w:rsidRPr="00191491" w14:paraId="5A3B5282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51A8D5C1" w14:textId="6811D1AC" w:rsidR="00B34D01" w:rsidRPr="00191491" w:rsidRDefault="00B34D01" w:rsidP="00F54F86">
                  <w:pPr>
                    <w:tabs>
                      <w:tab w:val="left" w:pos="1994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 xml:space="preserve">Ispravno </w:t>
                  </w:r>
                  <w:r w:rsidR="00472A42"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utvrđivanje potrebnih veznih sredstava za svaki tesarski vez</w:t>
                  </w:r>
                </w:p>
              </w:tc>
              <w:tc>
                <w:tcPr>
                  <w:tcW w:w="1417" w:type="dxa"/>
                </w:tcPr>
                <w:p w14:paraId="551D25AD" w14:textId="3DFE7F7E" w:rsidR="00B34D01" w:rsidRPr="00191491" w:rsidRDefault="00472A42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40</w:t>
                  </w:r>
                </w:p>
              </w:tc>
            </w:tr>
            <w:tr w:rsidR="00B34D01" w:rsidRPr="00191491" w14:paraId="1F9EFAA1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30D93E50" w14:textId="722BB568" w:rsidR="00B34D01" w:rsidRPr="00191491" w:rsidRDefault="00472A42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Odabir čavala</w:t>
                  </w:r>
                </w:p>
              </w:tc>
              <w:tc>
                <w:tcPr>
                  <w:tcW w:w="1417" w:type="dxa"/>
                </w:tcPr>
                <w:p w14:paraId="19384AEC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  <w:tr w:rsidR="00B34D01" w:rsidRPr="00191491" w14:paraId="664F2FBA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3101C37D" w14:textId="18FD08D5" w:rsidR="00B34D01" w:rsidRPr="00191491" w:rsidRDefault="00472A42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Odabir rasporeda čavala u spoju</w:t>
                  </w:r>
                </w:p>
              </w:tc>
              <w:tc>
                <w:tcPr>
                  <w:tcW w:w="1417" w:type="dxa"/>
                </w:tcPr>
                <w:p w14:paraId="2BB55373" w14:textId="2A95FF8C" w:rsidR="00B34D01" w:rsidRPr="00191491" w:rsidRDefault="00472A42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  <w:tr w:rsidR="00631AD9" w:rsidRPr="00191491" w14:paraId="11989E25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0625FC3" w14:textId="7C9BD565" w:rsidR="00631AD9" w:rsidRPr="00191491" w:rsidRDefault="00631AD9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Razlike između konstrukcija</w:t>
                  </w:r>
                </w:p>
              </w:tc>
              <w:tc>
                <w:tcPr>
                  <w:tcW w:w="1417" w:type="dxa"/>
                </w:tcPr>
                <w:p w14:paraId="29007516" w14:textId="52E649E5" w:rsidR="00631AD9" w:rsidRPr="00191491" w:rsidRDefault="00631AD9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  <w:tr w:rsidR="00631AD9" w:rsidRPr="00191491" w14:paraId="7CAA781C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55558A7" w14:textId="1C6AE807" w:rsidR="00631AD9" w:rsidRPr="00191491" w:rsidRDefault="00631AD9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Svojstva ljepila</w:t>
                  </w:r>
                </w:p>
              </w:tc>
              <w:tc>
                <w:tcPr>
                  <w:tcW w:w="1417" w:type="dxa"/>
                </w:tcPr>
                <w:p w14:paraId="0636BAD7" w14:textId="0FE79652" w:rsidR="00631AD9" w:rsidRPr="00191491" w:rsidRDefault="00631AD9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  <w:tr w:rsidR="00B34D01" w:rsidRPr="00191491" w14:paraId="6408F7CF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06E6E151" w14:textId="5D3895C6" w:rsidR="00B34D01" w:rsidRPr="00191491" w:rsidRDefault="00631AD9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>Kontrola</w:t>
                  </w:r>
                  <w:r w:rsidR="00B34D01" w:rsidRPr="00191491"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  <w:t xml:space="preserve"> kvalitete izvedbe</w:t>
                  </w:r>
                </w:p>
              </w:tc>
              <w:tc>
                <w:tcPr>
                  <w:tcW w:w="1417" w:type="dxa"/>
                </w:tcPr>
                <w:p w14:paraId="625EA5BC" w14:textId="67BBA4AD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</w:t>
                  </w:r>
                  <w:r w:rsidR="00472A42"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0</w:t>
                  </w:r>
                </w:p>
              </w:tc>
            </w:tr>
          </w:tbl>
          <w:p w14:paraId="4717AA39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</w:p>
          <w:p w14:paraId="5FC70864" w14:textId="77777777" w:rsidR="00472A42" w:rsidRPr="00191491" w:rsidRDefault="00472A42" w:rsidP="00472A4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lastRenderedPageBreak/>
              <w:t>Kriteriji vrednovanja</w:t>
            </w:r>
          </w:p>
          <w:p w14:paraId="7199D41E" w14:textId="3FEF5D2C" w:rsidR="00472A42" w:rsidRPr="00191491" w:rsidRDefault="00472A42" w:rsidP="00472A4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 0 do </w:t>
            </w:r>
            <w:r w:rsidR="00631AD9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80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boda ne</w:t>
            </w:r>
            <w:r w:rsidR="00746BB1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zadovoljava.</w:t>
            </w:r>
          </w:p>
          <w:p w14:paraId="71EA275E" w14:textId="7A189E6B" w:rsidR="00170998" w:rsidRPr="005E77FC" w:rsidRDefault="00472A42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 </w:t>
            </w:r>
            <w:r w:rsidR="00631AD9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81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do 1</w:t>
            </w:r>
            <w:r w:rsidR="00631AD9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6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 boda zadovoljava.</w:t>
            </w:r>
          </w:p>
        </w:tc>
      </w:tr>
      <w:tr w:rsidR="00B34D01" w:rsidRPr="00191491" w14:paraId="778BAE6F" w14:textId="77777777" w:rsidTr="009E007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9CB9AB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B34D01" w:rsidRPr="00191491" w14:paraId="724684DA" w14:textId="77777777" w:rsidTr="00F54F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AFC5F2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649A4DD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1137B16E" w14:textId="77777777" w:rsidR="00B9774D" w:rsidRPr="00191491" w:rsidRDefault="00B9774D" w:rsidP="00B34D01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01"/>
        <w:gridCol w:w="6389"/>
      </w:tblGrid>
      <w:tr w:rsidR="00B34D01" w:rsidRPr="00191491" w14:paraId="4DA263EC" w14:textId="77777777" w:rsidTr="005D5260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7DE12AF" w14:textId="1FCC252F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A80D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; obujam</w:t>
            </w: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6D7F746D" w14:textId="626A6F36" w:rsidR="00B34D01" w:rsidRPr="00191491" w:rsidRDefault="00472A42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b/>
                <w:bCs/>
                <w:sz w:val="20"/>
                <w:szCs w:val="20"/>
                <w:lang w:val="hr-HR"/>
              </w:rPr>
              <w:t>Tehnologija izrade tesarskih vezova</w:t>
            </w:r>
            <w:r w:rsidR="00A80DB3">
              <w:rPr>
                <w:b/>
                <w:bCs/>
                <w:sz w:val="20"/>
                <w:szCs w:val="20"/>
                <w:lang w:val="hr-HR"/>
              </w:rPr>
              <w:t>, 2 CSVET</w:t>
            </w:r>
          </w:p>
        </w:tc>
      </w:tr>
      <w:tr w:rsidR="00B34D01" w:rsidRPr="00191491" w14:paraId="56F79FA0" w14:textId="77777777" w:rsidTr="00F54F8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E024FB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34D01" w:rsidRPr="00191491" w14:paraId="045CE650" w14:textId="77777777" w:rsidTr="00F54F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BA39A6" w14:textId="77777777" w:rsidR="00472A42" w:rsidRPr="00191491" w:rsidRDefault="00472A42" w:rsidP="0004391B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Nabrojati vrste tesarskih vezova</w:t>
            </w:r>
          </w:p>
          <w:p w14:paraId="64D74552" w14:textId="77777777" w:rsidR="00472A42" w:rsidRPr="00191491" w:rsidRDefault="00472A42" w:rsidP="0004391B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Nacrtati radionički nacrt tesarskog veza</w:t>
            </w:r>
          </w:p>
          <w:p w14:paraId="47E9EE12" w14:textId="77777777" w:rsidR="00472A42" w:rsidRPr="00191491" w:rsidRDefault="00472A42" w:rsidP="0004391B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Prikazati tesarski vez u prostornoj projekciji</w:t>
            </w:r>
          </w:p>
          <w:p w14:paraId="4AE2270B" w14:textId="6F9B7CF3" w:rsidR="00E03396" w:rsidRPr="00C1565C" w:rsidRDefault="00472A42" w:rsidP="0004391B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1565C">
              <w:rPr>
                <w:rFonts w:cstheme="minorHAnsi"/>
                <w:noProof/>
                <w:sz w:val="20"/>
                <w:szCs w:val="20"/>
              </w:rPr>
              <w:t xml:space="preserve">Prikazati karakteristične vezove </w:t>
            </w:r>
            <w:r w:rsidR="00E03396" w:rsidRPr="00C1565C">
              <w:rPr>
                <w:rFonts w:cstheme="minorHAnsi"/>
                <w:noProof/>
                <w:sz w:val="20"/>
                <w:szCs w:val="20"/>
              </w:rPr>
              <w:t>kod drvenih stropova i krovišta</w:t>
            </w:r>
          </w:p>
          <w:p w14:paraId="748DF0D4" w14:textId="2E2A75F0" w:rsidR="00B34D01" w:rsidRPr="00191491" w:rsidRDefault="00E03396" w:rsidP="0004391B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1565C">
              <w:rPr>
                <w:rFonts w:cstheme="minorHAnsi"/>
                <w:noProof/>
                <w:sz w:val="20"/>
                <w:szCs w:val="20"/>
              </w:rPr>
              <w:t>Odabrati</w:t>
            </w:r>
            <w:r w:rsidR="00472A42" w:rsidRPr="00C1565C">
              <w:rPr>
                <w:rFonts w:cstheme="minorHAnsi"/>
                <w:noProof/>
                <w:sz w:val="20"/>
                <w:szCs w:val="20"/>
              </w:rPr>
              <w:t xml:space="preserve"> vezn</w:t>
            </w:r>
            <w:r w:rsidRPr="00C1565C">
              <w:rPr>
                <w:rFonts w:cstheme="minorHAnsi"/>
                <w:noProof/>
                <w:sz w:val="20"/>
                <w:szCs w:val="20"/>
              </w:rPr>
              <w:t>a</w:t>
            </w:r>
            <w:r w:rsidR="00472A42" w:rsidRPr="00C1565C">
              <w:rPr>
                <w:rFonts w:cstheme="minorHAnsi"/>
                <w:noProof/>
                <w:sz w:val="20"/>
                <w:szCs w:val="20"/>
              </w:rPr>
              <w:t xml:space="preserve"> sredstava kod drvenih stropova i krovišta</w:t>
            </w:r>
          </w:p>
        </w:tc>
      </w:tr>
      <w:tr w:rsidR="00B34D01" w:rsidRPr="00191491" w14:paraId="37E71D9A" w14:textId="77777777" w:rsidTr="00F54F86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FC30C0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B34D01" w:rsidRPr="00191491" w14:paraId="72E05EBA" w14:textId="77777777" w:rsidTr="00F54F8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8A5A93" w14:textId="49D0CA43" w:rsidR="00A53BF5" w:rsidRDefault="00617009" w:rsidP="00A53BF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617009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Dominantan nastavni sustav u skupu ishoda učenja </w:t>
            </w:r>
            <w:r w:rsidRPr="00617009">
              <w:rPr>
                <w:rFonts w:asciiTheme="minorHAnsi" w:hAnsiTheme="minorHAnsi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val="hr-HR"/>
              </w:rPr>
              <w:t>Tehnologija izrade tesarskih vezova</w:t>
            </w:r>
            <w:r w:rsidRPr="00617009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 je projektna nastava.</w:t>
            </w:r>
          </w:p>
          <w:p w14:paraId="3AC18E99" w14:textId="682937DF" w:rsidR="00A53BF5" w:rsidRPr="00A53BF5" w:rsidRDefault="00CA4598" w:rsidP="00A53BF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N</w:t>
            </w:r>
            <w:r w:rsidR="00A53BF5"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astavnik će </w:t>
            </w:r>
            <w: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na početku </w:t>
            </w:r>
            <w:r w:rsidR="00A53BF5"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upoznati polaznike s različitim vrstama tesarskih vez</w:t>
            </w:r>
            <w:r w:rsidR="00F915AA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ova</w:t>
            </w:r>
            <w:r w:rsidR="00A53BF5"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, njihovom svrhom i primjenom</w:t>
            </w:r>
            <w:r w:rsidR="005F656C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 te </w:t>
            </w:r>
            <w:r w:rsidR="00A53BF5"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s tehničkim i radioničkim nacrtima tesarskih veza </w:t>
            </w:r>
            <w:r w:rsidR="002E533F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uz demonstraciju i podršku tijekom učenja.</w:t>
            </w:r>
          </w:p>
          <w:p w14:paraId="3DBA4955" w14:textId="60E85EDE" w:rsidR="00A53BF5" w:rsidRPr="00A53BF5" w:rsidRDefault="00A53BF5" w:rsidP="00A53BF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Nakon uvodnog dijela, polaznici će dobiti projektni zadatak koji će zahtijevati primjenu njihovog znanja o tesarskim vezovima. Primjerice, mogu dobiti zadatak izgradnje drvene konstrukcije koja zahtijeva određene tesarske veze, ili mogu biti zaduženi za izradu detaljnog radioničkog nacrta za određenu tesarsku vezu. Nastavnik će pruž</w:t>
            </w:r>
            <w:r w:rsidR="005F656C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ati </w:t>
            </w:r>
            <w:r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 smjernice i podršku polaznicima tijekom projektnog rada.</w:t>
            </w:r>
          </w:p>
          <w:p w14:paraId="021306F5" w14:textId="0788370A" w:rsidR="00A53BF5" w:rsidRPr="00A53BF5" w:rsidRDefault="00A53BF5" w:rsidP="00A53BF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Tijekom </w:t>
            </w:r>
            <w:r w:rsidR="00871714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učenja temeljenog na radu</w:t>
            </w:r>
            <w:r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, polaznici će raditi u skladu s </w:t>
            </w:r>
            <w:r w:rsidR="00E34043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radioničkim nacrtom</w:t>
            </w:r>
            <w:r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 koji su sami izradili, koristeći odgovarajući alat i pribor za izvođenje tesarskih veza. Nastavnik će pružiti povratne informacije i vođenje tijekom procesa kako bi polaznicima pomogao u razvoju njihovih vještina i znanja.</w:t>
            </w:r>
          </w:p>
          <w:p w14:paraId="38676D7E" w14:textId="5A7DC1C8" w:rsidR="00C130F1" w:rsidRPr="0029231D" w:rsidRDefault="00BA4500" w:rsidP="00A53BF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P</w:t>
            </w:r>
            <w:r w:rsidR="00A53BF5"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olaznici će imati priliku primijeniti svoje znanje o tesarskim vezovima na stvarnim projektima</w:t>
            </w:r>
            <w: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 te će </w:t>
            </w:r>
            <w:r w:rsidR="00A53BF5" w:rsidRPr="00A53BF5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razviti vještine istraživanja, planiranja, rada s alatima i priborom te prezentiranja svojih ideja. Nastavnik će imati ulogu mentora koji će pružiti smjernice, podršku i povratne informacije kako bi potaknuo njihov razvoj i uspješno postizanje ishoda učenja.</w:t>
            </w:r>
          </w:p>
        </w:tc>
      </w:tr>
      <w:tr w:rsidR="00B34D01" w:rsidRPr="00191491" w14:paraId="519E04CF" w14:textId="77777777" w:rsidTr="0004391B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9EEB40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C1CED" w14:textId="77777777" w:rsidR="00B34D01" w:rsidRPr="00191491" w:rsidRDefault="00472A42" w:rsidP="004C0B7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Vrste tesarskih vezova</w:t>
            </w:r>
          </w:p>
          <w:p w14:paraId="438FDB53" w14:textId="77777777" w:rsidR="00472A42" w:rsidRPr="00191491" w:rsidRDefault="00472A42" w:rsidP="004C0B7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Radionički nacrt tesarskog veza</w:t>
            </w:r>
          </w:p>
          <w:p w14:paraId="51F2D3F9" w14:textId="77777777" w:rsidR="00472A42" w:rsidRPr="00191491" w:rsidRDefault="00472A42" w:rsidP="004C0B7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Prostorna projekcija</w:t>
            </w:r>
          </w:p>
          <w:p w14:paraId="289E07CD" w14:textId="27E9AA98" w:rsidR="00472A42" w:rsidRPr="00191491" w:rsidRDefault="00472A42" w:rsidP="004C0B7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Karakteristični vezovi kod drvenih stropova i krovišta</w:t>
            </w:r>
          </w:p>
        </w:tc>
      </w:tr>
      <w:tr w:rsidR="00B34D01" w:rsidRPr="00191491" w14:paraId="395C5E71" w14:textId="77777777" w:rsidTr="0004391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62B6206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B34D01" w:rsidRPr="00191491" w14:paraId="177E9CC7" w14:textId="77777777" w:rsidTr="00F54F8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C25359" w14:textId="11B50E2D" w:rsidR="00B34D01" w:rsidRPr="00191491" w:rsidRDefault="00B07CE8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Skup ishoda učenja i pripadajući ishodi učenja provjeravaju se </w:t>
            </w:r>
            <w:r w:rsidR="00422E1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projektnim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zadat</w:t>
            </w:r>
            <w:r w:rsidR="00422E1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kom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vrednovanjem postupaka i rezultata aktivnosti, a na temelju unaprijed definiranih elemenata i kriterija vrednovanja.</w:t>
            </w:r>
          </w:p>
          <w:p w14:paraId="7656C883" w14:textId="77777777" w:rsidR="00B07CE8" w:rsidRPr="00191491" w:rsidRDefault="00B07CE8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62825906" w14:textId="044E27DD" w:rsidR="00DE5449" w:rsidRPr="00DE5449" w:rsidRDefault="00D92ABE" w:rsidP="00DE544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60B5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Primjer projektnog zadatka</w:t>
            </w:r>
            <w:r w:rsidR="00472A42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Investitor uređuje drveni strop u dvoetažnom stanu, ali na raspolaganju ima neodgovarajuću drvenu građu </w:t>
            </w:r>
            <w:r w:rsidR="00472A42" w:rsidRPr="00DE544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 duljini i presjeku. </w:t>
            </w:r>
            <w:r w:rsidR="00A92D74" w:rsidRPr="00DE544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Polaznik </w:t>
            </w:r>
            <w:r w:rsidR="00251B4E" w:rsidRPr="00DE544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će utvrditi </w:t>
            </w:r>
            <w:r w:rsidR="00472A42" w:rsidRPr="00DE544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potreban razmještaj drvene građe stropne konstrukcije, potrebne duljine i presjeka drvene građe i objasniti gdje je potrebno izvesti tesarski vez produljenja, pojačanja ili križanja drvene građe.</w:t>
            </w:r>
            <w:r w:rsidR="00631AD9" w:rsidRPr="00DE544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E5449" w:rsidRPr="00DE544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631AD9" w:rsidRPr="00DE544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olaznik će </w:t>
            </w:r>
            <w:r w:rsidR="00DE5449" w:rsidRPr="00DE5449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nacrtati radionički nacrt tesarskog veza te isti prikazati i prostornom projekcijom.</w:t>
            </w:r>
          </w:p>
          <w:p w14:paraId="6DEE631C" w14:textId="03C44218" w:rsidR="00B34D01" w:rsidRPr="00DE5449" w:rsidRDefault="00B34D01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DE5449"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  <w:t xml:space="preserve">  </w:t>
            </w:r>
          </w:p>
          <w:tbl>
            <w:tblPr>
              <w:tblStyle w:val="GridTable1Ligh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4"/>
              <w:gridCol w:w="1417"/>
            </w:tblGrid>
            <w:tr w:rsidR="00B34D01" w:rsidRPr="00191491" w14:paraId="71398FB7" w14:textId="77777777" w:rsidTr="00F54F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6D5D2BD8" w14:textId="3DACABF8" w:rsidR="00B34D01" w:rsidRPr="00191491" w:rsidRDefault="00811E77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91491">
                    <w:rPr>
                      <w:sz w:val="20"/>
                      <w:szCs w:val="20"/>
                      <w:lang w:val="hr-HR"/>
                    </w:rPr>
                    <w:t>Elementi vrednovanja</w:t>
                  </w:r>
                </w:p>
              </w:tc>
              <w:tc>
                <w:tcPr>
                  <w:tcW w:w="1417" w:type="dxa"/>
                </w:tcPr>
                <w:p w14:paraId="2A67F548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91491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B34D01" w:rsidRPr="00191491" w14:paraId="5EBE72BC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484B4109" w14:textId="196C433F" w:rsidR="00B34D01" w:rsidRPr="00191491" w:rsidRDefault="00472A42" w:rsidP="00F54F86">
                  <w:pPr>
                    <w:tabs>
                      <w:tab w:val="left" w:pos="1994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Utvrđivanje razmještaja drvene građe stropne konstrukcije</w:t>
                  </w:r>
                </w:p>
              </w:tc>
              <w:tc>
                <w:tcPr>
                  <w:tcW w:w="1417" w:type="dxa"/>
                </w:tcPr>
                <w:p w14:paraId="0A0AE34B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  <w:tr w:rsidR="00B34D01" w:rsidRPr="00191491" w14:paraId="7F3AD804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4B4482DE" w14:textId="0F0C1465" w:rsidR="00B34D01" w:rsidRPr="00234E42" w:rsidRDefault="00472A42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234E42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Utvrđivanje potrebne duljine drvene građe</w:t>
                  </w:r>
                </w:p>
              </w:tc>
              <w:tc>
                <w:tcPr>
                  <w:tcW w:w="1417" w:type="dxa"/>
                </w:tcPr>
                <w:p w14:paraId="1E5D600F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  <w:tr w:rsidR="00B34D01" w:rsidRPr="00191491" w14:paraId="1CBE8FC3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0F7E16FB" w14:textId="008594D0" w:rsidR="00B34D01" w:rsidRPr="00234E42" w:rsidRDefault="00472A42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234E42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Utvrđivanje presjeka drvene građe</w:t>
                  </w:r>
                </w:p>
              </w:tc>
              <w:tc>
                <w:tcPr>
                  <w:tcW w:w="1417" w:type="dxa"/>
                </w:tcPr>
                <w:p w14:paraId="734442AB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25</w:t>
                  </w:r>
                </w:p>
              </w:tc>
            </w:tr>
            <w:tr w:rsidR="00251BCD" w:rsidRPr="00191491" w14:paraId="21EE070D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7E698D6B" w14:textId="7A526F34" w:rsidR="00251BCD" w:rsidRPr="00234E42" w:rsidRDefault="00A54357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</w:pPr>
                  <w:r w:rsidRPr="00234E42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lastRenderedPageBreak/>
                    <w:t>Izrada radioničkog nacrta</w:t>
                  </w:r>
                  <w:r w:rsidR="00553E6B" w:rsidRPr="00234E42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 xml:space="preserve"> tesarskog veza</w:t>
                  </w:r>
                </w:p>
              </w:tc>
              <w:tc>
                <w:tcPr>
                  <w:tcW w:w="1417" w:type="dxa"/>
                </w:tcPr>
                <w:p w14:paraId="32632E25" w14:textId="4B93ED6A" w:rsidR="00251BCD" w:rsidRPr="00191491" w:rsidRDefault="00553E6B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</w:t>
                  </w:r>
                  <w:r w:rsidR="006F6EBE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5</w:t>
                  </w:r>
                </w:p>
              </w:tc>
            </w:tr>
            <w:tr w:rsidR="00811E77" w:rsidRPr="00191491" w14:paraId="1C907A36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019435B6" w14:textId="3A731B15" w:rsidR="00811E77" w:rsidRPr="00234E42" w:rsidRDefault="00553E6B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</w:pPr>
                  <w:r w:rsidRPr="00234E42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Prikazivanje veza prostornom projekcijom.</w:t>
                  </w:r>
                </w:p>
              </w:tc>
              <w:tc>
                <w:tcPr>
                  <w:tcW w:w="1417" w:type="dxa"/>
                </w:tcPr>
                <w:p w14:paraId="2DDD4443" w14:textId="533BB365" w:rsidR="00811E77" w:rsidRPr="00191491" w:rsidRDefault="00811E77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30</w:t>
                  </w:r>
                </w:p>
              </w:tc>
            </w:tr>
          </w:tbl>
          <w:p w14:paraId="0B8291F0" w14:textId="06880AAE" w:rsidR="00472A42" w:rsidRPr="00191491" w:rsidRDefault="00472A42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</w:p>
          <w:p w14:paraId="2B256441" w14:textId="77777777" w:rsidR="00472A42" w:rsidRPr="00191491" w:rsidRDefault="00472A42" w:rsidP="00472A4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Kriteriji vrednovanja</w:t>
            </w:r>
          </w:p>
          <w:p w14:paraId="5483D0B4" w14:textId="19681F4F" w:rsidR="00472A42" w:rsidRPr="00191491" w:rsidRDefault="00472A42" w:rsidP="00472A4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 0 do </w:t>
            </w:r>
            <w:r w:rsidR="006F6EB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7</w:t>
            </w:r>
            <w:r w:rsidR="00811E77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boda ne</w:t>
            </w:r>
            <w:r w:rsidR="00746BB1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zadovoljava.</w:t>
            </w:r>
          </w:p>
          <w:p w14:paraId="5383EB8E" w14:textId="77777777" w:rsidR="00170998" w:rsidRDefault="00472A42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Od </w:t>
            </w:r>
            <w:r w:rsidR="006F6EB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7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1 do </w:t>
            </w:r>
            <w:r w:rsidR="006F6EB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14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 boda zadovoljava.</w:t>
            </w:r>
            <w:r w:rsidR="00B34D01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  <w:t xml:space="preserve">           </w:t>
            </w:r>
          </w:p>
          <w:p w14:paraId="63E9B2D6" w14:textId="2CFBD0BF" w:rsidR="00B34D01" w:rsidRPr="00191491" w:rsidRDefault="00B34D01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  <w:t xml:space="preserve">                                                                                                           </w:t>
            </w:r>
          </w:p>
        </w:tc>
      </w:tr>
      <w:tr w:rsidR="00B34D01" w:rsidRPr="00191491" w14:paraId="1A39B55E" w14:textId="77777777" w:rsidTr="00CB4C8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513A62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B34D01" w:rsidRPr="00191491" w14:paraId="284B5CDB" w14:textId="77777777" w:rsidTr="00F54F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2EFA30D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E4F03A3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E3612D3" w14:textId="77777777" w:rsidR="00B34D01" w:rsidRPr="00191491" w:rsidRDefault="00B34D01" w:rsidP="00B34D01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01"/>
        <w:gridCol w:w="6389"/>
      </w:tblGrid>
      <w:tr w:rsidR="00B34D01" w:rsidRPr="00191491" w14:paraId="07692419" w14:textId="77777777" w:rsidTr="005D5260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B7D1D9E" w14:textId="36DCC139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7" w:name="_Hlk132192530"/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A80D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; obujam</w:t>
            </w: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79E5FEB3" w14:textId="4C2628DA" w:rsidR="00B34D01" w:rsidRPr="00191491" w:rsidRDefault="00472A42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b/>
                <w:bCs/>
                <w:sz w:val="20"/>
                <w:szCs w:val="20"/>
                <w:lang w:val="hr-HR"/>
              </w:rPr>
              <w:t>Izvedba tesarskih vezova</w:t>
            </w:r>
            <w:r w:rsidR="00A80DB3">
              <w:rPr>
                <w:b/>
                <w:bCs/>
                <w:sz w:val="20"/>
                <w:szCs w:val="20"/>
                <w:lang w:val="hr-HR"/>
              </w:rPr>
              <w:t>, 3 CSVET</w:t>
            </w:r>
          </w:p>
        </w:tc>
      </w:tr>
      <w:tr w:rsidR="00B34D01" w:rsidRPr="00191491" w14:paraId="2EE0E558" w14:textId="77777777" w:rsidTr="00F54F8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9A8B5A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34D01" w:rsidRPr="00191491" w14:paraId="27B27F6C" w14:textId="77777777" w:rsidTr="00F54F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528BA" w14:textId="77777777" w:rsidR="00472A42" w:rsidRPr="00191491" w:rsidRDefault="00472A42" w:rsidP="00F1799A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Opisati tehnički i radionički nacrt tesarskog veza u drvenim konstrukcijama</w:t>
            </w:r>
          </w:p>
          <w:p w14:paraId="786C2F02" w14:textId="77777777" w:rsidR="00472A42" w:rsidRPr="00191491" w:rsidRDefault="00472A42" w:rsidP="00F1799A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Izvesti tesarski vez križanja i sudaranja</w:t>
            </w:r>
          </w:p>
          <w:p w14:paraId="642F5283" w14:textId="77777777" w:rsidR="00E03396" w:rsidRDefault="00E03396" w:rsidP="00E03396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Očistiti radni prostor i zbrinuti otpad</w:t>
            </w:r>
          </w:p>
          <w:p w14:paraId="6452E63E" w14:textId="52217F43" w:rsidR="00472A42" w:rsidRPr="00C1565C" w:rsidRDefault="00E03396" w:rsidP="00F1799A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1565C">
              <w:rPr>
                <w:rFonts w:cstheme="minorHAnsi"/>
                <w:noProof/>
                <w:sz w:val="20"/>
                <w:szCs w:val="20"/>
              </w:rPr>
              <w:t>Skladištiti preostali materijal prema vrsti materijala</w:t>
            </w:r>
          </w:p>
          <w:p w14:paraId="7B8E9336" w14:textId="2E9BD6BC" w:rsidR="00E03396" w:rsidRPr="00E03396" w:rsidRDefault="00E03396" w:rsidP="00E03396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191491">
              <w:rPr>
                <w:rFonts w:cstheme="minorHAnsi"/>
                <w:noProof/>
                <w:sz w:val="20"/>
                <w:szCs w:val="20"/>
              </w:rPr>
              <w:t>Pripremiti potreban materijal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191491">
              <w:rPr>
                <w:rFonts w:cstheme="minorHAnsi"/>
                <w:noProof/>
                <w:sz w:val="20"/>
                <w:szCs w:val="20"/>
              </w:rPr>
              <w:t>te upotrebljavati odgovarajući alat i pribor</w:t>
            </w:r>
          </w:p>
        </w:tc>
      </w:tr>
      <w:tr w:rsidR="00B34D01" w:rsidRPr="00191491" w14:paraId="737F58C0" w14:textId="77777777" w:rsidTr="00F54F86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CF0F01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B34D01" w:rsidRPr="00191491" w14:paraId="1D33C4D7" w14:textId="77777777" w:rsidTr="00F54F8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9A346B" w14:textId="05F83365" w:rsidR="00B35BC9" w:rsidRPr="00B35BC9" w:rsidRDefault="00B35BC9" w:rsidP="00B35B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Dominantan nastavni sustav za postizanje skupa ishoda učenja</w:t>
            </w:r>
            <w:r w:rsidR="0017099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170998" w:rsidRPr="00170998">
              <w:rPr>
                <w:i/>
                <w:iCs/>
                <w:sz w:val="20"/>
                <w:szCs w:val="20"/>
                <w:lang w:val="hr-HR"/>
              </w:rPr>
              <w:t>Izvedba tesarskih vezova</w:t>
            </w:r>
            <w:r w:rsidR="0017099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je učenje temeljeno na radu.</w:t>
            </w:r>
          </w:p>
          <w:p w14:paraId="05D72F3C" w14:textId="2560F08F" w:rsidR="00B35BC9" w:rsidRPr="00B35BC9" w:rsidRDefault="002C3235" w:rsidP="00B35B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astavnik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prvo 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upoznaje</w:t>
            </w:r>
            <w:r w:rsidR="00DA708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demonstrira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polazn</w:t>
            </w:r>
            <w:r w:rsidR="008306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icima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tehničk</w:t>
            </w:r>
            <w:r w:rsidR="008306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radioničk</w:t>
            </w:r>
            <w:r w:rsidR="008306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nacrt tesarskih veza u drvenim konstrukcijama te pravilnim sortiranjem i skladištenjem preostalog materijala.</w:t>
            </w:r>
          </w:p>
          <w:p w14:paraId="6072C5B8" w14:textId="6B01261A" w:rsidR="00B35BC9" w:rsidRPr="00B35BC9" w:rsidRDefault="00ED23AE" w:rsidP="00B35B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br/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Tijekom </w:t>
            </w:r>
            <w:r w:rsidR="00D20DC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učenja temeljenog na radu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polaznici će pripre</w:t>
            </w:r>
            <w:r w:rsidR="008C50C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mati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potrebn</w:t>
            </w:r>
            <w:r w:rsidR="008C50C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materijal, upotre</w:t>
            </w:r>
            <w:r w:rsidR="008C50C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bljavati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odgovarajuć</w:t>
            </w:r>
            <w:r w:rsidR="00BB354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alat i pribor te izvo</w:t>
            </w:r>
            <w:r w:rsidR="00DD4F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diti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tesarsk</w:t>
            </w:r>
            <w:r w:rsidR="00DD4F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B35BC9"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7161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spojeve</w:t>
            </w:r>
            <w:r w:rsidR="00CD686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kao što su križanja i sudaranja</w:t>
            </w:r>
            <w:r w:rsidR="00BB354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2D47B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koristeći radionički nacrt a sve </w:t>
            </w:r>
            <w:r w:rsidR="00BB354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uz podršku i nadzor nastavnika/mentora.</w:t>
            </w:r>
          </w:p>
          <w:p w14:paraId="00DC4445" w14:textId="7E80B953" w:rsidR="00DF30F1" w:rsidRPr="00E937A3" w:rsidRDefault="00B35BC9" w:rsidP="00B35BC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B35B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Osim toga, polaznici će biti uključeni u aktivnosti sortiranja i skladištenja preostalog materijala, čišćenja radnog prostora i zbrinjavanja otpada. Kroz praktične situacije, polaznici će naučiti pravilno razvrstavati materijale, organizirati ih na odgovarajući način i osigurati sigurno skladištenje. Također će se poticati očuvanje čistoće radnog prostora i pravilno zbrinjavanje otpada u skladu s propisima i standardima. </w:t>
            </w:r>
          </w:p>
        </w:tc>
      </w:tr>
      <w:tr w:rsidR="00B34D01" w:rsidRPr="00191491" w14:paraId="7A99F24C" w14:textId="77777777" w:rsidTr="00F1799A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13214E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816F14" w14:textId="706C22E1" w:rsidR="00B34D01" w:rsidRPr="00191491" w:rsidRDefault="00B3328E" w:rsidP="004C0B7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Odabir odgovarajućeg materijala, alata i pribora</w:t>
            </w:r>
          </w:p>
          <w:p w14:paraId="2C056E33" w14:textId="77777777" w:rsidR="00B3328E" w:rsidRPr="00191491" w:rsidRDefault="00B3328E" w:rsidP="004C0B7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Tehnički i radionički nacrt tesarskog veza u drvenim konstrukcijama</w:t>
            </w:r>
          </w:p>
          <w:p w14:paraId="2414ED51" w14:textId="77777777" w:rsidR="00B3328E" w:rsidRPr="00191491" w:rsidRDefault="00B3328E" w:rsidP="004C0B7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Tesarski vez križanja i sudaranja</w:t>
            </w:r>
          </w:p>
          <w:p w14:paraId="1C4D29F9" w14:textId="77777777" w:rsidR="00B3328E" w:rsidRPr="00191491" w:rsidRDefault="00B3328E" w:rsidP="004C0B7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Skladištenje preostalog materijala</w:t>
            </w:r>
          </w:p>
          <w:p w14:paraId="3B886510" w14:textId="180CA18F" w:rsidR="00B3328E" w:rsidRPr="00191491" w:rsidRDefault="00B3328E" w:rsidP="004C0B77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91491">
              <w:rPr>
                <w:rFonts w:cstheme="minorHAnsi"/>
                <w:iCs/>
                <w:noProof/>
                <w:sz w:val="20"/>
                <w:szCs w:val="20"/>
              </w:rPr>
              <w:t>Zbrinjavanje otpada</w:t>
            </w:r>
          </w:p>
        </w:tc>
      </w:tr>
      <w:tr w:rsidR="00B34D01" w:rsidRPr="00191491" w14:paraId="0903E498" w14:textId="77777777" w:rsidTr="00F1799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F1457E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B34D01" w:rsidRPr="00191491" w14:paraId="67ADAA9B" w14:textId="77777777" w:rsidTr="00F54F8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5F33B4" w14:textId="77777777" w:rsidR="00D70793" w:rsidRDefault="00D70793" w:rsidP="00D7079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53E1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Skup ishoda učenja i pripadajući ishodi učenja provjeravaju se projektnim zadatkom, vrednovanjem postupaka i rezultata aktivnosti, a na temelju unaprijed definiranih elemenata i kriterija vrednovanja.</w:t>
            </w:r>
          </w:p>
          <w:p w14:paraId="0CF917CD" w14:textId="77777777" w:rsidR="00B07CE8" w:rsidRPr="00191491" w:rsidRDefault="00B07CE8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</w:p>
          <w:p w14:paraId="5067C0EC" w14:textId="0ABC342A" w:rsidR="0023605F" w:rsidRPr="00191491" w:rsidRDefault="00D70793" w:rsidP="00B3328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B1A4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Primjer projektnog zadatka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</w:t>
            </w:r>
            <w:r w:rsidR="0023605F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moraju izraditi </w:t>
            </w:r>
            <w:r w:rsidR="00226B2B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segment krovišta na kojem bi bili vidljivi </w:t>
            </w:r>
            <w:r w:rsidR="00E259E1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tesarski vezovi tupog sudaranja</w:t>
            </w:r>
            <w:r w:rsidR="00704F80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EA1845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Prije izrade će pripremiti sav potreban materijal, alat i pribor.</w:t>
            </w:r>
          </w:p>
          <w:p w14:paraId="35F1A851" w14:textId="2BA26356" w:rsidR="00B34D01" w:rsidRPr="00191491" w:rsidRDefault="007E6B88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</w:t>
            </w:r>
            <w:r w:rsidR="000B1B6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</w:t>
            </w:r>
            <w:r w:rsidR="003E39E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treba</w:t>
            </w:r>
            <w:r w:rsidR="00043F5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ju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A1845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koristiti</w:t>
            </w:r>
            <w:r w:rsidR="007C1604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3328E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radionički nacrt sa svim tesarskim vezovima i veznim sredstvima</w:t>
            </w:r>
            <w:r w:rsidR="00EA1845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koji su potrebni za izvođenje zadatka</w:t>
            </w:r>
            <w:r w:rsidR="00B3328E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 Raspoloživim alatima i</w:t>
            </w:r>
            <w:r w:rsidR="00F155A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zv</w:t>
            </w:r>
            <w:r w:rsidR="00555AF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F155A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sti će</w:t>
            </w:r>
            <w:r w:rsidR="00B3328E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47D90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postupke izrade tesarskog veza</w:t>
            </w:r>
            <w:r w:rsidR="00B3328E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 nacrtu uz točnost izrade i preciznost.</w:t>
            </w:r>
            <w:r w:rsidR="00DF2FF1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 završetku radova</w:t>
            </w:r>
            <w:r w:rsidR="00FE75CB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DF2FF1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</w:t>
            </w:r>
            <w:r w:rsidR="00555AF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</w:t>
            </w:r>
            <w:r w:rsidR="00DF2FF1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će p</w:t>
            </w:r>
            <w:r w:rsidR="00CD2589" w:rsidRPr="00191491">
              <w:rPr>
                <w:rFonts w:cstheme="minorHAnsi"/>
                <w:noProof/>
                <w:sz w:val="20"/>
                <w:szCs w:val="20"/>
                <w:lang w:val="hr-HR"/>
              </w:rPr>
              <w:t>ravilno sortirati i skladištiti preostali materijal</w:t>
            </w:r>
            <w:r w:rsidR="00DF2FF1" w:rsidRPr="00191491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te o</w:t>
            </w:r>
            <w:r w:rsidR="00CD2589" w:rsidRPr="00191491">
              <w:rPr>
                <w:rFonts w:cstheme="minorHAnsi"/>
                <w:noProof/>
                <w:sz w:val="20"/>
                <w:szCs w:val="20"/>
                <w:lang w:val="hr-HR"/>
              </w:rPr>
              <w:t>čistiti radni prostor i zbrinuti otpad</w:t>
            </w:r>
            <w:r w:rsidR="00DF2FF1" w:rsidRPr="00191491">
              <w:rPr>
                <w:rFonts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12D2FF93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GridTable1Ligh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4"/>
              <w:gridCol w:w="1417"/>
            </w:tblGrid>
            <w:tr w:rsidR="00B34D01" w:rsidRPr="00191491" w14:paraId="1CCDA685" w14:textId="77777777" w:rsidTr="00F54F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43A35D34" w14:textId="35CD994A" w:rsidR="00B34D01" w:rsidRPr="00191491" w:rsidRDefault="00811E77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91491">
                    <w:rPr>
                      <w:sz w:val="20"/>
                      <w:szCs w:val="20"/>
                      <w:lang w:val="hr-HR"/>
                    </w:rPr>
                    <w:t>Elementi vrednovanja</w:t>
                  </w:r>
                </w:p>
              </w:tc>
              <w:tc>
                <w:tcPr>
                  <w:tcW w:w="1417" w:type="dxa"/>
                </w:tcPr>
                <w:p w14:paraId="6D3B7392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191491">
                    <w:rPr>
                      <w:sz w:val="20"/>
                      <w:szCs w:val="20"/>
                      <w:lang w:val="hr-HR"/>
                    </w:rPr>
                    <w:t>Bodovi</w:t>
                  </w:r>
                </w:p>
              </w:tc>
            </w:tr>
            <w:tr w:rsidR="00B34D01" w:rsidRPr="00191491" w14:paraId="58E0C025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87A072C" w14:textId="77777777" w:rsidR="00B34D01" w:rsidRPr="00191491" w:rsidRDefault="00B34D01" w:rsidP="00F54F86">
                  <w:pPr>
                    <w:tabs>
                      <w:tab w:val="left" w:pos="1994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lastRenderedPageBreak/>
                    <w:t>Priprema za rad</w:t>
                  </w:r>
                </w:p>
              </w:tc>
              <w:tc>
                <w:tcPr>
                  <w:tcW w:w="1417" w:type="dxa"/>
                </w:tcPr>
                <w:p w14:paraId="1C71E812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B34D01" w:rsidRPr="00191491" w14:paraId="55F392BF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413841D4" w14:textId="0C594874" w:rsidR="00B34D01" w:rsidRPr="00191491" w:rsidRDefault="002745CE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Korištenje</w:t>
                  </w:r>
                  <w:r w:rsidR="00B3328E" w:rsidRPr="00191491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 xml:space="preserve"> radioničkog nacrta</w:t>
                  </w:r>
                </w:p>
              </w:tc>
              <w:tc>
                <w:tcPr>
                  <w:tcW w:w="1417" w:type="dxa"/>
                </w:tcPr>
                <w:p w14:paraId="26423B8F" w14:textId="6D8968DC" w:rsidR="00B34D01" w:rsidRPr="00191491" w:rsidRDefault="00B3328E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30</w:t>
                  </w:r>
                </w:p>
              </w:tc>
            </w:tr>
            <w:tr w:rsidR="00B34D01" w:rsidRPr="00191491" w14:paraId="58D8EC03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7C519342" w14:textId="41E1C287" w:rsidR="00B34D01" w:rsidRPr="00191491" w:rsidRDefault="00B3328E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Izrada po nacrtu</w:t>
                  </w:r>
                </w:p>
              </w:tc>
              <w:tc>
                <w:tcPr>
                  <w:tcW w:w="1417" w:type="dxa"/>
                </w:tcPr>
                <w:p w14:paraId="608B3E11" w14:textId="7B435432" w:rsidR="00B34D01" w:rsidRPr="00191491" w:rsidRDefault="00B3328E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30</w:t>
                  </w:r>
                </w:p>
              </w:tc>
            </w:tr>
            <w:tr w:rsidR="00B34D01" w:rsidRPr="00191491" w14:paraId="4218F7AE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14E32721" w14:textId="58D3B7A8" w:rsidR="00B34D01" w:rsidRPr="00191491" w:rsidRDefault="00B3328E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Sortiranje preostalog materijala</w:t>
                  </w:r>
                </w:p>
              </w:tc>
              <w:tc>
                <w:tcPr>
                  <w:tcW w:w="1417" w:type="dxa"/>
                </w:tcPr>
                <w:p w14:paraId="6960D003" w14:textId="7E588C38" w:rsidR="00B34D01" w:rsidRPr="00191491" w:rsidRDefault="00B3328E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15</w:t>
                  </w:r>
                </w:p>
              </w:tc>
            </w:tr>
            <w:tr w:rsidR="00B34D01" w:rsidRPr="00191491" w14:paraId="66D954A2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52E299F6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Samoprocjena kvalitete uratka</w:t>
                  </w:r>
                </w:p>
              </w:tc>
              <w:tc>
                <w:tcPr>
                  <w:tcW w:w="1417" w:type="dxa"/>
                </w:tcPr>
                <w:p w14:paraId="5A3964B5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10</w:t>
                  </w:r>
                </w:p>
              </w:tc>
            </w:tr>
            <w:tr w:rsidR="00B34D01" w:rsidRPr="00191491" w14:paraId="6757F2A0" w14:textId="77777777" w:rsidTr="00F54F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44" w:type="dxa"/>
                </w:tcPr>
                <w:p w14:paraId="3A90C5BC" w14:textId="35389040" w:rsidR="00B34D01" w:rsidRPr="00191491" w:rsidRDefault="00B3328E" w:rsidP="00F54F8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b w:val="0"/>
                      <w:bCs w:val="0"/>
                      <w:sz w:val="20"/>
                      <w:szCs w:val="20"/>
                      <w:lang w:val="hr-HR"/>
                    </w:rPr>
                    <w:t>Čišćenje radnog prostora</w:t>
                  </w:r>
                </w:p>
              </w:tc>
              <w:tc>
                <w:tcPr>
                  <w:tcW w:w="1417" w:type="dxa"/>
                </w:tcPr>
                <w:p w14:paraId="5EFE92F0" w14:textId="77777777" w:rsidR="00B34D01" w:rsidRPr="00191491" w:rsidRDefault="00B34D01" w:rsidP="00F54F86">
                  <w:pPr>
                    <w:tabs>
                      <w:tab w:val="left" w:pos="2820"/>
                    </w:tabs>
                    <w:spacing w:after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19149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5</w:t>
                  </w:r>
                </w:p>
              </w:tc>
            </w:tr>
          </w:tbl>
          <w:p w14:paraId="3403E47A" w14:textId="76739972" w:rsidR="00B34D01" w:rsidRPr="00191491" w:rsidRDefault="00B34D01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6C699B40" w14:textId="77777777" w:rsidR="00B3328E" w:rsidRPr="00191491" w:rsidRDefault="00B3328E" w:rsidP="00B3328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Kriteriji vrednovanja</w:t>
            </w:r>
          </w:p>
          <w:p w14:paraId="2A75C603" w14:textId="3415B530" w:rsidR="00B3328E" w:rsidRPr="00191491" w:rsidRDefault="00B3328E" w:rsidP="00B3328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Od 0 do 50 boda ne</w:t>
            </w:r>
            <w:r w:rsidR="00746BB1"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zadovoljava.</w:t>
            </w:r>
          </w:p>
          <w:p w14:paraId="2693D84A" w14:textId="77777777" w:rsidR="00B34D01" w:rsidRDefault="00B3328E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Od 51 do 100 boda zadovoljava.</w:t>
            </w:r>
          </w:p>
          <w:p w14:paraId="1460FBEF" w14:textId="6AED60C9" w:rsidR="00365041" w:rsidRPr="00191491" w:rsidRDefault="00365041" w:rsidP="00F54F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B34D01" w:rsidRPr="00191491" w14:paraId="4A213203" w14:textId="77777777" w:rsidTr="00CE4B6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C76F1A6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1914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B34D01" w:rsidRPr="00191491" w14:paraId="05D72E39" w14:textId="77777777" w:rsidTr="00F54F8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6888C95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9149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F8614C1" w14:textId="77777777" w:rsidR="00B34D01" w:rsidRPr="00191491" w:rsidRDefault="00B34D01" w:rsidP="00F54F8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bookmarkEnd w:id="7"/>
    </w:tbl>
    <w:p w14:paraId="71287435" w14:textId="77777777" w:rsidR="00DD724B" w:rsidRDefault="00DD724B" w:rsidP="00B34D01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p w14:paraId="4E73722A" w14:textId="1B28393C" w:rsidR="00B34D01" w:rsidRPr="00191491" w:rsidRDefault="00B34D01" w:rsidP="00B34D01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  <w:r w:rsidRPr="00191491"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  <w:t>Napomena:</w:t>
      </w:r>
    </w:p>
    <w:p w14:paraId="3DEF9D1C" w14:textId="77777777" w:rsidR="00B34D01" w:rsidRPr="00191491" w:rsidRDefault="00B34D01" w:rsidP="00B34D01">
      <w:pPr>
        <w:tabs>
          <w:tab w:val="left" w:pos="720"/>
        </w:tabs>
        <w:autoSpaceDE w:val="0"/>
        <w:snapToGrid w:val="0"/>
        <w:spacing w:after="160" w:line="259" w:lineRule="auto"/>
        <w:jc w:val="both"/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</w:pPr>
      <w:r w:rsidRPr="00191491"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2C6B0B92" w14:textId="77777777" w:rsidR="00B34D01" w:rsidRPr="00191491" w:rsidRDefault="00B34D01" w:rsidP="00B34D01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191491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B34D01" w:rsidRPr="00191491" w14:paraId="3298831C" w14:textId="77777777" w:rsidTr="00F54F86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1A7B60F" w14:textId="77777777" w:rsidR="00B34D01" w:rsidRPr="00191491" w:rsidRDefault="00B34D01" w:rsidP="00F54F8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19149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A002502" w14:textId="77777777" w:rsidR="00B34D01" w:rsidRPr="00191491" w:rsidRDefault="00B34D01" w:rsidP="00F54F8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B34D01" w:rsidRPr="00191491" w14:paraId="3DB2F214" w14:textId="77777777" w:rsidTr="00F54F86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1FEAAAA8" w14:textId="77777777" w:rsidR="00B34D01" w:rsidRPr="00191491" w:rsidRDefault="00B34D01" w:rsidP="00F54F8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19149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08A1AE93" w14:textId="77777777" w:rsidR="00B34D01" w:rsidRPr="00191491" w:rsidRDefault="00B34D01" w:rsidP="00F54F8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B34D01" w:rsidRPr="00191491" w14:paraId="2113BB3E" w14:textId="77777777" w:rsidTr="00F54F86">
        <w:tc>
          <w:tcPr>
            <w:tcW w:w="4630" w:type="dxa"/>
            <w:hideMark/>
          </w:tcPr>
          <w:p w14:paraId="14FDB758" w14:textId="77777777" w:rsidR="00B34D01" w:rsidRPr="00191491" w:rsidRDefault="00B34D01" w:rsidP="00F54F8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19149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646F68C8" w14:textId="77777777" w:rsidR="00B34D01" w:rsidRPr="00191491" w:rsidRDefault="00B34D01" w:rsidP="00F54F8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1F8501F1" w14:textId="77777777" w:rsidR="00427EA4" w:rsidRPr="00191491" w:rsidRDefault="00427EA4" w:rsidP="00F97033">
      <w:pPr>
        <w:rPr>
          <w:lang w:val="hr-HR"/>
        </w:rPr>
      </w:pPr>
    </w:p>
    <w:sectPr w:rsidR="00427EA4" w:rsidRPr="00191491" w:rsidSect="000F7C52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96C8A"/>
    <w:multiLevelType w:val="hybridMultilevel"/>
    <w:tmpl w:val="5D28409C"/>
    <w:lvl w:ilvl="0" w:tplc="041A0001">
      <w:start w:val="1"/>
      <w:numFmt w:val="bullet"/>
      <w:lvlText w:val=""/>
      <w:lvlJc w:val="left"/>
      <w:pPr>
        <w:ind w:left="-1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</w:abstractNum>
  <w:abstractNum w:abstractNumId="1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420B"/>
    <w:multiLevelType w:val="hybridMultilevel"/>
    <w:tmpl w:val="0D143C5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F4442"/>
    <w:multiLevelType w:val="hybridMultilevel"/>
    <w:tmpl w:val="C54EE4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33BC0"/>
    <w:multiLevelType w:val="hybridMultilevel"/>
    <w:tmpl w:val="066248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F60C3"/>
    <w:multiLevelType w:val="hybridMultilevel"/>
    <w:tmpl w:val="AFF4B3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A6704"/>
    <w:multiLevelType w:val="hybridMultilevel"/>
    <w:tmpl w:val="088C3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44CEC"/>
    <w:multiLevelType w:val="hybridMultilevel"/>
    <w:tmpl w:val="ED9AF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3103C"/>
    <w:multiLevelType w:val="hybridMultilevel"/>
    <w:tmpl w:val="87A2B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C7344"/>
    <w:multiLevelType w:val="hybridMultilevel"/>
    <w:tmpl w:val="86ACDF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F466B"/>
    <w:multiLevelType w:val="hybridMultilevel"/>
    <w:tmpl w:val="6E80A822"/>
    <w:lvl w:ilvl="0" w:tplc="9B4AD64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043CE"/>
    <w:multiLevelType w:val="hybridMultilevel"/>
    <w:tmpl w:val="10A011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C5A9A"/>
    <w:multiLevelType w:val="hybridMultilevel"/>
    <w:tmpl w:val="C95A1C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204FC"/>
    <w:multiLevelType w:val="hybridMultilevel"/>
    <w:tmpl w:val="DF1CF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49E7"/>
    <w:multiLevelType w:val="hybridMultilevel"/>
    <w:tmpl w:val="8D52072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711D6"/>
    <w:multiLevelType w:val="hybridMultilevel"/>
    <w:tmpl w:val="FFD896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B0BFE"/>
    <w:multiLevelType w:val="hybridMultilevel"/>
    <w:tmpl w:val="71E4A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C4498"/>
    <w:multiLevelType w:val="hybridMultilevel"/>
    <w:tmpl w:val="862E27D2"/>
    <w:lvl w:ilvl="0" w:tplc="9B4AD64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014E2"/>
    <w:multiLevelType w:val="hybridMultilevel"/>
    <w:tmpl w:val="AA56460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FA6D63"/>
    <w:multiLevelType w:val="hybridMultilevel"/>
    <w:tmpl w:val="ACC0D6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724B51"/>
    <w:multiLevelType w:val="hybridMultilevel"/>
    <w:tmpl w:val="6BDC3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1177E"/>
    <w:multiLevelType w:val="hybridMultilevel"/>
    <w:tmpl w:val="1BDE8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E1560"/>
    <w:multiLevelType w:val="hybridMultilevel"/>
    <w:tmpl w:val="1BDE8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73AA2"/>
    <w:multiLevelType w:val="hybridMultilevel"/>
    <w:tmpl w:val="3DDEE6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92C7B89"/>
    <w:multiLevelType w:val="hybridMultilevel"/>
    <w:tmpl w:val="28B046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455B2E"/>
    <w:multiLevelType w:val="hybridMultilevel"/>
    <w:tmpl w:val="9BD015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8" w15:restartNumberingAfterBreak="0">
    <w:nsid w:val="6F9B665D"/>
    <w:multiLevelType w:val="hybridMultilevel"/>
    <w:tmpl w:val="8FB827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A3B1D"/>
    <w:multiLevelType w:val="hybridMultilevel"/>
    <w:tmpl w:val="9256555C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585D84"/>
    <w:multiLevelType w:val="hybridMultilevel"/>
    <w:tmpl w:val="AE4AD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C1640"/>
    <w:multiLevelType w:val="hybridMultilevel"/>
    <w:tmpl w:val="23502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85997">
    <w:abstractNumId w:val="1"/>
  </w:num>
  <w:num w:numId="2" w16cid:durableId="970548906">
    <w:abstractNumId w:val="29"/>
  </w:num>
  <w:num w:numId="3" w16cid:durableId="1434088308">
    <w:abstractNumId w:val="2"/>
  </w:num>
  <w:num w:numId="4" w16cid:durableId="2018801762">
    <w:abstractNumId w:val="14"/>
  </w:num>
  <w:num w:numId="5" w16cid:durableId="1126392106">
    <w:abstractNumId w:val="20"/>
  </w:num>
  <w:num w:numId="6" w16cid:durableId="1405107135">
    <w:abstractNumId w:val="16"/>
  </w:num>
  <w:num w:numId="7" w16cid:durableId="2042507782">
    <w:abstractNumId w:val="15"/>
  </w:num>
  <w:num w:numId="8" w16cid:durableId="336077404">
    <w:abstractNumId w:val="13"/>
  </w:num>
  <w:num w:numId="9" w16cid:durableId="1687440301">
    <w:abstractNumId w:val="28"/>
  </w:num>
  <w:num w:numId="10" w16cid:durableId="1370959500">
    <w:abstractNumId w:val="24"/>
  </w:num>
  <w:num w:numId="11" w16cid:durableId="977958401">
    <w:abstractNumId w:val="10"/>
  </w:num>
  <w:num w:numId="12" w16cid:durableId="1914972633">
    <w:abstractNumId w:val="5"/>
  </w:num>
  <w:num w:numId="13" w16cid:durableId="874661163">
    <w:abstractNumId w:val="17"/>
  </w:num>
  <w:num w:numId="14" w16cid:durableId="936450717">
    <w:abstractNumId w:val="6"/>
  </w:num>
  <w:num w:numId="15" w16cid:durableId="1418137907">
    <w:abstractNumId w:val="0"/>
  </w:num>
  <w:num w:numId="16" w16cid:durableId="136998637">
    <w:abstractNumId w:val="18"/>
  </w:num>
  <w:num w:numId="17" w16cid:durableId="1029643997">
    <w:abstractNumId w:val="11"/>
  </w:num>
  <w:num w:numId="18" w16cid:durableId="556665197">
    <w:abstractNumId w:val="12"/>
  </w:num>
  <w:num w:numId="19" w16cid:durableId="1442995458">
    <w:abstractNumId w:val="30"/>
  </w:num>
  <w:num w:numId="20" w16cid:durableId="572814808">
    <w:abstractNumId w:val="21"/>
  </w:num>
  <w:num w:numId="21" w16cid:durableId="1931502143">
    <w:abstractNumId w:val="9"/>
  </w:num>
  <w:num w:numId="22" w16cid:durableId="1254823924">
    <w:abstractNumId w:val="23"/>
  </w:num>
  <w:num w:numId="23" w16cid:durableId="1173716670">
    <w:abstractNumId w:val="31"/>
  </w:num>
  <w:num w:numId="24" w16cid:durableId="534663276">
    <w:abstractNumId w:val="19"/>
  </w:num>
  <w:num w:numId="25" w16cid:durableId="2019042708">
    <w:abstractNumId w:val="27"/>
  </w:num>
  <w:num w:numId="26" w16cid:durableId="2075856674">
    <w:abstractNumId w:val="22"/>
  </w:num>
  <w:num w:numId="27" w16cid:durableId="989135067">
    <w:abstractNumId w:val="8"/>
  </w:num>
  <w:num w:numId="28" w16cid:durableId="1677876496">
    <w:abstractNumId w:val="7"/>
  </w:num>
  <w:num w:numId="29" w16cid:durableId="1413968487">
    <w:abstractNumId w:val="3"/>
  </w:num>
  <w:num w:numId="30" w16cid:durableId="424040043">
    <w:abstractNumId w:val="4"/>
  </w:num>
  <w:num w:numId="31" w16cid:durableId="917130897">
    <w:abstractNumId w:val="26"/>
  </w:num>
  <w:num w:numId="32" w16cid:durableId="5995330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01"/>
    <w:rsid w:val="00002217"/>
    <w:rsid w:val="00003B70"/>
    <w:rsid w:val="00004500"/>
    <w:rsid w:val="00012109"/>
    <w:rsid w:val="00012527"/>
    <w:rsid w:val="00012EBB"/>
    <w:rsid w:val="00027358"/>
    <w:rsid w:val="0003031E"/>
    <w:rsid w:val="00034E1C"/>
    <w:rsid w:val="0003565E"/>
    <w:rsid w:val="00036072"/>
    <w:rsid w:val="00040787"/>
    <w:rsid w:val="00041EC0"/>
    <w:rsid w:val="0004391B"/>
    <w:rsid w:val="00043F50"/>
    <w:rsid w:val="000530CA"/>
    <w:rsid w:val="000719DF"/>
    <w:rsid w:val="000767DB"/>
    <w:rsid w:val="00084A90"/>
    <w:rsid w:val="00096021"/>
    <w:rsid w:val="000B032B"/>
    <w:rsid w:val="000B1A46"/>
    <w:rsid w:val="000B1B63"/>
    <w:rsid w:val="000B52BE"/>
    <w:rsid w:val="000C2DA0"/>
    <w:rsid w:val="000C2ECB"/>
    <w:rsid w:val="000C2ED5"/>
    <w:rsid w:val="000D0ABC"/>
    <w:rsid w:val="000D147D"/>
    <w:rsid w:val="000D2D29"/>
    <w:rsid w:val="000E6DA7"/>
    <w:rsid w:val="000F1013"/>
    <w:rsid w:val="000F38F4"/>
    <w:rsid w:val="000F4D52"/>
    <w:rsid w:val="000F77FB"/>
    <w:rsid w:val="00102593"/>
    <w:rsid w:val="00110724"/>
    <w:rsid w:val="001117FE"/>
    <w:rsid w:val="00111B17"/>
    <w:rsid w:val="00112117"/>
    <w:rsid w:val="00114009"/>
    <w:rsid w:val="00127905"/>
    <w:rsid w:val="001346C1"/>
    <w:rsid w:val="00141086"/>
    <w:rsid w:val="00141C17"/>
    <w:rsid w:val="00155882"/>
    <w:rsid w:val="00156917"/>
    <w:rsid w:val="00170998"/>
    <w:rsid w:val="00180796"/>
    <w:rsid w:val="00191491"/>
    <w:rsid w:val="001A74D4"/>
    <w:rsid w:val="001B2106"/>
    <w:rsid w:val="001B3F33"/>
    <w:rsid w:val="001B7193"/>
    <w:rsid w:val="001C1317"/>
    <w:rsid w:val="001C2CE2"/>
    <w:rsid w:val="001C30D9"/>
    <w:rsid w:val="001C3DDC"/>
    <w:rsid w:val="001D3508"/>
    <w:rsid w:val="001D4BC5"/>
    <w:rsid w:val="001D5CA7"/>
    <w:rsid w:val="001E2386"/>
    <w:rsid w:val="001E3DC8"/>
    <w:rsid w:val="001E71F4"/>
    <w:rsid w:val="001F30D8"/>
    <w:rsid w:val="002016F1"/>
    <w:rsid w:val="00205720"/>
    <w:rsid w:val="00211AEE"/>
    <w:rsid w:val="00211B21"/>
    <w:rsid w:val="00215E23"/>
    <w:rsid w:val="00221B48"/>
    <w:rsid w:val="00223F6E"/>
    <w:rsid w:val="00226B2B"/>
    <w:rsid w:val="00233591"/>
    <w:rsid w:val="00234E42"/>
    <w:rsid w:val="002355CF"/>
    <w:rsid w:val="0023605F"/>
    <w:rsid w:val="00243530"/>
    <w:rsid w:val="00245278"/>
    <w:rsid w:val="00245D64"/>
    <w:rsid w:val="00251B4E"/>
    <w:rsid w:val="00251BCD"/>
    <w:rsid w:val="00251E39"/>
    <w:rsid w:val="002538A3"/>
    <w:rsid w:val="00257F67"/>
    <w:rsid w:val="002634B8"/>
    <w:rsid w:val="00263FE8"/>
    <w:rsid w:val="002707AF"/>
    <w:rsid w:val="002745CE"/>
    <w:rsid w:val="00280FA7"/>
    <w:rsid w:val="002905A0"/>
    <w:rsid w:val="0029231D"/>
    <w:rsid w:val="002B12AF"/>
    <w:rsid w:val="002C0CE3"/>
    <w:rsid w:val="002C3235"/>
    <w:rsid w:val="002D3F03"/>
    <w:rsid w:val="002D47B0"/>
    <w:rsid w:val="002D6228"/>
    <w:rsid w:val="002E533F"/>
    <w:rsid w:val="002E6563"/>
    <w:rsid w:val="00302787"/>
    <w:rsid w:val="00304214"/>
    <w:rsid w:val="00306EBC"/>
    <w:rsid w:val="003149AC"/>
    <w:rsid w:val="00316EA6"/>
    <w:rsid w:val="0032204F"/>
    <w:rsid w:val="00337DD1"/>
    <w:rsid w:val="00341195"/>
    <w:rsid w:val="0036044E"/>
    <w:rsid w:val="00365041"/>
    <w:rsid w:val="003676B9"/>
    <w:rsid w:val="0038568A"/>
    <w:rsid w:val="003901B6"/>
    <w:rsid w:val="00390221"/>
    <w:rsid w:val="00397CB8"/>
    <w:rsid w:val="00397E87"/>
    <w:rsid w:val="003A0EFA"/>
    <w:rsid w:val="003A1A41"/>
    <w:rsid w:val="003B54AB"/>
    <w:rsid w:val="003C0154"/>
    <w:rsid w:val="003C5423"/>
    <w:rsid w:val="003E39E0"/>
    <w:rsid w:val="003F05BB"/>
    <w:rsid w:val="003F0BC3"/>
    <w:rsid w:val="003F15FD"/>
    <w:rsid w:val="003F6EB2"/>
    <w:rsid w:val="004057B2"/>
    <w:rsid w:val="00407CA0"/>
    <w:rsid w:val="00413337"/>
    <w:rsid w:val="00414738"/>
    <w:rsid w:val="0041697B"/>
    <w:rsid w:val="00422E18"/>
    <w:rsid w:val="0042570F"/>
    <w:rsid w:val="00427EA4"/>
    <w:rsid w:val="00433CC0"/>
    <w:rsid w:val="00437F70"/>
    <w:rsid w:val="004409ED"/>
    <w:rsid w:val="004440A0"/>
    <w:rsid w:val="004460C3"/>
    <w:rsid w:val="00471015"/>
    <w:rsid w:val="00472A42"/>
    <w:rsid w:val="00476438"/>
    <w:rsid w:val="00480E96"/>
    <w:rsid w:val="0049194B"/>
    <w:rsid w:val="004948AA"/>
    <w:rsid w:val="004A2D87"/>
    <w:rsid w:val="004A5183"/>
    <w:rsid w:val="004A668A"/>
    <w:rsid w:val="004B0D08"/>
    <w:rsid w:val="004C0B77"/>
    <w:rsid w:val="004C1148"/>
    <w:rsid w:val="004C2FB1"/>
    <w:rsid w:val="004C4CA5"/>
    <w:rsid w:val="004C5CA3"/>
    <w:rsid w:val="004C6EF2"/>
    <w:rsid w:val="004C7BCF"/>
    <w:rsid w:val="004D1277"/>
    <w:rsid w:val="004D260D"/>
    <w:rsid w:val="004E0021"/>
    <w:rsid w:val="004E2ACF"/>
    <w:rsid w:val="004E2DD0"/>
    <w:rsid w:val="00503E41"/>
    <w:rsid w:val="00510C8B"/>
    <w:rsid w:val="00514386"/>
    <w:rsid w:val="00515BB6"/>
    <w:rsid w:val="005169E7"/>
    <w:rsid w:val="005235F2"/>
    <w:rsid w:val="00526B1D"/>
    <w:rsid w:val="00542546"/>
    <w:rsid w:val="005450E2"/>
    <w:rsid w:val="005510E1"/>
    <w:rsid w:val="00553E6B"/>
    <w:rsid w:val="00555AFF"/>
    <w:rsid w:val="005561A8"/>
    <w:rsid w:val="0056216A"/>
    <w:rsid w:val="0056345E"/>
    <w:rsid w:val="00563BC1"/>
    <w:rsid w:val="005653AB"/>
    <w:rsid w:val="00577900"/>
    <w:rsid w:val="00577BF7"/>
    <w:rsid w:val="00591E02"/>
    <w:rsid w:val="005A2C19"/>
    <w:rsid w:val="005A360A"/>
    <w:rsid w:val="005A5863"/>
    <w:rsid w:val="005B3400"/>
    <w:rsid w:val="005B51F3"/>
    <w:rsid w:val="005B5A64"/>
    <w:rsid w:val="005B6DE5"/>
    <w:rsid w:val="005C2751"/>
    <w:rsid w:val="005C7406"/>
    <w:rsid w:val="005D437F"/>
    <w:rsid w:val="005D4424"/>
    <w:rsid w:val="005D44D2"/>
    <w:rsid w:val="005D5260"/>
    <w:rsid w:val="005D719A"/>
    <w:rsid w:val="005E65CD"/>
    <w:rsid w:val="005E77FC"/>
    <w:rsid w:val="005F0528"/>
    <w:rsid w:val="005F1056"/>
    <w:rsid w:val="005F3F28"/>
    <w:rsid w:val="005F656C"/>
    <w:rsid w:val="00615773"/>
    <w:rsid w:val="00615E4B"/>
    <w:rsid w:val="00617009"/>
    <w:rsid w:val="00620C8A"/>
    <w:rsid w:val="00624395"/>
    <w:rsid w:val="006259B1"/>
    <w:rsid w:val="00631780"/>
    <w:rsid w:val="00631AD9"/>
    <w:rsid w:val="006357D7"/>
    <w:rsid w:val="00636936"/>
    <w:rsid w:val="00637E64"/>
    <w:rsid w:val="0065035B"/>
    <w:rsid w:val="00654C00"/>
    <w:rsid w:val="00654E9D"/>
    <w:rsid w:val="00656C07"/>
    <w:rsid w:val="006579CC"/>
    <w:rsid w:val="0067131D"/>
    <w:rsid w:val="0067503C"/>
    <w:rsid w:val="006815E6"/>
    <w:rsid w:val="0068285D"/>
    <w:rsid w:val="00687BA4"/>
    <w:rsid w:val="006908CE"/>
    <w:rsid w:val="0069501A"/>
    <w:rsid w:val="006A1040"/>
    <w:rsid w:val="006A23FB"/>
    <w:rsid w:val="006A3C38"/>
    <w:rsid w:val="006A7ACA"/>
    <w:rsid w:val="006B0911"/>
    <w:rsid w:val="006B27F4"/>
    <w:rsid w:val="006B3529"/>
    <w:rsid w:val="006C2197"/>
    <w:rsid w:val="006C5E14"/>
    <w:rsid w:val="006D1756"/>
    <w:rsid w:val="006E115C"/>
    <w:rsid w:val="006F1CA7"/>
    <w:rsid w:val="006F6EBE"/>
    <w:rsid w:val="006F786C"/>
    <w:rsid w:val="00704F80"/>
    <w:rsid w:val="00710B5E"/>
    <w:rsid w:val="00712E99"/>
    <w:rsid w:val="00714490"/>
    <w:rsid w:val="00716165"/>
    <w:rsid w:val="00723FC9"/>
    <w:rsid w:val="00724258"/>
    <w:rsid w:val="00725B76"/>
    <w:rsid w:val="00732FDE"/>
    <w:rsid w:val="00733B63"/>
    <w:rsid w:val="007409EB"/>
    <w:rsid w:val="0074392D"/>
    <w:rsid w:val="00746BB1"/>
    <w:rsid w:val="00752A71"/>
    <w:rsid w:val="007545BE"/>
    <w:rsid w:val="00755089"/>
    <w:rsid w:val="00761AB9"/>
    <w:rsid w:val="00762408"/>
    <w:rsid w:val="007677ED"/>
    <w:rsid w:val="007855FD"/>
    <w:rsid w:val="00786A9D"/>
    <w:rsid w:val="007949DF"/>
    <w:rsid w:val="007A2686"/>
    <w:rsid w:val="007B22C2"/>
    <w:rsid w:val="007B6914"/>
    <w:rsid w:val="007C07B6"/>
    <w:rsid w:val="007C1604"/>
    <w:rsid w:val="007D0147"/>
    <w:rsid w:val="007D1A8F"/>
    <w:rsid w:val="007D3307"/>
    <w:rsid w:val="007D349B"/>
    <w:rsid w:val="007D6A47"/>
    <w:rsid w:val="007D7D50"/>
    <w:rsid w:val="007E544F"/>
    <w:rsid w:val="007E6B88"/>
    <w:rsid w:val="007F0051"/>
    <w:rsid w:val="008060F2"/>
    <w:rsid w:val="00806DE6"/>
    <w:rsid w:val="00811E77"/>
    <w:rsid w:val="00815BDF"/>
    <w:rsid w:val="00816B45"/>
    <w:rsid w:val="00821DBC"/>
    <w:rsid w:val="008233E8"/>
    <w:rsid w:val="00830362"/>
    <w:rsid w:val="008306B3"/>
    <w:rsid w:val="00830731"/>
    <w:rsid w:val="008311A6"/>
    <w:rsid w:val="0083666A"/>
    <w:rsid w:val="00836A47"/>
    <w:rsid w:val="008404AA"/>
    <w:rsid w:val="00841509"/>
    <w:rsid w:val="00845332"/>
    <w:rsid w:val="008459CA"/>
    <w:rsid w:val="008524E3"/>
    <w:rsid w:val="00852DF9"/>
    <w:rsid w:val="008556C1"/>
    <w:rsid w:val="008612F5"/>
    <w:rsid w:val="00862564"/>
    <w:rsid w:val="008626CE"/>
    <w:rsid w:val="008672D3"/>
    <w:rsid w:val="00871714"/>
    <w:rsid w:val="00875C91"/>
    <w:rsid w:val="008778FA"/>
    <w:rsid w:val="008800F2"/>
    <w:rsid w:val="00890FB6"/>
    <w:rsid w:val="008919F0"/>
    <w:rsid w:val="008B208E"/>
    <w:rsid w:val="008B2F7B"/>
    <w:rsid w:val="008B305A"/>
    <w:rsid w:val="008C50C7"/>
    <w:rsid w:val="008E16F8"/>
    <w:rsid w:val="008F6804"/>
    <w:rsid w:val="00902BA5"/>
    <w:rsid w:val="0091229A"/>
    <w:rsid w:val="00916AE3"/>
    <w:rsid w:val="009236B2"/>
    <w:rsid w:val="0092430E"/>
    <w:rsid w:val="00927274"/>
    <w:rsid w:val="00931945"/>
    <w:rsid w:val="00932042"/>
    <w:rsid w:val="00937146"/>
    <w:rsid w:val="00937431"/>
    <w:rsid w:val="009376DA"/>
    <w:rsid w:val="00941426"/>
    <w:rsid w:val="00946694"/>
    <w:rsid w:val="00961505"/>
    <w:rsid w:val="00970F9B"/>
    <w:rsid w:val="0097752F"/>
    <w:rsid w:val="0099055E"/>
    <w:rsid w:val="00990DB3"/>
    <w:rsid w:val="009950D6"/>
    <w:rsid w:val="009A1E4D"/>
    <w:rsid w:val="009A3668"/>
    <w:rsid w:val="009A3981"/>
    <w:rsid w:val="009B2281"/>
    <w:rsid w:val="009B4057"/>
    <w:rsid w:val="009C4329"/>
    <w:rsid w:val="009E0074"/>
    <w:rsid w:val="009E75A5"/>
    <w:rsid w:val="009F2E84"/>
    <w:rsid w:val="00A02F99"/>
    <w:rsid w:val="00A030A2"/>
    <w:rsid w:val="00A07E66"/>
    <w:rsid w:val="00A10379"/>
    <w:rsid w:val="00A2050B"/>
    <w:rsid w:val="00A2071D"/>
    <w:rsid w:val="00A21618"/>
    <w:rsid w:val="00A23BAA"/>
    <w:rsid w:val="00A2549A"/>
    <w:rsid w:val="00A4277A"/>
    <w:rsid w:val="00A4289D"/>
    <w:rsid w:val="00A4452D"/>
    <w:rsid w:val="00A46FA5"/>
    <w:rsid w:val="00A53BF5"/>
    <w:rsid w:val="00A54357"/>
    <w:rsid w:val="00A549C7"/>
    <w:rsid w:val="00A60DEB"/>
    <w:rsid w:val="00A67A0D"/>
    <w:rsid w:val="00A76757"/>
    <w:rsid w:val="00A767A9"/>
    <w:rsid w:val="00A80DB3"/>
    <w:rsid w:val="00A83D8F"/>
    <w:rsid w:val="00A83F24"/>
    <w:rsid w:val="00A85E07"/>
    <w:rsid w:val="00A911C2"/>
    <w:rsid w:val="00A92641"/>
    <w:rsid w:val="00A92D74"/>
    <w:rsid w:val="00A96A20"/>
    <w:rsid w:val="00AA25BC"/>
    <w:rsid w:val="00AA579A"/>
    <w:rsid w:val="00AA6396"/>
    <w:rsid w:val="00AA7CD1"/>
    <w:rsid w:val="00AB085E"/>
    <w:rsid w:val="00AB7D3C"/>
    <w:rsid w:val="00AF379E"/>
    <w:rsid w:val="00AF49E1"/>
    <w:rsid w:val="00AF5588"/>
    <w:rsid w:val="00AF7587"/>
    <w:rsid w:val="00B015E4"/>
    <w:rsid w:val="00B05464"/>
    <w:rsid w:val="00B0668D"/>
    <w:rsid w:val="00B07CE8"/>
    <w:rsid w:val="00B1455D"/>
    <w:rsid w:val="00B162F0"/>
    <w:rsid w:val="00B175CE"/>
    <w:rsid w:val="00B20282"/>
    <w:rsid w:val="00B23005"/>
    <w:rsid w:val="00B32C68"/>
    <w:rsid w:val="00B3328E"/>
    <w:rsid w:val="00B34D01"/>
    <w:rsid w:val="00B35BC9"/>
    <w:rsid w:val="00B36406"/>
    <w:rsid w:val="00B41369"/>
    <w:rsid w:val="00B42210"/>
    <w:rsid w:val="00B5300E"/>
    <w:rsid w:val="00B53E15"/>
    <w:rsid w:val="00B54B58"/>
    <w:rsid w:val="00B55AE3"/>
    <w:rsid w:val="00B60B5D"/>
    <w:rsid w:val="00B61311"/>
    <w:rsid w:val="00B6253D"/>
    <w:rsid w:val="00B65D04"/>
    <w:rsid w:val="00B70E4F"/>
    <w:rsid w:val="00B74840"/>
    <w:rsid w:val="00B76669"/>
    <w:rsid w:val="00B76ACD"/>
    <w:rsid w:val="00B821C3"/>
    <w:rsid w:val="00B83398"/>
    <w:rsid w:val="00B84AD5"/>
    <w:rsid w:val="00B85625"/>
    <w:rsid w:val="00B873E5"/>
    <w:rsid w:val="00B90E5F"/>
    <w:rsid w:val="00B91430"/>
    <w:rsid w:val="00B936A0"/>
    <w:rsid w:val="00B95F48"/>
    <w:rsid w:val="00B9774D"/>
    <w:rsid w:val="00BA1BB3"/>
    <w:rsid w:val="00BA4500"/>
    <w:rsid w:val="00BB354A"/>
    <w:rsid w:val="00BB4258"/>
    <w:rsid w:val="00BC018C"/>
    <w:rsid w:val="00BC5DD6"/>
    <w:rsid w:val="00BC67C9"/>
    <w:rsid w:val="00BC7B48"/>
    <w:rsid w:val="00BD032F"/>
    <w:rsid w:val="00BD17B6"/>
    <w:rsid w:val="00BD55F0"/>
    <w:rsid w:val="00BD75FB"/>
    <w:rsid w:val="00BE1575"/>
    <w:rsid w:val="00BE3C44"/>
    <w:rsid w:val="00BE76F6"/>
    <w:rsid w:val="00BF06B4"/>
    <w:rsid w:val="00BF18C9"/>
    <w:rsid w:val="00BF589A"/>
    <w:rsid w:val="00C03EC2"/>
    <w:rsid w:val="00C05083"/>
    <w:rsid w:val="00C05A2E"/>
    <w:rsid w:val="00C11248"/>
    <w:rsid w:val="00C130F1"/>
    <w:rsid w:val="00C1565C"/>
    <w:rsid w:val="00C17E60"/>
    <w:rsid w:val="00C23CF1"/>
    <w:rsid w:val="00C24637"/>
    <w:rsid w:val="00C27FF8"/>
    <w:rsid w:val="00C36DA0"/>
    <w:rsid w:val="00C43BA0"/>
    <w:rsid w:val="00C43C70"/>
    <w:rsid w:val="00C46527"/>
    <w:rsid w:val="00C509BC"/>
    <w:rsid w:val="00C52E8E"/>
    <w:rsid w:val="00C57815"/>
    <w:rsid w:val="00C64116"/>
    <w:rsid w:val="00C75984"/>
    <w:rsid w:val="00C75C1D"/>
    <w:rsid w:val="00C8639C"/>
    <w:rsid w:val="00C95D3B"/>
    <w:rsid w:val="00C977C0"/>
    <w:rsid w:val="00CA1500"/>
    <w:rsid w:val="00CA4598"/>
    <w:rsid w:val="00CA6627"/>
    <w:rsid w:val="00CA73E1"/>
    <w:rsid w:val="00CB193A"/>
    <w:rsid w:val="00CB4C89"/>
    <w:rsid w:val="00CB6C4B"/>
    <w:rsid w:val="00CB7016"/>
    <w:rsid w:val="00CC425E"/>
    <w:rsid w:val="00CC4BBD"/>
    <w:rsid w:val="00CC4E05"/>
    <w:rsid w:val="00CD2589"/>
    <w:rsid w:val="00CD5296"/>
    <w:rsid w:val="00CD6868"/>
    <w:rsid w:val="00CE42B4"/>
    <w:rsid w:val="00CE4B6C"/>
    <w:rsid w:val="00CE5E13"/>
    <w:rsid w:val="00CF46B7"/>
    <w:rsid w:val="00CF5C47"/>
    <w:rsid w:val="00CF7230"/>
    <w:rsid w:val="00D0524A"/>
    <w:rsid w:val="00D0661B"/>
    <w:rsid w:val="00D104DF"/>
    <w:rsid w:val="00D14665"/>
    <w:rsid w:val="00D20CC1"/>
    <w:rsid w:val="00D20DC0"/>
    <w:rsid w:val="00D30372"/>
    <w:rsid w:val="00D421E2"/>
    <w:rsid w:val="00D42F03"/>
    <w:rsid w:val="00D47D90"/>
    <w:rsid w:val="00D6082E"/>
    <w:rsid w:val="00D617A0"/>
    <w:rsid w:val="00D61D84"/>
    <w:rsid w:val="00D633A5"/>
    <w:rsid w:val="00D65996"/>
    <w:rsid w:val="00D70793"/>
    <w:rsid w:val="00D733D4"/>
    <w:rsid w:val="00D81056"/>
    <w:rsid w:val="00D92ABE"/>
    <w:rsid w:val="00D945AE"/>
    <w:rsid w:val="00D94706"/>
    <w:rsid w:val="00D96EBC"/>
    <w:rsid w:val="00DA09EC"/>
    <w:rsid w:val="00DA7086"/>
    <w:rsid w:val="00DB484D"/>
    <w:rsid w:val="00DB5D24"/>
    <w:rsid w:val="00DC21AF"/>
    <w:rsid w:val="00DC555F"/>
    <w:rsid w:val="00DD2AFF"/>
    <w:rsid w:val="00DD4FEF"/>
    <w:rsid w:val="00DD54D2"/>
    <w:rsid w:val="00DD724B"/>
    <w:rsid w:val="00DE5449"/>
    <w:rsid w:val="00DE67B5"/>
    <w:rsid w:val="00DF2F8D"/>
    <w:rsid w:val="00DF2FF1"/>
    <w:rsid w:val="00DF30F1"/>
    <w:rsid w:val="00DF3F8A"/>
    <w:rsid w:val="00DF41FF"/>
    <w:rsid w:val="00DF4265"/>
    <w:rsid w:val="00E027FE"/>
    <w:rsid w:val="00E03396"/>
    <w:rsid w:val="00E10D3F"/>
    <w:rsid w:val="00E21B4A"/>
    <w:rsid w:val="00E21CF8"/>
    <w:rsid w:val="00E259E1"/>
    <w:rsid w:val="00E3116C"/>
    <w:rsid w:val="00E34043"/>
    <w:rsid w:val="00E41E0F"/>
    <w:rsid w:val="00E444BB"/>
    <w:rsid w:val="00E52389"/>
    <w:rsid w:val="00E52D16"/>
    <w:rsid w:val="00E561BF"/>
    <w:rsid w:val="00E570A9"/>
    <w:rsid w:val="00E633BA"/>
    <w:rsid w:val="00E633CA"/>
    <w:rsid w:val="00E75163"/>
    <w:rsid w:val="00E80E0B"/>
    <w:rsid w:val="00E817D4"/>
    <w:rsid w:val="00E87FC3"/>
    <w:rsid w:val="00E91320"/>
    <w:rsid w:val="00E937A3"/>
    <w:rsid w:val="00EA10F8"/>
    <w:rsid w:val="00EA1845"/>
    <w:rsid w:val="00EB3DF3"/>
    <w:rsid w:val="00EC0894"/>
    <w:rsid w:val="00EC6EEA"/>
    <w:rsid w:val="00EC7D9F"/>
    <w:rsid w:val="00ED23AE"/>
    <w:rsid w:val="00ED7F0F"/>
    <w:rsid w:val="00EE4DD0"/>
    <w:rsid w:val="00EE7CC9"/>
    <w:rsid w:val="00F02350"/>
    <w:rsid w:val="00F14A25"/>
    <w:rsid w:val="00F155A6"/>
    <w:rsid w:val="00F15EE1"/>
    <w:rsid w:val="00F1799A"/>
    <w:rsid w:val="00F23854"/>
    <w:rsid w:val="00F268D2"/>
    <w:rsid w:val="00F30CE0"/>
    <w:rsid w:val="00F32DCF"/>
    <w:rsid w:val="00F40A6E"/>
    <w:rsid w:val="00F41FDB"/>
    <w:rsid w:val="00F42490"/>
    <w:rsid w:val="00F43781"/>
    <w:rsid w:val="00F43C7A"/>
    <w:rsid w:val="00F44CF2"/>
    <w:rsid w:val="00F454FA"/>
    <w:rsid w:val="00F577DD"/>
    <w:rsid w:val="00F64126"/>
    <w:rsid w:val="00F72F10"/>
    <w:rsid w:val="00F75E20"/>
    <w:rsid w:val="00F8100D"/>
    <w:rsid w:val="00F83469"/>
    <w:rsid w:val="00F915AA"/>
    <w:rsid w:val="00F92781"/>
    <w:rsid w:val="00F92816"/>
    <w:rsid w:val="00F97033"/>
    <w:rsid w:val="00F97AA5"/>
    <w:rsid w:val="00FA22A0"/>
    <w:rsid w:val="00FA4C85"/>
    <w:rsid w:val="00FB07DB"/>
    <w:rsid w:val="00FB0DBB"/>
    <w:rsid w:val="00FB3136"/>
    <w:rsid w:val="00FB4D9A"/>
    <w:rsid w:val="00FC2510"/>
    <w:rsid w:val="00FC7590"/>
    <w:rsid w:val="00FD1273"/>
    <w:rsid w:val="00FD6FA8"/>
    <w:rsid w:val="00FE0FCD"/>
    <w:rsid w:val="00FE32A1"/>
    <w:rsid w:val="00FE4E75"/>
    <w:rsid w:val="00FE6BB1"/>
    <w:rsid w:val="00FE75CB"/>
    <w:rsid w:val="00FE7A16"/>
    <w:rsid w:val="00FF1B20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32D9"/>
  <w15:chartTrackingRefBased/>
  <w15:docId w15:val="{B477FA64-2DEC-4CC5-A43A-A00349B1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589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D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B34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4D01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B34D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34D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4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6C1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6C1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BC018C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DE5449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D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2015" TargetMode="External"/><Relationship Id="rId18" Type="http://schemas.openxmlformats.org/officeDocument/2006/relationships/hyperlink" Target="https://hko.srce.hr/registar/skup-ishoda-ucenja/detalji/11750" TargetMode="External"/><Relationship Id="rId26" Type="http://schemas.openxmlformats.org/officeDocument/2006/relationships/hyperlink" Target="https://hko.srce.hr/registar/skup-ishoda-ucenja/detalji/1177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177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2023" TargetMode="External"/><Relationship Id="rId17" Type="http://schemas.openxmlformats.org/officeDocument/2006/relationships/hyperlink" Target="https://hko.srce.hr/registar/skup-ishoda-ucenja/detalji/11774" TargetMode="External"/><Relationship Id="rId25" Type="http://schemas.openxmlformats.org/officeDocument/2006/relationships/hyperlink" Target="https://hko.srce.hr/registar/skup-ishoda-ucenja/detalji/117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1773" TargetMode="External"/><Relationship Id="rId20" Type="http://schemas.openxmlformats.org/officeDocument/2006/relationships/hyperlink" Target="https://hko.srce.hr/registar/skup-ishoda-ucenja/detalji/11772" TargetMode="External"/><Relationship Id="rId29" Type="http://schemas.openxmlformats.org/officeDocument/2006/relationships/hyperlink" Target="https://hko.srce.hr/registar/skup-ishoda-ucenja/detalji/1175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kup-kompetencija/detalji/2014" TargetMode="External"/><Relationship Id="rId24" Type="http://schemas.openxmlformats.org/officeDocument/2006/relationships/hyperlink" Target="https://hko.srce.hr/registar/skup-ishoda-ucenja/detalji/1176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ishoda-ucenja/detalji/11772" TargetMode="External"/><Relationship Id="rId23" Type="http://schemas.openxmlformats.org/officeDocument/2006/relationships/hyperlink" Target="https://hko.srce.hr/registar/skup-ishoda-ucenja/detalji/11750" TargetMode="External"/><Relationship Id="rId28" Type="http://schemas.openxmlformats.org/officeDocument/2006/relationships/hyperlink" Target="https://hko.srce.hr/registar/skup-ishoda-ucenja/detalji/11774" TargetMode="External"/><Relationship Id="rId10" Type="http://schemas.openxmlformats.org/officeDocument/2006/relationships/hyperlink" Target="https://hko.srce.hr/registar/skup-kompetencija/detalji/2017" TargetMode="External"/><Relationship Id="rId19" Type="http://schemas.openxmlformats.org/officeDocument/2006/relationships/hyperlink" Target="https://hko.srce.hr/registar/skup-ishoda-ucenja/detalji/11768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hko.srce.hr/registar/standard-zanimanja/detalji/238" TargetMode="External"/><Relationship Id="rId14" Type="http://schemas.openxmlformats.org/officeDocument/2006/relationships/hyperlink" Target="https://hko.srce.hr/registar/standard-kvalifikacije/detalji/406" TargetMode="External"/><Relationship Id="rId22" Type="http://schemas.openxmlformats.org/officeDocument/2006/relationships/hyperlink" Target="https://hko.srce.hr/registar/skup-ishoda-ucenja/detalji/11774" TargetMode="External"/><Relationship Id="rId27" Type="http://schemas.openxmlformats.org/officeDocument/2006/relationships/hyperlink" Target="https://hko.srce.hr/registar/skup-ishoda-ucenja/detalji/1177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7" ma:contentTypeDescription="Stvaranje novog dokumenta." ma:contentTypeScope="" ma:versionID="81c719620f3590409ae7988995bade83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45c14701db31228d0bcdf8506cc0cd3a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85F468-AFC1-4F33-96ED-E0332B9F90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1BD4E4-D065-4FF7-9EA8-1F2AB7987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3F5F4-701B-4DE2-B70D-5DDA63D3E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AD555F-C1E9-4FC8-8361-87A432CFCE02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4459</Words>
  <Characters>25420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Jaklić Ćibarić</dc:creator>
  <cp:keywords/>
  <dc:description/>
  <cp:lastModifiedBy>Snježana Bukvić</cp:lastModifiedBy>
  <cp:revision>175</cp:revision>
  <dcterms:created xsi:type="dcterms:W3CDTF">2023-09-25T09:43:00Z</dcterms:created>
  <dcterms:modified xsi:type="dcterms:W3CDTF">2025-02-10T07:36:00Z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