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F4375" w14:textId="77777777" w:rsidR="00FB0D00" w:rsidRPr="00BE7E07" w:rsidRDefault="00FB0D00" w:rsidP="00FB0D00">
      <w:pPr>
        <w:rPr>
          <w:rFonts w:ascii="Cambria" w:hAnsi="Cambria"/>
          <w:b/>
          <w:bCs/>
          <w:i/>
          <w:iCs/>
          <w:sz w:val="24"/>
          <w:szCs w:val="24"/>
          <w:lang w:val="hr-HR"/>
        </w:rPr>
      </w:pPr>
    </w:p>
    <w:p w14:paraId="3C4BD3E8" w14:textId="77777777" w:rsidR="00FB0D00" w:rsidRPr="00BE7E07" w:rsidRDefault="00FB0D00" w:rsidP="00FB0D00">
      <w:pPr>
        <w:jc w:val="center"/>
        <w:rPr>
          <w:rFonts w:asciiTheme="minorHAnsi" w:hAnsiTheme="minorHAnsi" w:cstheme="minorHAnsi"/>
          <w:b/>
          <w:bCs/>
          <w:sz w:val="24"/>
          <w:szCs w:val="24"/>
          <w:lang w:val="hr-HR"/>
        </w:rPr>
      </w:pPr>
      <w:r w:rsidRPr="00BE7E07">
        <w:rPr>
          <w:rFonts w:asciiTheme="minorHAnsi" w:hAnsiTheme="minorHAnsi" w:cstheme="minorHAnsi"/>
          <w:b/>
          <w:bCs/>
          <w:sz w:val="24"/>
          <w:szCs w:val="24"/>
          <w:lang w:val="hr-HR"/>
        </w:rPr>
        <w:t>Naziv i adresa ustanove</w:t>
      </w:r>
    </w:p>
    <w:p w14:paraId="440D38C2" w14:textId="77777777" w:rsidR="00FB0D00" w:rsidRPr="00BE7E07" w:rsidRDefault="00FB0D00" w:rsidP="00FB0D00">
      <w:pPr>
        <w:jc w:val="center"/>
        <w:rPr>
          <w:rFonts w:asciiTheme="minorHAnsi" w:hAnsiTheme="minorHAnsi" w:cstheme="minorHAnsi"/>
          <w:b/>
          <w:bCs/>
          <w:sz w:val="24"/>
          <w:szCs w:val="24"/>
          <w:lang w:val="hr-HR"/>
        </w:rPr>
      </w:pPr>
    </w:p>
    <w:p w14:paraId="4A473D46" w14:textId="77777777" w:rsidR="00FB0D00" w:rsidRPr="00BE7E07" w:rsidRDefault="00FB0D00" w:rsidP="00FB0D00">
      <w:pPr>
        <w:jc w:val="center"/>
        <w:rPr>
          <w:rFonts w:asciiTheme="minorHAnsi" w:hAnsiTheme="minorHAnsi" w:cstheme="minorHAnsi"/>
          <w:b/>
          <w:bCs/>
          <w:sz w:val="24"/>
          <w:szCs w:val="24"/>
          <w:lang w:val="hr-HR"/>
        </w:rPr>
      </w:pPr>
    </w:p>
    <w:p w14:paraId="2A067542" w14:textId="77777777" w:rsidR="00FB0D00" w:rsidRPr="00BE7E07" w:rsidRDefault="00FB0D00" w:rsidP="00FB0D00">
      <w:pPr>
        <w:jc w:val="center"/>
        <w:rPr>
          <w:rFonts w:asciiTheme="minorHAnsi" w:hAnsiTheme="minorHAnsi" w:cstheme="minorHAnsi"/>
          <w:b/>
          <w:bCs/>
          <w:sz w:val="24"/>
          <w:szCs w:val="24"/>
          <w:lang w:val="hr-HR"/>
        </w:rPr>
      </w:pPr>
    </w:p>
    <w:p w14:paraId="54CD1BC0" w14:textId="77777777" w:rsidR="00FB0D00" w:rsidRPr="00BE7E07" w:rsidRDefault="00FB0D00" w:rsidP="00FB0D00">
      <w:pPr>
        <w:jc w:val="center"/>
        <w:rPr>
          <w:rFonts w:asciiTheme="minorHAnsi" w:hAnsiTheme="minorHAnsi" w:cstheme="minorHAnsi"/>
          <w:b/>
          <w:bCs/>
          <w:sz w:val="24"/>
          <w:szCs w:val="24"/>
          <w:lang w:val="hr-HR"/>
        </w:rPr>
      </w:pPr>
    </w:p>
    <w:p w14:paraId="5BAE661F" w14:textId="77777777" w:rsidR="00FB0D00" w:rsidRPr="00BE7E07" w:rsidRDefault="00FB0D00" w:rsidP="00FB0D00">
      <w:pPr>
        <w:jc w:val="center"/>
        <w:rPr>
          <w:rFonts w:asciiTheme="minorHAnsi" w:hAnsiTheme="minorHAnsi" w:cstheme="minorHAnsi"/>
          <w:b/>
          <w:bCs/>
          <w:sz w:val="24"/>
          <w:szCs w:val="24"/>
          <w:lang w:val="hr-HR"/>
        </w:rPr>
      </w:pPr>
    </w:p>
    <w:p w14:paraId="4C909724" w14:textId="77777777" w:rsidR="00FB0D00" w:rsidRPr="00BE7E07" w:rsidRDefault="00FB0D00" w:rsidP="00FB0D00">
      <w:pPr>
        <w:jc w:val="center"/>
        <w:rPr>
          <w:rFonts w:asciiTheme="minorHAnsi" w:hAnsiTheme="minorHAnsi" w:cstheme="minorHAnsi"/>
          <w:b/>
          <w:bCs/>
          <w:sz w:val="48"/>
          <w:szCs w:val="48"/>
          <w:lang w:val="hr-HR"/>
        </w:rPr>
      </w:pPr>
    </w:p>
    <w:p w14:paraId="62031EC9" w14:textId="77777777" w:rsidR="00FB0D00" w:rsidRPr="00BE7E07" w:rsidRDefault="00FB0D00" w:rsidP="00FB0D00">
      <w:pPr>
        <w:jc w:val="center"/>
        <w:rPr>
          <w:rFonts w:asciiTheme="minorHAnsi" w:hAnsiTheme="minorHAnsi" w:cstheme="minorHAnsi"/>
          <w:b/>
          <w:bCs/>
          <w:sz w:val="48"/>
          <w:szCs w:val="48"/>
          <w:lang w:val="hr-HR"/>
        </w:rPr>
      </w:pPr>
    </w:p>
    <w:p w14:paraId="4943BE87" w14:textId="77777777" w:rsidR="001C5E78" w:rsidRDefault="00215846" w:rsidP="00FB0D00">
      <w:pPr>
        <w:jc w:val="center"/>
        <w:rPr>
          <w:rFonts w:asciiTheme="minorHAnsi" w:hAnsiTheme="minorHAnsi" w:cstheme="minorHAnsi"/>
          <w:b/>
          <w:bCs/>
          <w:sz w:val="48"/>
          <w:szCs w:val="48"/>
          <w:lang w:val="hr-HR"/>
        </w:rPr>
      </w:pPr>
      <w:r w:rsidRPr="00BE7E07">
        <w:rPr>
          <w:rFonts w:asciiTheme="minorHAnsi" w:hAnsiTheme="minorHAnsi" w:cstheme="minorHAnsi"/>
          <w:b/>
          <w:bCs/>
          <w:sz w:val="48"/>
          <w:szCs w:val="48"/>
          <w:lang w:val="hr-HR"/>
        </w:rPr>
        <w:t xml:space="preserve">Program obrazovanja </w:t>
      </w:r>
    </w:p>
    <w:p w14:paraId="2A002904" w14:textId="77777777" w:rsidR="001C5E78" w:rsidRDefault="00215846" w:rsidP="00FB0D00">
      <w:pPr>
        <w:jc w:val="center"/>
        <w:rPr>
          <w:rFonts w:asciiTheme="minorHAnsi" w:hAnsiTheme="minorHAnsi" w:cstheme="minorHAnsi"/>
          <w:b/>
          <w:bCs/>
          <w:sz w:val="48"/>
          <w:szCs w:val="48"/>
          <w:lang w:val="hr-HR"/>
        </w:rPr>
      </w:pPr>
      <w:r w:rsidRPr="00BE7E07">
        <w:rPr>
          <w:rFonts w:asciiTheme="minorHAnsi" w:hAnsiTheme="minorHAnsi" w:cstheme="minorHAnsi"/>
          <w:b/>
          <w:bCs/>
          <w:sz w:val="48"/>
          <w:szCs w:val="48"/>
          <w:lang w:val="hr-HR"/>
        </w:rPr>
        <w:t xml:space="preserve">za stjecanje </w:t>
      </w:r>
      <w:proofErr w:type="spellStart"/>
      <w:r w:rsidRPr="00BE7E07">
        <w:rPr>
          <w:rFonts w:asciiTheme="minorHAnsi" w:hAnsiTheme="minorHAnsi" w:cstheme="minorHAnsi"/>
          <w:b/>
          <w:bCs/>
          <w:sz w:val="48"/>
          <w:szCs w:val="48"/>
          <w:lang w:val="hr-HR"/>
        </w:rPr>
        <w:t>mikrokvalifikacije</w:t>
      </w:r>
      <w:proofErr w:type="spellEnd"/>
      <w:r w:rsidRPr="00BE7E07">
        <w:rPr>
          <w:rFonts w:asciiTheme="minorHAnsi" w:hAnsiTheme="minorHAnsi" w:cstheme="minorHAnsi"/>
          <w:b/>
          <w:bCs/>
          <w:sz w:val="48"/>
          <w:szCs w:val="48"/>
          <w:lang w:val="hr-HR"/>
        </w:rPr>
        <w:t xml:space="preserve"> </w:t>
      </w:r>
    </w:p>
    <w:p w14:paraId="2CC0F5A3" w14:textId="46F116B0" w:rsidR="00FB0D00" w:rsidRPr="00BE7E07" w:rsidRDefault="009F0C37" w:rsidP="00FB0D00">
      <w:pPr>
        <w:jc w:val="center"/>
        <w:rPr>
          <w:rFonts w:asciiTheme="minorHAnsi" w:hAnsiTheme="minorHAnsi" w:cstheme="minorHAnsi"/>
          <w:b/>
          <w:bCs/>
          <w:sz w:val="48"/>
          <w:szCs w:val="48"/>
          <w:lang w:val="hr-HR"/>
        </w:rPr>
      </w:pPr>
      <w:r>
        <w:rPr>
          <w:rFonts w:asciiTheme="minorHAnsi" w:hAnsiTheme="minorHAnsi" w:cstheme="minorHAnsi"/>
          <w:b/>
          <w:bCs/>
          <w:sz w:val="48"/>
          <w:szCs w:val="48"/>
          <w:lang w:val="hr-HR"/>
        </w:rPr>
        <w:t>protupotresna zaštita</w:t>
      </w:r>
    </w:p>
    <w:p w14:paraId="019C4848" w14:textId="77777777" w:rsidR="00FB0D00" w:rsidRPr="00BE7E07" w:rsidRDefault="00FB0D00" w:rsidP="00FB0D00">
      <w:pPr>
        <w:jc w:val="center"/>
        <w:rPr>
          <w:rFonts w:asciiTheme="minorHAnsi" w:hAnsiTheme="minorHAnsi" w:cstheme="minorHAnsi"/>
          <w:b/>
          <w:bCs/>
          <w:sz w:val="24"/>
          <w:szCs w:val="24"/>
          <w:lang w:val="hr-HR"/>
        </w:rPr>
      </w:pPr>
    </w:p>
    <w:p w14:paraId="638DB25E" w14:textId="77777777" w:rsidR="00FB0D00" w:rsidRPr="00BE7E07" w:rsidRDefault="00FB0D00" w:rsidP="00FB0D00">
      <w:pPr>
        <w:jc w:val="center"/>
        <w:rPr>
          <w:rFonts w:asciiTheme="minorHAnsi" w:hAnsiTheme="minorHAnsi" w:cstheme="minorHAnsi"/>
          <w:b/>
          <w:bCs/>
          <w:sz w:val="24"/>
          <w:szCs w:val="24"/>
          <w:lang w:val="hr-HR"/>
        </w:rPr>
      </w:pPr>
    </w:p>
    <w:p w14:paraId="4E00B38A" w14:textId="77777777" w:rsidR="00FB0D00" w:rsidRPr="00BE7E07" w:rsidRDefault="00FB0D00" w:rsidP="00FB0D00">
      <w:pPr>
        <w:jc w:val="center"/>
        <w:rPr>
          <w:rFonts w:asciiTheme="minorHAnsi" w:hAnsiTheme="minorHAnsi" w:cstheme="minorHAnsi"/>
          <w:b/>
          <w:bCs/>
          <w:sz w:val="24"/>
          <w:szCs w:val="24"/>
          <w:lang w:val="hr-HR"/>
        </w:rPr>
      </w:pPr>
    </w:p>
    <w:p w14:paraId="0BF48FF3" w14:textId="77777777" w:rsidR="00FB0D00" w:rsidRPr="00BE7E07" w:rsidRDefault="00FB0D00" w:rsidP="00FB0D00">
      <w:pPr>
        <w:jc w:val="center"/>
        <w:rPr>
          <w:rFonts w:asciiTheme="minorHAnsi" w:hAnsiTheme="minorHAnsi" w:cstheme="minorHAnsi"/>
          <w:b/>
          <w:bCs/>
          <w:sz w:val="24"/>
          <w:szCs w:val="24"/>
          <w:lang w:val="hr-HR"/>
        </w:rPr>
      </w:pPr>
    </w:p>
    <w:p w14:paraId="40431673" w14:textId="77777777" w:rsidR="00FB0D00" w:rsidRPr="00BE7E07" w:rsidRDefault="00FB0D00" w:rsidP="00FB0D00">
      <w:pPr>
        <w:jc w:val="center"/>
        <w:rPr>
          <w:rFonts w:asciiTheme="minorHAnsi" w:hAnsiTheme="minorHAnsi" w:cstheme="minorHAnsi"/>
          <w:b/>
          <w:bCs/>
          <w:sz w:val="24"/>
          <w:szCs w:val="24"/>
          <w:lang w:val="hr-HR"/>
        </w:rPr>
      </w:pPr>
    </w:p>
    <w:p w14:paraId="68C103F4" w14:textId="77777777" w:rsidR="00FB0D00" w:rsidRPr="00BE7E07" w:rsidRDefault="00FB0D00" w:rsidP="00FB0D00">
      <w:pPr>
        <w:jc w:val="center"/>
        <w:rPr>
          <w:rFonts w:asciiTheme="minorHAnsi" w:hAnsiTheme="minorHAnsi" w:cstheme="minorHAnsi"/>
          <w:b/>
          <w:bCs/>
          <w:sz w:val="24"/>
          <w:szCs w:val="24"/>
          <w:lang w:val="hr-HR"/>
        </w:rPr>
      </w:pPr>
    </w:p>
    <w:p w14:paraId="4FC1A119" w14:textId="77777777" w:rsidR="00FB0D00" w:rsidRPr="00BE7E07" w:rsidRDefault="00FB0D00" w:rsidP="00FB0D00">
      <w:pPr>
        <w:jc w:val="center"/>
        <w:rPr>
          <w:rFonts w:asciiTheme="minorHAnsi" w:hAnsiTheme="minorHAnsi" w:cstheme="minorHAnsi"/>
          <w:b/>
          <w:bCs/>
          <w:sz w:val="24"/>
          <w:szCs w:val="24"/>
          <w:lang w:val="hr-HR"/>
        </w:rPr>
      </w:pPr>
    </w:p>
    <w:p w14:paraId="524E26C7" w14:textId="77777777" w:rsidR="00FB0D00" w:rsidRPr="00BE7E07" w:rsidRDefault="00FB0D00" w:rsidP="00FB0D00">
      <w:pPr>
        <w:jc w:val="center"/>
        <w:rPr>
          <w:rFonts w:asciiTheme="minorHAnsi" w:hAnsiTheme="minorHAnsi" w:cstheme="minorHAnsi"/>
          <w:b/>
          <w:bCs/>
          <w:sz w:val="24"/>
          <w:szCs w:val="24"/>
          <w:lang w:val="hr-HR"/>
        </w:rPr>
      </w:pPr>
    </w:p>
    <w:p w14:paraId="1B32934F" w14:textId="77777777" w:rsidR="00FB0D00" w:rsidRPr="00BE7E07" w:rsidRDefault="00FB0D00" w:rsidP="001A535E">
      <w:pPr>
        <w:rPr>
          <w:rFonts w:asciiTheme="minorHAnsi" w:hAnsiTheme="minorHAnsi" w:cstheme="minorHAnsi"/>
          <w:b/>
          <w:bCs/>
          <w:sz w:val="24"/>
          <w:szCs w:val="24"/>
          <w:lang w:val="hr-HR"/>
        </w:rPr>
      </w:pPr>
    </w:p>
    <w:p w14:paraId="7E4A1091" w14:textId="77777777" w:rsidR="00FB0D00" w:rsidRPr="00BE7E07" w:rsidRDefault="00FB0D00" w:rsidP="00FB0D00">
      <w:pPr>
        <w:ind w:left="710"/>
        <w:jc w:val="center"/>
        <w:rPr>
          <w:rFonts w:asciiTheme="minorHAnsi" w:hAnsiTheme="minorHAnsi" w:cstheme="minorHAnsi"/>
          <w:b/>
          <w:bCs/>
          <w:sz w:val="24"/>
          <w:szCs w:val="24"/>
          <w:lang w:val="hr-HR"/>
        </w:rPr>
      </w:pPr>
    </w:p>
    <w:p w14:paraId="1BA2F0FE" w14:textId="2B348730" w:rsidR="00FB27B9" w:rsidRDefault="0047045E" w:rsidP="00FB0D00">
      <w:pPr>
        <w:jc w:val="center"/>
        <w:rPr>
          <w:rFonts w:asciiTheme="minorHAnsi" w:hAnsiTheme="minorHAnsi" w:cstheme="minorHAnsi"/>
          <w:b/>
          <w:bCs/>
          <w:sz w:val="24"/>
          <w:szCs w:val="24"/>
          <w:lang w:val="hr-HR"/>
        </w:rPr>
      </w:pPr>
      <w:r w:rsidRPr="0047045E">
        <w:rPr>
          <w:rFonts w:asciiTheme="minorHAnsi" w:hAnsiTheme="minorHAnsi" w:cstheme="minorHAnsi"/>
          <w:b/>
          <w:bCs/>
          <w:sz w:val="24"/>
          <w:szCs w:val="24"/>
          <w:lang w:val="hr-HR"/>
        </w:rPr>
        <w:t xml:space="preserve">Mjesto, </w:t>
      </w:r>
      <w:r w:rsidR="00C25922">
        <w:rPr>
          <w:rFonts w:asciiTheme="minorHAnsi" w:hAnsiTheme="minorHAnsi" w:cstheme="minorHAnsi"/>
          <w:b/>
          <w:bCs/>
          <w:sz w:val="24"/>
          <w:szCs w:val="24"/>
          <w:lang w:val="hr-HR"/>
        </w:rPr>
        <w:t>datum</w:t>
      </w:r>
    </w:p>
    <w:p w14:paraId="1FD7DC99" w14:textId="77777777" w:rsidR="0047045E" w:rsidRPr="00BE7E07" w:rsidRDefault="0047045E" w:rsidP="00FB0D00">
      <w:pPr>
        <w:jc w:val="center"/>
        <w:rPr>
          <w:rFonts w:asciiTheme="minorHAnsi" w:hAnsiTheme="minorHAnsi" w:cstheme="minorHAnsi"/>
          <w:b/>
          <w:bCs/>
          <w:sz w:val="24"/>
          <w:szCs w:val="24"/>
          <w:lang w:val="hr-HR"/>
        </w:rPr>
      </w:pPr>
    </w:p>
    <w:p w14:paraId="5C0B3E62" w14:textId="77777777" w:rsidR="00C759FB" w:rsidRPr="00BE7E07" w:rsidRDefault="00C759FB" w:rsidP="00C759FB">
      <w:pPr>
        <w:pStyle w:val="ListParagraph"/>
        <w:numPr>
          <w:ilvl w:val="0"/>
          <w:numId w:val="1"/>
        </w:numPr>
        <w:rPr>
          <w:rFonts w:cstheme="minorHAnsi"/>
          <w:b/>
          <w:bCs/>
          <w:noProof/>
          <w:sz w:val="24"/>
          <w:szCs w:val="24"/>
        </w:rPr>
      </w:pPr>
      <w:bookmarkStart w:id="0" w:name="_Hlk92893303"/>
      <w:r w:rsidRPr="00BE7E07">
        <w:rPr>
          <w:rFonts w:cstheme="minorHAnsi"/>
          <w:b/>
          <w:bCs/>
          <w:noProof/>
          <w:sz w:val="24"/>
          <w:szCs w:val="24"/>
        </w:rPr>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C759FB" w:rsidRPr="00BE7E07" w14:paraId="3A44CDEE" w14:textId="77777777" w:rsidTr="00261474">
        <w:trPr>
          <w:trHeight w:val="304"/>
        </w:trPr>
        <w:tc>
          <w:tcPr>
            <w:tcW w:w="5000" w:type="pct"/>
            <w:gridSpan w:val="4"/>
            <w:shd w:val="clear" w:color="auto" w:fill="95B3D7"/>
            <w:hideMark/>
          </w:tcPr>
          <w:p w14:paraId="366518CF" w14:textId="77777777" w:rsidR="00C759FB" w:rsidRPr="00BE7E07" w:rsidRDefault="00C759FB" w:rsidP="00261474">
            <w:pPr>
              <w:spacing w:before="60" w:after="60" w:line="240" w:lineRule="auto"/>
              <w:jc w:val="center"/>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 xml:space="preserve">OPĆE INFORMACIJE O PROGRAMU OBRAZOVANJA </w:t>
            </w:r>
          </w:p>
          <w:p w14:paraId="5F75838E" w14:textId="76E65BF7" w:rsidR="00C759FB" w:rsidRPr="00BE7E07" w:rsidRDefault="00C759FB" w:rsidP="00261474">
            <w:pPr>
              <w:spacing w:before="60" w:after="60" w:line="240" w:lineRule="auto"/>
              <w:jc w:val="center"/>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ZA STJECANJE MIKROKVALIFIKACIJE</w:t>
            </w:r>
          </w:p>
        </w:tc>
      </w:tr>
      <w:tr w:rsidR="00C759FB" w:rsidRPr="00BE7E07" w14:paraId="79FEE7EB" w14:textId="77777777" w:rsidTr="00EA3688">
        <w:trPr>
          <w:trHeight w:val="304"/>
        </w:trPr>
        <w:tc>
          <w:tcPr>
            <w:tcW w:w="1749" w:type="pct"/>
            <w:shd w:val="clear" w:color="auto" w:fill="B8CCE4"/>
            <w:hideMark/>
          </w:tcPr>
          <w:p w14:paraId="7C9CFA26" w14:textId="77777777" w:rsidR="00C759FB" w:rsidRPr="00BE7E07" w:rsidRDefault="00C759FB" w:rsidP="00261474">
            <w:pPr>
              <w:spacing w:before="60" w:after="60" w:line="240" w:lineRule="auto"/>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 xml:space="preserve">Sektor </w:t>
            </w:r>
          </w:p>
        </w:tc>
        <w:tc>
          <w:tcPr>
            <w:tcW w:w="3251" w:type="pct"/>
            <w:gridSpan w:val="3"/>
          </w:tcPr>
          <w:p w14:paraId="2D358A14" w14:textId="6D81692D" w:rsidR="00425DE9" w:rsidRPr="00BE7E07" w:rsidRDefault="009F0C37" w:rsidP="00261474">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Graditeljstvo, geodezija i arhitektura</w:t>
            </w:r>
          </w:p>
        </w:tc>
      </w:tr>
      <w:tr w:rsidR="00C759FB" w:rsidRPr="00BE7E07" w14:paraId="5B4BC6F6" w14:textId="77777777" w:rsidTr="00EA3688">
        <w:trPr>
          <w:trHeight w:val="314"/>
        </w:trPr>
        <w:tc>
          <w:tcPr>
            <w:tcW w:w="1749" w:type="pct"/>
            <w:shd w:val="clear" w:color="auto" w:fill="B8CCE4"/>
            <w:hideMark/>
          </w:tcPr>
          <w:p w14:paraId="43142D97" w14:textId="77777777" w:rsidR="00C759FB" w:rsidRPr="00BE7E07" w:rsidRDefault="00C759FB" w:rsidP="00261474">
            <w:pPr>
              <w:spacing w:before="60" w:after="60" w:line="240" w:lineRule="auto"/>
              <w:rPr>
                <w:rFonts w:asciiTheme="minorHAnsi" w:hAnsiTheme="minorHAnsi" w:cstheme="minorHAnsi"/>
                <w:noProof/>
                <w:sz w:val="20"/>
                <w:szCs w:val="20"/>
                <w:lang w:val="hr-HR"/>
              </w:rPr>
            </w:pPr>
            <w:r w:rsidRPr="00BE7E07">
              <w:rPr>
                <w:rFonts w:asciiTheme="minorHAnsi" w:hAnsiTheme="minorHAnsi" w:cstheme="minorHAnsi"/>
                <w:b/>
                <w:noProof/>
                <w:sz w:val="20"/>
                <w:szCs w:val="20"/>
                <w:lang w:val="hr-HR"/>
              </w:rPr>
              <w:t>Naziv programa</w:t>
            </w:r>
          </w:p>
        </w:tc>
        <w:tc>
          <w:tcPr>
            <w:tcW w:w="3251" w:type="pct"/>
            <w:gridSpan w:val="3"/>
            <w:vAlign w:val="center"/>
          </w:tcPr>
          <w:p w14:paraId="7825C036" w14:textId="48F87353" w:rsidR="00C759FB" w:rsidRPr="00BE7E07" w:rsidRDefault="00215846" w:rsidP="00215846">
            <w:pPr>
              <w:spacing w:before="60" w:after="60" w:line="240" w:lineRule="auto"/>
              <w:rPr>
                <w:rFonts w:asciiTheme="minorHAnsi" w:hAnsiTheme="minorHAnsi" w:cstheme="minorHAnsi"/>
                <w:noProof/>
                <w:sz w:val="20"/>
                <w:szCs w:val="20"/>
                <w:lang w:val="hr-HR"/>
              </w:rPr>
            </w:pPr>
            <w:r w:rsidRPr="00BE7E07">
              <w:rPr>
                <w:rFonts w:asciiTheme="minorHAnsi" w:hAnsiTheme="minorHAnsi" w:cstheme="minorHAnsi"/>
                <w:noProof/>
                <w:sz w:val="20"/>
                <w:szCs w:val="20"/>
                <w:lang w:val="hr-HR"/>
              </w:rPr>
              <w:t xml:space="preserve">Program obrazovanja za stjecanje mikrokvalifikacije </w:t>
            </w:r>
            <w:r w:rsidR="009F0C37">
              <w:rPr>
                <w:rFonts w:asciiTheme="minorHAnsi" w:hAnsiTheme="minorHAnsi" w:cstheme="minorHAnsi"/>
                <w:noProof/>
                <w:sz w:val="20"/>
                <w:szCs w:val="20"/>
                <w:lang w:val="hr-HR"/>
              </w:rPr>
              <w:t>protupotresna zaštita</w:t>
            </w:r>
          </w:p>
        </w:tc>
      </w:tr>
      <w:tr w:rsidR="00C759FB" w:rsidRPr="00BE7E07" w14:paraId="0FD4D8DD" w14:textId="77777777" w:rsidTr="00EA3688">
        <w:trPr>
          <w:trHeight w:val="304"/>
        </w:trPr>
        <w:tc>
          <w:tcPr>
            <w:tcW w:w="1749" w:type="pct"/>
            <w:shd w:val="clear" w:color="auto" w:fill="B8CCE4"/>
            <w:hideMark/>
          </w:tcPr>
          <w:p w14:paraId="051CA237" w14:textId="77777777" w:rsidR="00C759FB" w:rsidRPr="00BE7E07" w:rsidRDefault="00C759FB" w:rsidP="00261474">
            <w:pPr>
              <w:spacing w:before="60" w:after="60" w:line="240" w:lineRule="auto"/>
              <w:rPr>
                <w:rFonts w:asciiTheme="minorHAnsi" w:hAnsiTheme="minorHAnsi" w:cstheme="minorHAnsi"/>
                <w:noProof/>
                <w:sz w:val="20"/>
                <w:szCs w:val="20"/>
                <w:lang w:val="hr-HR"/>
              </w:rPr>
            </w:pPr>
            <w:r w:rsidRPr="00BE7E07">
              <w:rPr>
                <w:rFonts w:asciiTheme="minorHAnsi" w:hAnsiTheme="minorHAnsi" w:cstheme="minorHAnsi"/>
                <w:b/>
                <w:noProof/>
                <w:sz w:val="20"/>
                <w:szCs w:val="20"/>
                <w:lang w:val="hr-HR"/>
              </w:rPr>
              <w:t>Vrsta programa</w:t>
            </w:r>
          </w:p>
        </w:tc>
        <w:tc>
          <w:tcPr>
            <w:tcW w:w="3251" w:type="pct"/>
            <w:gridSpan w:val="3"/>
            <w:vAlign w:val="center"/>
          </w:tcPr>
          <w:p w14:paraId="3687B91A" w14:textId="77777777" w:rsidR="00C759FB" w:rsidRPr="00BE7E07" w:rsidRDefault="008E3DDD" w:rsidP="00261474">
            <w:pPr>
              <w:spacing w:before="60" w:after="60" w:line="240" w:lineRule="auto"/>
              <w:rPr>
                <w:rFonts w:asciiTheme="minorHAnsi" w:hAnsiTheme="minorHAnsi" w:cstheme="minorHAnsi"/>
                <w:noProof/>
                <w:sz w:val="20"/>
                <w:szCs w:val="20"/>
                <w:lang w:val="hr-HR"/>
              </w:rPr>
            </w:pPr>
            <w:r w:rsidRPr="00BE7E07">
              <w:rPr>
                <w:rFonts w:asciiTheme="minorHAnsi" w:hAnsiTheme="minorHAnsi" w:cstheme="minorHAnsi"/>
                <w:noProof/>
                <w:sz w:val="20"/>
                <w:szCs w:val="20"/>
                <w:lang w:val="hr-HR"/>
              </w:rPr>
              <w:t>Usavršavanje</w:t>
            </w:r>
          </w:p>
        </w:tc>
      </w:tr>
      <w:tr w:rsidR="00C759FB" w:rsidRPr="00BE7E07" w14:paraId="4728141E" w14:textId="77777777" w:rsidTr="00EA3688">
        <w:trPr>
          <w:trHeight w:val="329"/>
        </w:trPr>
        <w:tc>
          <w:tcPr>
            <w:tcW w:w="1749" w:type="pct"/>
            <w:vMerge w:val="restart"/>
            <w:shd w:val="clear" w:color="auto" w:fill="B8CCE4"/>
            <w:hideMark/>
          </w:tcPr>
          <w:p w14:paraId="73905586" w14:textId="77777777" w:rsidR="00C759FB" w:rsidRPr="00BE7E07" w:rsidRDefault="00C759FB" w:rsidP="00261474">
            <w:pPr>
              <w:spacing w:before="60" w:after="60" w:line="240" w:lineRule="auto"/>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Predlagatelj</w:t>
            </w:r>
          </w:p>
        </w:tc>
        <w:tc>
          <w:tcPr>
            <w:tcW w:w="695" w:type="pct"/>
            <w:shd w:val="clear" w:color="auto" w:fill="BDD6EE" w:themeFill="accent5" w:themeFillTint="66"/>
            <w:hideMark/>
          </w:tcPr>
          <w:p w14:paraId="032DDB36" w14:textId="77777777" w:rsidR="00C759FB" w:rsidRPr="00BE7E07" w:rsidRDefault="00C759FB" w:rsidP="00261474">
            <w:pPr>
              <w:spacing w:before="60" w:after="60" w:line="240" w:lineRule="auto"/>
              <w:rPr>
                <w:rFonts w:asciiTheme="minorHAnsi" w:hAnsiTheme="minorHAnsi" w:cstheme="minorHAnsi"/>
                <w:b/>
                <w:bCs/>
                <w:noProof/>
                <w:sz w:val="20"/>
                <w:szCs w:val="20"/>
                <w:lang w:val="hr-HR"/>
              </w:rPr>
            </w:pPr>
            <w:r w:rsidRPr="00BE7E07">
              <w:rPr>
                <w:rFonts w:asciiTheme="minorHAnsi" w:hAnsiTheme="minorHAnsi" w:cstheme="minorHAnsi"/>
                <w:b/>
                <w:bCs/>
                <w:noProof/>
                <w:sz w:val="20"/>
                <w:szCs w:val="20"/>
                <w:lang w:val="hr-HR"/>
              </w:rPr>
              <w:t>Naziv ustanove</w:t>
            </w:r>
          </w:p>
        </w:tc>
        <w:tc>
          <w:tcPr>
            <w:tcW w:w="2556" w:type="pct"/>
            <w:gridSpan w:val="2"/>
            <w:vAlign w:val="center"/>
          </w:tcPr>
          <w:p w14:paraId="113F5EE4" w14:textId="77777777" w:rsidR="00C759FB" w:rsidRPr="00BE7E07" w:rsidRDefault="00C759FB" w:rsidP="00261474">
            <w:pPr>
              <w:spacing w:before="60" w:after="60" w:line="240" w:lineRule="auto"/>
              <w:rPr>
                <w:rFonts w:asciiTheme="minorHAnsi" w:hAnsiTheme="minorHAnsi" w:cstheme="minorHAnsi"/>
                <w:noProof/>
                <w:sz w:val="20"/>
                <w:szCs w:val="20"/>
                <w:lang w:val="hr-HR"/>
              </w:rPr>
            </w:pPr>
          </w:p>
        </w:tc>
      </w:tr>
      <w:tr w:rsidR="00C759FB" w:rsidRPr="00BE7E07" w14:paraId="3D90E57C" w14:textId="77777777" w:rsidTr="00EA3688">
        <w:trPr>
          <w:trHeight w:val="323"/>
        </w:trPr>
        <w:tc>
          <w:tcPr>
            <w:tcW w:w="0" w:type="auto"/>
            <w:vMerge/>
            <w:vAlign w:val="center"/>
            <w:hideMark/>
          </w:tcPr>
          <w:p w14:paraId="679891B9" w14:textId="77777777" w:rsidR="00C759FB" w:rsidRPr="00BE7E07" w:rsidRDefault="00C759FB" w:rsidP="00261474">
            <w:pPr>
              <w:spacing w:after="0"/>
              <w:rPr>
                <w:rFonts w:asciiTheme="minorHAnsi" w:hAnsiTheme="minorHAnsi" w:cstheme="minorHAnsi"/>
                <w:b/>
                <w:noProof/>
                <w:sz w:val="20"/>
                <w:szCs w:val="20"/>
                <w:lang w:val="hr-HR"/>
              </w:rPr>
            </w:pPr>
          </w:p>
        </w:tc>
        <w:tc>
          <w:tcPr>
            <w:tcW w:w="695" w:type="pct"/>
            <w:shd w:val="clear" w:color="auto" w:fill="BDD6EE" w:themeFill="accent5" w:themeFillTint="66"/>
            <w:hideMark/>
          </w:tcPr>
          <w:p w14:paraId="631B4357" w14:textId="77777777" w:rsidR="00C759FB" w:rsidRPr="00BE7E07" w:rsidRDefault="00C759FB" w:rsidP="00261474">
            <w:pPr>
              <w:spacing w:before="60" w:after="60" w:line="240" w:lineRule="auto"/>
              <w:rPr>
                <w:rFonts w:asciiTheme="minorHAnsi" w:hAnsiTheme="minorHAnsi" w:cstheme="minorHAnsi"/>
                <w:b/>
                <w:bCs/>
                <w:noProof/>
                <w:sz w:val="20"/>
                <w:szCs w:val="20"/>
                <w:lang w:val="hr-HR"/>
              </w:rPr>
            </w:pPr>
            <w:r w:rsidRPr="00BE7E07">
              <w:rPr>
                <w:rFonts w:asciiTheme="minorHAnsi" w:hAnsiTheme="minorHAnsi" w:cstheme="minorHAnsi"/>
                <w:b/>
                <w:bCs/>
                <w:noProof/>
                <w:sz w:val="20"/>
                <w:szCs w:val="20"/>
                <w:lang w:val="hr-HR"/>
              </w:rPr>
              <w:t>Adresa</w:t>
            </w:r>
          </w:p>
        </w:tc>
        <w:tc>
          <w:tcPr>
            <w:tcW w:w="2556" w:type="pct"/>
            <w:gridSpan w:val="2"/>
            <w:vAlign w:val="center"/>
          </w:tcPr>
          <w:p w14:paraId="27F35858" w14:textId="77777777" w:rsidR="00C759FB" w:rsidRPr="00BE7E07" w:rsidRDefault="00C759FB" w:rsidP="00261474">
            <w:pPr>
              <w:spacing w:before="60" w:after="60" w:line="240" w:lineRule="auto"/>
              <w:rPr>
                <w:rFonts w:asciiTheme="minorHAnsi" w:hAnsiTheme="minorHAnsi" w:cstheme="minorHAnsi"/>
                <w:noProof/>
                <w:sz w:val="20"/>
                <w:szCs w:val="20"/>
                <w:lang w:val="hr-HR"/>
              </w:rPr>
            </w:pPr>
          </w:p>
        </w:tc>
      </w:tr>
      <w:tr w:rsidR="00C759FB" w:rsidRPr="00BE7E07" w14:paraId="2AE844E6" w14:textId="77777777" w:rsidTr="00EA3688">
        <w:trPr>
          <w:trHeight w:val="827"/>
        </w:trPr>
        <w:tc>
          <w:tcPr>
            <w:tcW w:w="1749" w:type="pct"/>
            <w:shd w:val="clear" w:color="auto" w:fill="B8CCE4"/>
            <w:hideMark/>
          </w:tcPr>
          <w:p w14:paraId="7AC0A4C1" w14:textId="77777777" w:rsidR="00C759FB" w:rsidRPr="00BE7E07" w:rsidRDefault="00C759FB" w:rsidP="00261474">
            <w:pPr>
              <w:spacing w:before="60" w:after="60" w:line="240" w:lineRule="auto"/>
              <w:rPr>
                <w:rFonts w:asciiTheme="minorHAnsi" w:hAnsiTheme="minorHAnsi" w:cstheme="minorHAnsi"/>
                <w:b/>
                <w:bCs/>
                <w:noProof/>
                <w:sz w:val="20"/>
                <w:szCs w:val="20"/>
                <w:lang w:val="hr-HR"/>
              </w:rPr>
            </w:pPr>
            <w:r w:rsidRPr="00BE7E07">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4B7D70BB" w14:textId="1DFB1F19" w:rsidR="00C759FB" w:rsidRPr="00BE7E07" w:rsidRDefault="00C759FB" w:rsidP="00261474">
            <w:pPr>
              <w:spacing w:before="60" w:after="60" w:line="240" w:lineRule="auto"/>
              <w:rPr>
                <w:rFonts w:asciiTheme="minorHAnsi" w:hAnsiTheme="minorHAnsi" w:cstheme="minorHAnsi"/>
                <w:noProof/>
                <w:sz w:val="20"/>
                <w:szCs w:val="20"/>
                <w:lang w:val="hr-HR"/>
              </w:rPr>
            </w:pPr>
            <w:r w:rsidRPr="00BE7E07">
              <w:rPr>
                <w:rFonts w:asciiTheme="minorHAnsi" w:hAnsiTheme="minorHAnsi" w:cstheme="minorHAnsi"/>
                <w:noProof/>
                <w:sz w:val="20"/>
                <w:szCs w:val="20"/>
                <w:lang w:val="hr-HR"/>
              </w:rPr>
              <w:t>SIU</w:t>
            </w:r>
            <w:r w:rsidR="004D0CF3">
              <w:rPr>
                <w:rFonts w:asciiTheme="minorHAnsi" w:hAnsiTheme="minorHAnsi" w:cstheme="minorHAnsi"/>
                <w:noProof/>
                <w:sz w:val="20"/>
                <w:szCs w:val="20"/>
                <w:lang w:val="hr-HR"/>
              </w:rPr>
              <w:t xml:space="preserve"> 1:</w:t>
            </w:r>
            <w:r w:rsidR="00011D0B" w:rsidRPr="00BE7E07">
              <w:rPr>
                <w:rFonts w:asciiTheme="minorHAnsi" w:hAnsiTheme="minorHAnsi" w:cstheme="minorHAnsi"/>
                <w:noProof/>
                <w:sz w:val="20"/>
                <w:szCs w:val="20"/>
                <w:lang w:val="hr-HR"/>
              </w:rPr>
              <w:t xml:space="preserve"> </w:t>
            </w:r>
            <w:r w:rsidR="009F0C37" w:rsidRPr="009F0C37">
              <w:rPr>
                <w:rFonts w:asciiTheme="minorHAnsi" w:hAnsiTheme="minorHAnsi" w:cstheme="minorHAnsi"/>
                <w:noProof/>
                <w:sz w:val="20"/>
                <w:szCs w:val="20"/>
                <w:lang w:val="hr-HR"/>
              </w:rPr>
              <w:t>Građevne konstrukcije u protupotresnoj sanaciji</w:t>
            </w:r>
            <w:r w:rsidR="00215846" w:rsidRPr="00BE7E07">
              <w:rPr>
                <w:rFonts w:asciiTheme="minorHAnsi" w:hAnsiTheme="minorHAnsi" w:cstheme="minorHAnsi"/>
                <w:noProof/>
                <w:sz w:val="20"/>
                <w:szCs w:val="20"/>
                <w:lang w:val="hr-HR"/>
              </w:rPr>
              <w:t xml:space="preserve"> </w:t>
            </w:r>
            <w:r w:rsidR="004D0CF3">
              <w:rPr>
                <w:rFonts w:asciiTheme="minorHAnsi" w:hAnsiTheme="minorHAnsi" w:cstheme="minorHAnsi"/>
                <w:noProof/>
                <w:sz w:val="20"/>
                <w:szCs w:val="20"/>
                <w:lang w:val="hr-HR"/>
              </w:rPr>
              <w:t>(</w:t>
            </w:r>
            <w:r w:rsidR="001C5E78">
              <w:rPr>
                <w:rFonts w:asciiTheme="minorHAnsi" w:hAnsiTheme="minorHAnsi" w:cstheme="minorHAnsi"/>
                <w:noProof/>
                <w:sz w:val="20"/>
                <w:szCs w:val="20"/>
                <w:lang w:val="hr-HR"/>
              </w:rPr>
              <w:t xml:space="preserve">razina </w:t>
            </w:r>
            <w:r w:rsidR="00E6083C">
              <w:rPr>
                <w:rFonts w:asciiTheme="minorHAnsi" w:hAnsiTheme="minorHAnsi" w:cstheme="minorHAnsi"/>
                <w:noProof/>
                <w:sz w:val="20"/>
                <w:szCs w:val="20"/>
                <w:lang w:val="hr-HR"/>
              </w:rPr>
              <w:t>4</w:t>
            </w:r>
            <w:r w:rsidR="004D0CF3">
              <w:rPr>
                <w:rFonts w:asciiTheme="minorHAnsi" w:hAnsiTheme="minorHAnsi" w:cstheme="minorHAnsi"/>
                <w:noProof/>
                <w:sz w:val="20"/>
                <w:szCs w:val="20"/>
                <w:lang w:val="hr-HR"/>
              </w:rPr>
              <w:t>)</w:t>
            </w:r>
            <w:r w:rsidR="00E6083C">
              <w:rPr>
                <w:rFonts w:asciiTheme="minorHAnsi" w:hAnsiTheme="minorHAnsi" w:cstheme="minorHAnsi"/>
                <w:noProof/>
                <w:sz w:val="20"/>
                <w:szCs w:val="20"/>
                <w:lang w:val="hr-HR"/>
              </w:rPr>
              <w:t xml:space="preserve"> </w:t>
            </w:r>
          </w:p>
          <w:p w14:paraId="265A9013" w14:textId="642795CA" w:rsidR="00011D0B" w:rsidRDefault="00011D0B" w:rsidP="00261474">
            <w:pPr>
              <w:spacing w:before="60" w:after="60" w:line="240" w:lineRule="auto"/>
              <w:rPr>
                <w:rFonts w:asciiTheme="minorHAnsi" w:hAnsiTheme="minorHAnsi" w:cstheme="minorHAnsi"/>
                <w:noProof/>
                <w:sz w:val="20"/>
                <w:szCs w:val="20"/>
                <w:lang w:val="hr-HR"/>
              </w:rPr>
            </w:pPr>
            <w:r w:rsidRPr="00BE7E07">
              <w:rPr>
                <w:rFonts w:asciiTheme="minorHAnsi" w:hAnsiTheme="minorHAnsi" w:cstheme="minorHAnsi"/>
                <w:noProof/>
                <w:sz w:val="20"/>
                <w:szCs w:val="20"/>
                <w:lang w:val="hr-HR"/>
              </w:rPr>
              <w:t>SIU</w:t>
            </w:r>
            <w:r w:rsidR="004D0CF3">
              <w:rPr>
                <w:rFonts w:asciiTheme="minorHAnsi" w:hAnsiTheme="minorHAnsi" w:cstheme="minorHAnsi"/>
                <w:noProof/>
                <w:sz w:val="20"/>
                <w:szCs w:val="20"/>
                <w:lang w:val="hr-HR"/>
              </w:rPr>
              <w:t xml:space="preserve"> 2:</w:t>
            </w:r>
            <w:r w:rsidRPr="00BE7E07">
              <w:rPr>
                <w:rFonts w:asciiTheme="minorHAnsi" w:hAnsiTheme="minorHAnsi" w:cstheme="minorHAnsi"/>
                <w:noProof/>
                <w:sz w:val="20"/>
                <w:szCs w:val="20"/>
                <w:lang w:val="hr-HR"/>
              </w:rPr>
              <w:t xml:space="preserve"> </w:t>
            </w:r>
            <w:r w:rsidR="009F0C37" w:rsidRPr="009F0C37">
              <w:rPr>
                <w:rFonts w:asciiTheme="minorHAnsi" w:hAnsiTheme="minorHAnsi" w:cstheme="minorHAnsi"/>
                <w:noProof/>
                <w:sz w:val="20"/>
                <w:szCs w:val="20"/>
                <w:lang w:val="hr-HR"/>
              </w:rPr>
              <w:t>Organizacija sanacije i obnove štete</w:t>
            </w:r>
            <w:r w:rsidR="001C5E78">
              <w:rPr>
                <w:rFonts w:asciiTheme="minorHAnsi" w:hAnsiTheme="minorHAnsi" w:cstheme="minorHAnsi"/>
                <w:noProof/>
                <w:sz w:val="20"/>
                <w:szCs w:val="20"/>
                <w:lang w:val="hr-HR"/>
              </w:rPr>
              <w:t xml:space="preserve"> od potresa</w:t>
            </w:r>
            <w:r w:rsidR="004D0CF3">
              <w:rPr>
                <w:rFonts w:asciiTheme="minorHAnsi" w:hAnsiTheme="minorHAnsi" w:cstheme="minorHAnsi"/>
                <w:noProof/>
                <w:sz w:val="20"/>
                <w:szCs w:val="20"/>
                <w:lang w:val="hr-HR"/>
              </w:rPr>
              <w:t xml:space="preserve"> (</w:t>
            </w:r>
            <w:r w:rsidR="001C5E78">
              <w:rPr>
                <w:rFonts w:asciiTheme="minorHAnsi" w:hAnsiTheme="minorHAnsi" w:cstheme="minorHAnsi"/>
                <w:noProof/>
                <w:sz w:val="20"/>
                <w:szCs w:val="20"/>
                <w:lang w:val="hr-HR"/>
              </w:rPr>
              <w:t xml:space="preserve">razina </w:t>
            </w:r>
            <w:r w:rsidR="00E6083C">
              <w:rPr>
                <w:rFonts w:asciiTheme="minorHAnsi" w:hAnsiTheme="minorHAnsi" w:cstheme="minorHAnsi"/>
                <w:noProof/>
                <w:sz w:val="20"/>
                <w:szCs w:val="20"/>
                <w:lang w:val="hr-HR"/>
              </w:rPr>
              <w:t>4</w:t>
            </w:r>
            <w:r w:rsidR="004D0CF3">
              <w:rPr>
                <w:rFonts w:asciiTheme="minorHAnsi" w:hAnsiTheme="minorHAnsi" w:cstheme="minorHAnsi"/>
                <w:noProof/>
                <w:sz w:val="20"/>
                <w:szCs w:val="20"/>
                <w:lang w:val="hr-HR"/>
              </w:rPr>
              <w:t>)</w:t>
            </w:r>
            <w:r w:rsidRPr="00BE7E07">
              <w:rPr>
                <w:rFonts w:asciiTheme="minorHAnsi" w:hAnsiTheme="minorHAnsi" w:cstheme="minorHAnsi"/>
                <w:noProof/>
                <w:sz w:val="20"/>
                <w:szCs w:val="20"/>
                <w:lang w:val="hr-HR"/>
              </w:rPr>
              <w:t xml:space="preserve"> </w:t>
            </w:r>
          </w:p>
          <w:p w14:paraId="20CDF8EE" w14:textId="68AACE27" w:rsidR="009F0C37" w:rsidRPr="00BE7E07" w:rsidRDefault="009F0C37" w:rsidP="00261474">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SIU</w:t>
            </w:r>
            <w:r w:rsidR="004D0CF3">
              <w:rPr>
                <w:rFonts w:asciiTheme="minorHAnsi" w:hAnsiTheme="minorHAnsi" w:cstheme="minorHAnsi"/>
                <w:noProof/>
                <w:sz w:val="20"/>
                <w:szCs w:val="20"/>
                <w:lang w:val="hr-HR"/>
              </w:rPr>
              <w:t xml:space="preserve"> 3:</w:t>
            </w:r>
            <w:r>
              <w:rPr>
                <w:rFonts w:asciiTheme="minorHAnsi" w:hAnsiTheme="minorHAnsi" w:cstheme="minorHAnsi"/>
                <w:noProof/>
                <w:sz w:val="20"/>
                <w:szCs w:val="20"/>
                <w:lang w:val="hr-HR"/>
              </w:rPr>
              <w:t xml:space="preserve"> </w:t>
            </w:r>
            <w:r w:rsidRPr="009F0C37">
              <w:rPr>
                <w:rFonts w:asciiTheme="minorHAnsi" w:hAnsiTheme="minorHAnsi" w:cstheme="minorHAnsi"/>
                <w:noProof/>
                <w:sz w:val="20"/>
                <w:szCs w:val="20"/>
                <w:lang w:val="hr-HR"/>
              </w:rPr>
              <w:t>Sanacija i obnova objekata oštećenih potresom</w:t>
            </w:r>
            <w:r w:rsidR="004D0CF3">
              <w:rPr>
                <w:rFonts w:asciiTheme="minorHAnsi" w:hAnsiTheme="minorHAnsi" w:cstheme="minorHAnsi"/>
                <w:noProof/>
                <w:sz w:val="20"/>
                <w:szCs w:val="20"/>
                <w:lang w:val="hr-HR"/>
              </w:rPr>
              <w:t xml:space="preserve"> (</w:t>
            </w:r>
            <w:r w:rsidR="001C5E78">
              <w:rPr>
                <w:rFonts w:asciiTheme="minorHAnsi" w:hAnsiTheme="minorHAnsi" w:cstheme="minorHAnsi"/>
                <w:noProof/>
                <w:sz w:val="20"/>
                <w:szCs w:val="20"/>
                <w:lang w:val="hr-HR"/>
              </w:rPr>
              <w:t xml:space="preserve">razina </w:t>
            </w:r>
            <w:r w:rsidR="00E6083C">
              <w:rPr>
                <w:rFonts w:asciiTheme="minorHAnsi" w:hAnsiTheme="minorHAnsi" w:cstheme="minorHAnsi"/>
                <w:noProof/>
                <w:sz w:val="20"/>
                <w:szCs w:val="20"/>
                <w:lang w:val="hr-HR"/>
              </w:rPr>
              <w:t>4</w:t>
            </w:r>
            <w:r w:rsidR="004D0CF3">
              <w:rPr>
                <w:rFonts w:asciiTheme="minorHAnsi" w:hAnsiTheme="minorHAnsi" w:cstheme="minorHAnsi"/>
                <w:noProof/>
                <w:sz w:val="20"/>
                <w:szCs w:val="20"/>
                <w:lang w:val="hr-HR"/>
              </w:rPr>
              <w:t>)</w:t>
            </w:r>
            <w:r w:rsidR="00E6083C">
              <w:rPr>
                <w:rFonts w:asciiTheme="minorHAnsi" w:hAnsiTheme="minorHAnsi" w:cstheme="minorHAnsi"/>
                <w:noProof/>
                <w:sz w:val="20"/>
                <w:szCs w:val="20"/>
                <w:lang w:val="hr-HR"/>
              </w:rPr>
              <w:t xml:space="preserve"> </w:t>
            </w:r>
          </w:p>
          <w:p w14:paraId="7B55F015" w14:textId="77777777" w:rsidR="00C759FB" w:rsidRPr="00BE7E07" w:rsidRDefault="00C759FB" w:rsidP="00261474">
            <w:pPr>
              <w:spacing w:before="60" w:after="60" w:line="240" w:lineRule="auto"/>
              <w:rPr>
                <w:rFonts w:asciiTheme="minorHAnsi" w:hAnsiTheme="minorHAnsi" w:cstheme="minorHAnsi"/>
                <w:noProof/>
                <w:sz w:val="20"/>
                <w:szCs w:val="20"/>
                <w:lang w:val="hr-HR"/>
              </w:rPr>
            </w:pPr>
          </w:p>
        </w:tc>
      </w:tr>
      <w:tr w:rsidR="00C759FB" w:rsidRPr="00BE7E07" w14:paraId="6F3BECD3" w14:textId="77777777" w:rsidTr="00EA3688">
        <w:trPr>
          <w:trHeight w:val="539"/>
        </w:trPr>
        <w:tc>
          <w:tcPr>
            <w:tcW w:w="1749" w:type="pct"/>
            <w:shd w:val="clear" w:color="auto" w:fill="B8CCE4"/>
            <w:hideMark/>
          </w:tcPr>
          <w:p w14:paraId="2BA7FB5B" w14:textId="77777777" w:rsidR="00C759FB" w:rsidRPr="00BE7E07" w:rsidRDefault="00C759FB" w:rsidP="00261474">
            <w:pPr>
              <w:spacing w:before="60" w:after="60" w:line="240" w:lineRule="auto"/>
              <w:rPr>
                <w:rFonts w:asciiTheme="minorHAnsi" w:hAnsiTheme="minorHAnsi" w:cstheme="minorHAnsi"/>
                <w:noProof/>
                <w:sz w:val="20"/>
                <w:szCs w:val="20"/>
                <w:lang w:val="hr-HR"/>
              </w:rPr>
            </w:pPr>
            <w:r w:rsidRPr="00BE7E07">
              <w:rPr>
                <w:rFonts w:asciiTheme="minorHAnsi" w:hAnsiTheme="minorHAnsi" w:cstheme="minorHAnsi"/>
                <w:b/>
                <w:noProof/>
                <w:color w:val="000000" w:themeColor="text1"/>
                <w:sz w:val="20"/>
                <w:szCs w:val="20"/>
                <w:lang w:val="hr-HR"/>
              </w:rPr>
              <w:t>Obujam  u bodovima</w:t>
            </w:r>
            <w:r w:rsidRPr="00BE7E07">
              <w:rPr>
                <w:rFonts w:asciiTheme="minorHAnsi" w:hAnsiTheme="minorHAnsi" w:cstheme="minorHAnsi"/>
                <w:b/>
                <w:noProof/>
                <w:sz w:val="20"/>
                <w:szCs w:val="20"/>
                <w:lang w:val="hr-HR"/>
              </w:rPr>
              <w:t xml:space="preserve"> (CSVET)</w:t>
            </w:r>
          </w:p>
        </w:tc>
        <w:tc>
          <w:tcPr>
            <w:tcW w:w="3251" w:type="pct"/>
            <w:gridSpan w:val="3"/>
            <w:vAlign w:val="center"/>
          </w:tcPr>
          <w:p w14:paraId="42EE374C" w14:textId="0BFCD3DA" w:rsidR="0039797B" w:rsidRPr="001C5E78" w:rsidRDefault="009F0C37" w:rsidP="00856453">
            <w:pPr>
              <w:spacing w:before="60" w:after="60" w:line="240" w:lineRule="auto"/>
              <w:rPr>
                <w:rFonts w:asciiTheme="minorHAnsi" w:hAnsiTheme="minorHAnsi" w:cstheme="minorHAnsi"/>
                <w:b/>
                <w:bCs/>
                <w:noProof/>
                <w:sz w:val="20"/>
                <w:szCs w:val="20"/>
                <w:lang w:val="hr-HR"/>
              </w:rPr>
            </w:pPr>
            <w:r w:rsidRPr="001C5E78">
              <w:rPr>
                <w:rFonts w:asciiTheme="minorHAnsi" w:hAnsiTheme="minorHAnsi" w:cstheme="minorHAnsi"/>
                <w:b/>
                <w:bCs/>
                <w:noProof/>
                <w:sz w:val="20"/>
                <w:szCs w:val="20"/>
                <w:lang w:val="hr-HR"/>
              </w:rPr>
              <w:t>11</w:t>
            </w:r>
            <w:r w:rsidR="001C5E78" w:rsidRPr="001C5E78">
              <w:rPr>
                <w:rFonts w:asciiTheme="minorHAnsi" w:hAnsiTheme="minorHAnsi" w:cstheme="minorHAnsi"/>
                <w:b/>
                <w:bCs/>
                <w:noProof/>
                <w:sz w:val="20"/>
                <w:szCs w:val="20"/>
                <w:lang w:val="hr-HR"/>
              </w:rPr>
              <w:t xml:space="preserve"> CSVET</w:t>
            </w:r>
          </w:p>
          <w:p w14:paraId="6B6A359E" w14:textId="32727B05" w:rsidR="00856453" w:rsidRPr="00F452B4" w:rsidRDefault="0039797B" w:rsidP="00856453">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SIU</w:t>
            </w:r>
            <w:r w:rsidR="004D0CF3">
              <w:rPr>
                <w:rFonts w:asciiTheme="minorHAnsi" w:hAnsiTheme="minorHAnsi" w:cstheme="minorHAnsi"/>
                <w:noProof/>
                <w:sz w:val="20"/>
                <w:szCs w:val="20"/>
                <w:lang w:val="hr-HR"/>
              </w:rPr>
              <w:t xml:space="preserve"> 1:</w:t>
            </w:r>
            <w:r w:rsidR="00215846" w:rsidRPr="00BE7E07">
              <w:rPr>
                <w:rFonts w:asciiTheme="minorHAnsi" w:hAnsiTheme="minorHAnsi" w:cstheme="minorHAnsi"/>
                <w:noProof/>
                <w:sz w:val="20"/>
                <w:szCs w:val="20"/>
                <w:lang w:val="hr-HR"/>
              </w:rPr>
              <w:t xml:space="preserve"> </w:t>
            </w:r>
            <w:r w:rsidR="00856453" w:rsidRPr="009F0C37">
              <w:rPr>
                <w:rFonts w:asciiTheme="minorHAnsi" w:hAnsiTheme="minorHAnsi" w:cstheme="minorHAnsi"/>
                <w:noProof/>
                <w:sz w:val="20"/>
                <w:szCs w:val="20"/>
                <w:lang w:val="hr-HR"/>
              </w:rPr>
              <w:t xml:space="preserve">Građevne konstrukcije u </w:t>
            </w:r>
            <w:r w:rsidR="00856453" w:rsidRPr="00F452B4">
              <w:rPr>
                <w:rFonts w:asciiTheme="minorHAnsi" w:hAnsiTheme="minorHAnsi" w:cstheme="minorHAnsi"/>
                <w:noProof/>
                <w:sz w:val="20"/>
                <w:szCs w:val="20"/>
                <w:lang w:val="hr-HR"/>
              </w:rPr>
              <w:t xml:space="preserve">protupotresnoj sanaciji </w:t>
            </w:r>
            <w:r w:rsidR="004D0CF3">
              <w:rPr>
                <w:rFonts w:asciiTheme="minorHAnsi" w:hAnsiTheme="minorHAnsi" w:cstheme="minorHAnsi"/>
                <w:noProof/>
                <w:sz w:val="20"/>
                <w:szCs w:val="20"/>
                <w:lang w:val="hr-HR"/>
              </w:rPr>
              <w:t>(</w:t>
            </w:r>
            <w:r w:rsidR="00C038F0">
              <w:rPr>
                <w:rFonts w:asciiTheme="minorHAnsi" w:hAnsiTheme="minorHAnsi" w:cstheme="minorHAnsi"/>
                <w:noProof/>
                <w:sz w:val="20"/>
                <w:szCs w:val="20"/>
                <w:lang w:val="hr-HR"/>
              </w:rPr>
              <w:t>2 CSV</w:t>
            </w:r>
            <w:r w:rsidR="001C111D">
              <w:rPr>
                <w:rFonts w:asciiTheme="minorHAnsi" w:hAnsiTheme="minorHAnsi" w:cstheme="minorHAnsi"/>
                <w:noProof/>
                <w:sz w:val="20"/>
                <w:szCs w:val="20"/>
                <w:lang w:val="hr-HR"/>
              </w:rPr>
              <w:t>E</w:t>
            </w:r>
            <w:r w:rsidR="00F61C4A">
              <w:rPr>
                <w:rFonts w:asciiTheme="minorHAnsi" w:hAnsiTheme="minorHAnsi" w:cstheme="minorHAnsi"/>
                <w:noProof/>
                <w:sz w:val="20"/>
                <w:szCs w:val="20"/>
                <w:lang w:val="hr-HR"/>
              </w:rPr>
              <w:t>T</w:t>
            </w:r>
            <w:r w:rsidR="004D0CF3">
              <w:rPr>
                <w:rFonts w:asciiTheme="minorHAnsi" w:hAnsiTheme="minorHAnsi" w:cstheme="minorHAnsi"/>
                <w:noProof/>
                <w:sz w:val="20"/>
                <w:szCs w:val="20"/>
                <w:lang w:val="hr-HR"/>
              </w:rPr>
              <w:t>)</w:t>
            </w:r>
          </w:p>
          <w:p w14:paraId="6497D5DF" w14:textId="56D7C539" w:rsidR="00856453" w:rsidRDefault="00856453" w:rsidP="00856453">
            <w:pPr>
              <w:spacing w:before="60" w:after="60" w:line="240" w:lineRule="auto"/>
              <w:rPr>
                <w:rFonts w:asciiTheme="minorHAnsi" w:hAnsiTheme="minorHAnsi" w:cstheme="minorHAnsi"/>
                <w:noProof/>
                <w:sz w:val="20"/>
                <w:szCs w:val="20"/>
                <w:lang w:val="hr-HR"/>
              </w:rPr>
            </w:pPr>
            <w:r w:rsidRPr="00F452B4">
              <w:rPr>
                <w:rFonts w:asciiTheme="minorHAnsi" w:hAnsiTheme="minorHAnsi" w:cstheme="minorHAnsi"/>
                <w:noProof/>
                <w:sz w:val="20"/>
                <w:szCs w:val="20"/>
                <w:lang w:val="hr-HR"/>
              </w:rPr>
              <w:t>SIU</w:t>
            </w:r>
            <w:r w:rsidR="004D0CF3">
              <w:rPr>
                <w:rFonts w:asciiTheme="minorHAnsi" w:hAnsiTheme="minorHAnsi" w:cstheme="minorHAnsi"/>
                <w:noProof/>
                <w:sz w:val="20"/>
                <w:szCs w:val="20"/>
                <w:lang w:val="hr-HR"/>
              </w:rPr>
              <w:t xml:space="preserve"> 2:</w:t>
            </w:r>
            <w:r w:rsidRPr="00F452B4">
              <w:rPr>
                <w:rFonts w:asciiTheme="minorHAnsi" w:hAnsiTheme="minorHAnsi" w:cstheme="minorHAnsi"/>
                <w:noProof/>
                <w:sz w:val="20"/>
                <w:szCs w:val="20"/>
                <w:lang w:val="hr-HR"/>
              </w:rPr>
              <w:t xml:space="preserve"> Organizacija sanacije i obnove štete</w:t>
            </w:r>
            <w:r w:rsidR="001C5E78">
              <w:rPr>
                <w:rFonts w:asciiTheme="minorHAnsi" w:hAnsiTheme="minorHAnsi" w:cstheme="minorHAnsi"/>
                <w:noProof/>
                <w:sz w:val="20"/>
                <w:szCs w:val="20"/>
                <w:lang w:val="hr-HR"/>
              </w:rPr>
              <w:t xml:space="preserve"> od potresa</w:t>
            </w:r>
            <w:r w:rsidRPr="00F452B4">
              <w:rPr>
                <w:rFonts w:asciiTheme="minorHAnsi" w:hAnsiTheme="minorHAnsi" w:cstheme="minorHAnsi"/>
                <w:noProof/>
                <w:sz w:val="20"/>
                <w:szCs w:val="20"/>
                <w:lang w:val="hr-HR"/>
              </w:rPr>
              <w:t xml:space="preserve"> </w:t>
            </w:r>
            <w:r w:rsidR="004D0CF3">
              <w:rPr>
                <w:rFonts w:asciiTheme="minorHAnsi" w:hAnsiTheme="minorHAnsi" w:cstheme="minorHAnsi"/>
                <w:noProof/>
                <w:sz w:val="20"/>
                <w:szCs w:val="20"/>
                <w:lang w:val="hr-HR"/>
              </w:rPr>
              <w:t>(</w:t>
            </w:r>
            <w:r w:rsidR="00F61C4A">
              <w:rPr>
                <w:rFonts w:asciiTheme="minorHAnsi" w:hAnsiTheme="minorHAnsi" w:cstheme="minorHAnsi"/>
                <w:noProof/>
                <w:sz w:val="20"/>
                <w:szCs w:val="20"/>
                <w:lang w:val="hr-HR"/>
              </w:rPr>
              <w:t xml:space="preserve">4 </w:t>
            </w:r>
            <w:r w:rsidR="001C111D">
              <w:rPr>
                <w:rFonts w:asciiTheme="minorHAnsi" w:hAnsiTheme="minorHAnsi" w:cstheme="minorHAnsi"/>
                <w:noProof/>
                <w:sz w:val="20"/>
                <w:szCs w:val="20"/>
                <w:lang w:val="hr-HR"/>
              </w:rPr>
              <w:t>CSVET</w:t>
            </w:r>
            <w:r w:rsidR="004D0CF3">
              <w:rPr>
                <w:rFonts w:asciiTheme="minorHAnsi" w:hAnsiTheme="minorHAnsi" w:cstheme="minorHAnsi"/>
                <w:noProof/>
                <w:sz w:val="20"/>
                <w:szCs w:val="20"/>
                <w:lang w:val="hr-HR"/>
              </w:rPr>
              <w:t>)</w:t>
            </w:r>
          </w:p>
          <w:p w14:paraId="2FF4C65F" w14:textId="1793B6C6" w:rsidR="00856453" w:rsidRPr="00BE7E07" w:rsidRDefault="00856453" w:rsidP="00856453">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SIU</w:t>
            </w:r>
            <w:r w:rsidR="004D0CF3">
              <w:rPr>
                <w:rFonts w:asciiTheme="minorHAnsi" w:hAnsiTheme="minorHAnsi" w:cstheme="minorHAnsi"/>
                <w:noProof/>
                <w:sz w:val="20"/>
                <w:szCs w:val="20"/>
                <w:lang w:val="hr-HR"/>
              </w:rPr>
              <w:t xml:space="preserve"> 3:</w:t>
            </w:r>
            <w:r>
              <w:rPr>
                <w:rFonts w:asciiTheme="minorHAnsi" w:hAnsiTheme="minorHAnsi" w:cstheme="minorHAnsi"/>
                <w:noProof/>
                <w:sz w:val="20"/>
                <w:szCs w:val="20"/>
                <w:lang w:val="hr-HR"/>
              </w:rPr>
              <w:t xml:space="preserve"> </w:t>
            </w:r>
            <w:r w:rsidRPr="009F0C37">
              <w:rPr>
                <w:rFonts w:asciiTheme="minorHAnsi" w:hAnsiTheme="minorHAnsi" w:cstheme="minorHAnsi"/>
                <w:noProof/>
                <w:sz w:val="20"/>
                <w:szCs w:val="20"/>
                <w:lang w:val="hr-HR"/>
              </w:rPr>
              <w:t>Sanacija i obnova objekata oštećenih potresom</w:t>
            </w:r>
            <w:r w:rsidR="004D0CF3">
              <w:rPr>
                <w:rFonts w:asciiTheme="minorHAnsi" w:hAnsiTheme="minorHAnsi" w:cstheme="minorHAnsi"/>
                <w:noProof/>
                <w:sz w:val="20"/>
                <w:szCs w:val="20"/>
                <w:lang w:val="hr-HR"/>
              </w:rPr>
              <w:t xml:space="preserve"> (</w:t>
            </w:r>
            <w:r w:rsidR="00F61C4A">
              <w:rPr>
                <w:rFonts w:asciiTheme="minorHAnsi" w:hAnsiTheme="minorHAnsi" w:cstheme="minorHAnsi"/>
                <w:noProof/>
                <w:sz w:val="20"/>
                <w:szCs w:val="20"/>
                <w:lang w:val="hr-HR"/>
              </w:rPr>
              <w:t xml:space="preserve">5 </w:t>
            </w:r>
            <w:r w:rsidR="001C111D">
              <w:rPr>
                <w:rFonts w:asciiTheme="minorHAnsi" w:hAnsiTheme="minorHAnsi" w:cstheme="minorHAnsi"/>
                <w:noProof/>
                <w:sz w:val="20"/>
                <w:szCs w:val="20"/>
                <w:lang w:val="hr-HR"/>
              </w:rPr>
              <w:t>CSVET</w:t>
            </w:r>
            <w:r w:rsidR="004D0CF3">
              <w:rPr>
                <w:rFonts w:asciiTheme="minorHAnsi" w:hAnsiTheme="minorHAnsi" w:cstheme="minorHAnsi"/>
                <w:noProof/>
                <w:sz w:val="20"/>
                <w:szCs w:val="20"/>
                <w:lang w:val="hr-HR"/>
              </w:rPr>
              <w:t>)</w:t>
            </w:r>
          </w:p>
          <w:p w14:paraId="666296B1" w14:textId="5C6AF5BD" w:rsidR="00C759FB" w:rsidRPr="00BE7E07" w:rsidRDefault="00C759FB" w:rsidP="00261474">
            <w:pPr>
              <w:spacing w:before="60" w:after="60" w:line="240" w:lineRule="auto"/>
              <w:rPr>
                <w:rFonts w:asciiTheme="minorHAnsi" w:hAnsiTheme="minorHAnsi" w:cstheme="minorHAnsi"/>
                <w:noProof/>
                <w:sz w:val="20"/>
                <w:szCs w:val="20"/>
                <w:lang w:val="hr-HR"/>
              </w:rPr>
            </w:pPr>
          </w:p>
        </w:tc>
      </w:tr>
      <w:tr w:rsidR="00C759FB" w:rsidRPr="00BE7E07" w14:paraId="3D9B9DDC" w14:textId="77777777" w:rsidTr="00261474">
        <w:trPr>
          <w:trHeight w:val="304"/>
        </w:trPr>
        <w:tc>
          <w:tcPr>
            <w:tcW w:w="5000" w:type="pct"/>
            <w:gridSpan w:val="4"/>
            <w:shd w:val="clear" w:color="auto" w:fill="95B3D7"/>
            <w:hideMark/>
          </w:tcPr>
          <w:p w14:paraId="68F94366" w14:textId="77777777" w:rsidR="00C759FB" w:rsidRPr="00BE7E07" w:rsidRDefault="00C759FB" w:rsidP="00261474">
            <w:pPr>
              <w:spacing w:before="60" w:after="60" w:line="240" w:lineRule="auto"/>
              <w:jc w:val="center"/>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 xml:space="preserve">Dokumenti na temelju kojih je izrađen program obrazovanja za stjecanje </w:t>
            </w:r>
            <w:r w:rsidR="00012313" w:rsidRPr="00BE7E07">
              <w:rPr>
                <w:rFonts w:asciiTheme="minorHAnsi" w:hAnsiTheme="minorHAnsi" w:cstheme="minorHAnsi"/>
                <w:b/>
                <w:noProof/>
                <w:sz w:val="20"/>
                <w:szCs w:val="20"/>
                <w:lang w:val="hr-HR"/>
              </w:rPr>
              <w:t>kvalifikacija/skupova ishoda učenja (mikrokvalifikacija</w:t>
            </w:r>
            <w:r w:rsidR="00B52B2B" w:rsidRPr="00BE7E07">
              <w:rPr>
                <w:rFonts w:asciiTheme="minorHAnsi" w:hAnsiTheme="minorHAnsi" w:cstheme="minorHAnsi"/>
                <w:b/>
                <w:noProof/>
                <w:sz w:val="20"/>
                <w:szCs w:val="20"/>
                <w:lang w:val="hr-HR"/>
              </w:rPr>
              <w:t>)</w:t>
            </w:r>
            <w:r w:rsidR="00012313" w:rsidRPr="00BE7E07">
              <w:rPr>
                <w:rFonts w:asciiTheme="minorHAnsi" w:hAnsiTheme="minorHAnsi" w:cstheme="minorHAnsi"/>
                <w:b/>
                <w:noProof/>
                <w:color w:val="FF0000"/>
                <w:sz w:val="20"/>
                <w:szCs w:val="20"/>
                <w:lang w:val="hr-HR"/>
              </w:rPr>
              <w:t xml:space="preserve"> </w:t>
            </w:r>
          </w:p>
        </w:tc>
      </w:tr>
      <w:tr w:rsidR="00C759FB" w:rsidRPr="00BE7E07" w14:paraId="52336D19" w14:textId="77777777" w:rsidTr="004301F4">
        <w:trPr>
          <w:trHeight w:val="951"/>
        </w:trPr>
        <w:tc>
          <w:tcPr>
            <w:tcW w:w="1749" w:type="pct"/>
            <w:shd w:val="clear" w:color="auto" w:fill="B8CCE4"/>
            <w:hideMark/>
          </w:tcPr>
          <w:p w14:paraId="1603D9CA" w14:textId="0A47E885" w:rsidR="00C759FB" w:rsidRPr="00BE7E07" w:rsidRDefault="00C759FB" w:rsidP="00261474">
            <w:pPr>
              <w:spacing w:before="60" w:after="60" w:line="240" w:lineRule="auto"/>
              <w:jc w:val="center"/>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Popis standarda zanimanja</w:t>
            </w:r>
            <w:r w:rsidR="008F089D">
              <w:rPr>
                <w:rFonts w:asciiTheme="minorHAnsi" w:hAnsiTheme="minorHAnsi" w:cstheme="minorHAnsi"/>
                <w:b/>
                <w:noProof/>
                <w:sz w:val="20"/>
                <w:szCs w:val="20"/>
                <w:lang w:val="hr-HR"/>
              </w:rPr>
              <w:t xml:space="preserve"> </w:t>
            </w:r>
            <w:r w:rsidRPr="00BE7E07">
              <w:rPr>
                <w:rFonts w:asciiTheme="minorHAnsi" w:hAnsiTheme="minorHAnsi" w:cstheme="minorHAnsi"/>
                <w:b/>
                <w:noProof/>
                <w:sz w:val="20"/>
                <w:szCs w:val="20"/>
                <w:lang w:val="hr-HR"/>
              </w:rPr>
              <w:t>/</w:t>
            </w:r>
            <w:r w:rsidR="008F089D">
              <w:rPr>
                <w:rFonts w:asciiTheme="minorHAnsi" w:hAnsiTheme="minorHAnsi" w:cstheme="minorHAnsi"/>
                <w:b/>
                <w:noProof/>
                <w:sz w:val="20"/>
                <w:szCs w:val="20"/>
                <w:lang w:val="hr-HR"/>
              </w:rPr>
              <w:t xml:space="preserve"> </w:t>
            </w:r>
            <w:r w:rsidRPr="00BE7E07">
              <w:rPr>
                <w:rFonts w:asciiTheme="minorHAnsi" w:hAnsiTheme="minorHAnsi" w:cstheme="minorHAnsi"/>
                <w:b/>
                <w:noProof/>
                <w:sz w:val="20"/>
                <w:szCs w:val="20"/>
                <w:lang w:val="hr-HR"/>
              </w:rPr>
              <w:t xml:space="preserve">skupova kompetencija </w:t>
            </w:r>
          </w:p>
        </w:tc>
        <w:tc>
          <w:tcPr>
            <w:tcW w:w="1877" w:type="pct"/>
            <w:gridSpan w:val="2"/>
            <w:shd w:val="clear" w:color="auto" w:fill="B8CCE4"/>
            <w:hideMark/>
          </w:tcPr>
          <w:p w14:paraId="6446E666" w14:textId="7BD814EF" w:rsidR="00C759FB" w:rsidRPr="00BE7E07" w:rsidRDefault="00C759FB" w:rsidP="008F089D">
            <w:pPr>
              <w:spacing w:before="60" w:after="60" w:line="240" w:lineRule="auto"/>
              <w:jc w:val="center"/>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 xml:space="preserve">Popis standarda kvalifikacija </w:t>
            </w:r>
            <w:r w:rsidR="008F089D">
              <w:rPr>
                <w:rFonts w:asciiTheme="minorHAnsi" w:hAnsiTheme="minorHAnsi" w:cstheme="minorHAnsi"/>
                <w:b/>
                <w:noProof/>
                <w:sz w:val="20"/>
                <w:szCs w:val="20"/>
                <w:lang w:val="hr-HR"/>
              </w:rPr>
              <w:t>/ skupova ishoda učenja</w:t>
            </w:r>
          </w:p>
        </w:tc>
        <w:tc>
          <w:tcPr>
            <w:tcW w:w="1374" w:type="pct"/>
            <w:shd w:val="clear" w:color="auto" w:fill="B8CCE4"/>
            <w:hideMark/>
          </w:tcPr>
          <w:p w14:paraId="0F01C6C7" w14:textId="77777777" w:rsidR="00C759FB" w:rsidRPr="00BE7E07" w:rsidRDefault="00C759FB" w:rsidP="00261474">
            <w:pPr>
              <w:spacing w:before="60" w:after="60" w:line="240" w:lineRule="auto"/>
              <w:jc w:val="center"/>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Sektorski kurikulum</w:t>
            </w:r>
          </w:p>
        </w:tc>
      </w:tr>
      <w:tr w:rsidR="00C759FB" w:rsidRPr="00BE7E07" w14:paraId="7A9BDA05" w14:textId="77777777" w:rsidTr="004301F4">
        <w:trPr>
          <w:trHeight w:val="490"/>
        </w:trPr>
        <w:tc>
          <w:tcPr>
            <w:tcW w:w="1749" w:type="pct"/>
            <w:vAlign w:val="center"/>
          </w:tcPr>
          <w:p w14:paraId="3C3972B5" w14:textId="5EC3678F" w:rsidR="00F17D24" w:rsidRPr="007A7B96" w:rsidRDefault="00215846" w:rsidP="00261474">
            <w:pPr>
              <w:spacing w:before="60" w:after="60" w:line="240" w:lineRule="auto"/>
              <w:rPr>
                <w:rFonts w:asciiTheme="minorHAnsi" w:hAnsiTheme="minorHAnsi" w:cstheme="minorHAnsi"/>
                <w:b/>
                <w:bCs/>
                <w:noProof/>
                <w:sz w:val="20"/>
                <w:szCs w:val="20"/>
                <w:lang w:val="hr-HR"/>
              </w:rPr>
            </w:pPr>
            <w:r w:rsidRPr="007A7B96">
              <w:rPr>
                <w:rFonts w:asciiTheme="minorHAnsi" w:hAnsiTheme="minorHAnsi" w:cstheme="minorHAnsi"/>
                <w:b/>
                <w:bCs/>
                <w:noProof/>
                <w:sz w:val="20"/>
                <w:szCs w:val="20"/>
                <w:lang w:val="hr-HR"/>
              </w:rPr>
              <w:t>S</w:t>
            </w:r>
            <w:r w:rsidR="007A7B96" w:rsidRPr="007A7B96">
              <w:rPr>
                <w:rFonts w:asciiTheme="minorHAnsi" w:hAnsiTheme="minorHAnsi" w:cstheme="minorHAnsi"/>
                <w:b/>
                <w:bCs/>
                <w:noProof/>
                <w:sz w:val="20"/>
                <w:szCs w:val="20"/>
                <w:lang w:val="hr-HR"/>
              </w:rPr>
              <w:t xml:space="preserve">Z </w:t>
            </w:r>
            <w:r w:rsidR="00F17D24" w:rsidRPr="007A7B96">
              <w:rPr>
                <w:rFonts w:asciiTheme="minorHAnsi" w:hAnsiTheme="minorHAnsi" w:cstheme="minorHAnsi"/>
                <w:b/>
                <w:bCs/>
                <w:noProof/>
                <w:sz w:val="20"/>
                <w:szCs w:val="20"/>
                <w:lang w:val="hr-HR"/>
              </w:rPr>
              <w:t>Tehničar/tehničarka u građevinarstvu</w:t>
            </w:r>
          </w:p>
          <w:p w14:paraId="25778467" w14:textId="5C6F6385" w:rsidR="00CF0645" w:rsidRPr="00C3603A" w:rsidRDefault="00C3603A" w:rsidP="00261474">
            <w:pPr>
              <w:spacing w:before="60" w:after="60" w:line="240" w:lineRule="auto"/>
              <w:rPr>
                <w:sz w:val="20"/>
                <w:szCs w:val="20"/>
              </w:rPr>
            </w:pPr>
            <w:hyperlink r:id="rId10" w:history="1">
              <w:r w:rsidRPr="00C3603A">
                <w:rPr>
                  <w:rStyle w:val="Hyperlink"/>
                  <w:sz w:val="20"/>
                  <w:szCs w:val="20"/>
                </w:rPr>
                <w:t>https://hko.srce.hr/registar/standard-zanimanja/detalji/143</w:t>
              </w:r>
            </w:hyperlink>
            <w:r w:rsidRPr="00C3603A">
              <w:rPr>
                <w:sz w:val="20"/>
                <w:szCs w:val="20"/>
              </w:rPr>
              <w:t xml:space="preserve"> </w:t>
            </w:r>
          </w:p>
          <w:p w14:paraId="3849D2CA" w14:textId="77777777" w:rsidR="00C3603A" w:rsidRPr="00BE7E07" w:rsidRDefault="00C3603A" w:rsidP="00261474">
            <w:pPr>
              <w:spacing w:before="60" w:after="60" w:line="240" w:lineRule="auto"/>
              <w:rPr>
                <w:rFonts w:asciiTheme="minorHAnsi" w:hAnsiTheme="minorHAnsi" w:cstheme="minorHAnsi"/>
                <w:noProof/>
                <w:sz w:val="20"/>
                <w:szCs w:val="20"/>
                <w:lang w:val="hr-HR"/>
              </w:rPr>
            </w:pPr>
          </w:p>
          <w:p w14:paraId="75A8D8B6" w14:textId="11E8D97F" w:rsidR="00F17D24" w:rsidRDefault="003A05AA" w:rsidP="00261474">
            <w:pPr>
              <w:spacing w:before="60" w:after="60" w:line="240" w:lineRule="auto"/>
              <w:rPr>
                <w:rFonts w:asciiTheme="minorHAnsi" w:hAnsiTheme="minorHAnsi" w:cstheme="minorHAnsi"/>
                <w:noProof/>
                <w:sz w:val="20"/>
                <w:szCs w:val="20"/>
                <w:lang w:val="hr-HR"/>
              </w:rPr>
            </w:pPr>
            <w:r w:rsidRPr="007A7B96">
              <w:rPr>
                <w:rFonts w:asciiTheme="minorHAnsi" w:hAnsiTheme="minorHAnsi" w:cstheme="minorHAnsi"/>
                <w:b/>
                <w:bCs/>
                <w:noProof/>
                <w:sz w:val="20"/>
                <w:szCs w:val="20"/>
                <w:lang w:val="hr-HR"/>
              </w:rPr>
              <w:t>SKOMP</w:t>
            </w:r>
            <w:r w:rsidR="00F17D24" w:rsidRPr="007A7B96">
              <w:rPr>
                <w:rFonts w:asciiTheme="minorHAnsi" w:hAnsiTheme="minorHAnsi" w:cstheme="minorHAnsi"/>
                <w:b/>
                <w:bCs/>
                <w:noProof/>
                <w:sz w:val="20"/>
                <w:szCs w:val="20"/>
                <w:lang w:val="hr-HR"/>
              </w:rPr>
              <w:t xml:space="preserve"> 1</w:t>
            </w:r>
            <w:r w:rsidR="007A7B96">
              <w:rPr>
                <w:rFonts w:asciiTheme="minorHAnsi" w:hAnsiTheme="minorHAnsi" w:cstheme="minorHAnsi"/>
                <w:noProof/>
                <w:sz w:val="20"/>
                <w:szCs w:val="20"/>
                <w:lang w:val="hr-HR"/>
              </w:rPr>
              <w:t xml:space="preserve">: </w:t>
            </w:r>
            <w:r w:rsidR="00F17D24" w:rsidRPr="00F17D24">
              <w:rPr>
                <w:rFonts w:asciiTheme="minorHAnsi" w:hAnsiTheme="minorHAnsi" w:cstheme="minorHAnsi"/>
                <w:noProof/>
                <w:sz w:val="20"/>
                <w:szCs w:val="20"/>
                <w:lang w:val="hr-HR"/>
              </w:rPr>
              <w:t>Planiranje i kontrola ugradnje odabranih materijala</w:t>
            </w:r>
          </w:p>
          <w:p w14:paraId="4FF23948" w14:textId="369232FF" w:rsidR="003A05AA" w:rsidRPr="00F17D24" w:rsidRDefault="00F17D24" w:rsidP="00261474">
            <w:pPr>
              <w:spacing w:before="60" w:after="60" w:line="240" w:lineRule="auto"/>
              <w:rPr>
                <w:sz w:val="20"/>
                <w:szCs w:val="20"/>
              </w:rPr>
            </w:pPr>
            <w:hyperlink r:id="rId11" w:history="1">
              <w:r w:rsidRPr="00F17D24">
                <w:rPr>
                  <w:rStyle w:val="Hyperlink"/>
                  <w:sz w:val="20"/>
                  <w:szCs w:val="20"/>
                </w:rPr>
                <w:t>https://hko.srce.hr/registar/skup-kompetencija/detalji/1264</w:t>
              </w:r>
            </w:hyperlink>
          </w:p>
          <w:p w14:paraId="23941832" w14:textId="18ECE3C0" w:rsidR="00F17D24" w:rsidRDefault="00F17D24" w:rsidP="00261474">
            <w:pPr>
              <w:spacing w:before="60" w:after="60" w:line="240" w:lineRule="auto"/>
            </w:pPr>
          </w:p>
          <w:p w14:paraId="1A3960F8" w14:textId="37694883" w:rsidR="00C3603A" w:rsidRDefault="00F17D24" w:rsidP="00261474">
            <w:pPr>
              <w:spacing w:before="60" w:after="60" w:line="240" w:lineRule="auto"/>
              <w:rPr>
                <w:rFonts w:asciiTheme="minorHAnsi" w:hAnsiTheme="minorHAnsi" w:cstheme="minorHAnsi"/>
                <w:noProof/>
                <w:sz w:val="20"/>
                <w:szCs w:val="20"/>
                <w:lang w:val="hr-HR"/>
              </w:rPr>
            </w:pPr>
            <w:r w:rsidRPr="007A7B96">
              <w:rPr>
                <w:rFonts w:asciiTheme="minorHAnsi" w:hAnsiTheme="minorHAnsi" w:cstheme="minorHAnsi"/>
                <w:b/>
                <w:bCs/>
                <w:noProof/>
                <w:sz w:val="20"/>
                <w:szCs w:val="20"/>
                <w:lang w:val="hr-HR"/>
              </w:rPr>
              <w:t>SKOMP 2</w:t>
            </w:r>
            <w:r w:rsidR="007A7B96">
              <w:rPr>
                <w:rFonts w:asciiTheme="minorHAnsi" w:hAnsiTheme="minorHAnsi" w:cstheme="minorHAnsi"/>
                <w:noProof/>
                <w:sz w:val="20"/>
                <w:szCs w:val="20"/>
                <w:lang w:val="hr-HR"/>
              </w:rPr>
              <w:t xml:space="preserve">: </w:t>
            </w:r>
            <w:r w:rsidR="00C3603A" w:rsidRPr="00C3603A">
              <w:rPr>
                <w:rFonts w:asciiTheme="minorHAnsi" w:hAnsiTheme="minorHAnsi" w:cstheme="minorHAnsi"/>
                <w:noProof/>
                <w:sz w:val="20"/>
                <w:szCs w:val="20"/>
                <w:lang w:val="hr-HR"/>
              </w:rPr>
              <w:t>Planiranje i praćenje napretka u građenju</w:t>
            </w:r>
          </w:p>
          <w:p w14:paraId="555861D6" w14:textId="0E2E2592" w:rsidR="00C3603A" w:rsidRDefault="00C3603A" w:rsidP="00261474">
            <w:pPr>
              <w:spacing w:before="60" w:after="60" w:line="240" w:lineRule="auto"/>
              <w:rPr>
                <w:rFonts w:asciiTheme="minorHAnsi" w:hAnsiTheme="minorHAnsi" w:cstheme="minorHAnsi"/>
                <w:noProof/>
                <w:sz w:val="20"/>
                <w:szCs w:val="20"/>
                <w:lang w:val="hr-HR"/>
              </w:rPr>
            </w:pPr>
            <w:hyperlink r:id="rId12" w:history="1">
              <w:r w:rsidRPr="007021D0">
                <w:rPr>
                  <w:rStyle w:val="Hyperlink"/>
                  <w:rFonts w:asciiTheme="minorHAnsi" w:hAnsiTheme="minorHAnsi" w:cstheme="minorHAnsi"/>
                  <w:noProof/>
                  <w:sz w:val="20"/>
                  <w:szCs w:val="20"/>
                  <w:lang w:val="hr-HR"/>
                </w:rPr>
                <w:t>https://hko.srce.hr/registar/skup-kompetencija/detalji/1265</w:t>
              </w:r>
            </w:hyperlink>
          </w:p>
          <w:p w14:paraId="026C614D" w14:textId="77777777" w:rsidR="00C3603A" w:rsidRDefault="00C3603A" w:rsidP="00261474">
            <w:pPr>
              <w:spacing w:before="60" w:after="60" w:line="240" w:lineRule="auto"/>
              <w:rPr>
                <w:rFonts w:asciiTheme="minorHAnsi" w:hAnsiTheme="minorHAnsi" w:cstheme="minorHAnsi"/>
                <w:noProof/>
                <w:sz w:val="20"/>
                <w:szCs w:val="20"/>
                <w:lang w:val="hr-HR"/>
              </w:rPr>
            </w:pPr>
          </w:p>
          <w:p w14:paraId="2492E2EA" w14:textId="4ADBEE84" w:rsidR="00C3603A" w:rsidRDefault="00C3603A" w:rsidP="00261474">
            <w:pPr>
              <w:spacing w:before="60" w:after="60" w:line="240" w:lineRule="auto"/>
              <w:rPr>
                <w:rFonts w:asciiTheme="minorHAnsi" w:hAnsiTheme="minorHAnsi" w:cstheme="minorHAnsi"/>
                <w:noProof/>
                <w:sz w:val="20"/>
                <w:szCs w:val="20"/>
                <w:lang w:val="hr-HR"/>
              </w:rPr>
            </w:pPr>
            <w:r w:rsidRPr="007A7B96">
              <w:rPr>
                <w:rFonts w:asciiTheme="minorHAnsi" w:hAnsiTheme="minorHAnsi" w:cstheme="minorHAnsi"/>
                <w:b/>
                <w:bCs/>
                <w:noProof/>
                <w:sz w:val="20"/>
                <w:szCs w:val="20"/>
                <w:lang w:val="hr-HR"/>
              </w:rPr>
              <w:t>SKOMP 3</w:t>
            </w:r>
            <w:r w:rsidR="007A7B96">
              <w:rPr>
                <w:rFonts w:asciiTheme="minorHAnsi" w:hAnsiTheme="minorHAnsi" w:cstheme="minorHAnsi"/>
                <w:noProof/>
                <w:sz w:val="20"/>
                <w:szCs w:val="20"/>
                <w:lang w:val="hr-HR"/>
              </w:rPr>
              <w:t xml:space="preserve">: </w:t>
            </w:r>
            <w:r w:rsidRPr="00C3603A">
              <w:rPr>
                <w:rFonts w:asciiTheme="minorHAnsi" w:hAnsiTheme="minorHAnsi" w:cstheme="minorHAnsi"/>
                <w:noProof/>
                <w:sz w:val="20"/>
                <w:szCs w:val="20"/>
                <w:lang w:val="hr-HR"/>
              </w:rPr>
              <w:t xml:space="preserve">Planiranje i praćenje rasporeda resursa tijekom građenja </w:t>
            </w:r>
          </w:p>
          <w:p w14:paraId="1A8C5135" w14:textId="40CA3758" w:rsidR="00C759FB" w:rsidRPr="00BE7E07" w:rsidRDefault="00C3603A" w:rsidP="00261474">
            <w:pPr>
              <w:spacing w:before="60" w:after="60" w:line="240" w:lineRule="auto"/>
              <w:rPr>
                <w:rFonts w:asciiTheme="minorHAnsi" w:hAnsiTheme="minorHAnsi" w:cstheme="minorHAnsi"/>
                <w:noProof/>
                <w:sz w:val="20"/>
                <w:szCs w:val="20"/>
                <w:lang w:val="hr-HR"/>
              </w:rPr>
            </w:pPr>
            <w:hyperlink r:id="rId13" w:history="1">
              <w:r w:rsidRPr="007021D0">
                <w:rPr>
                  <w:rStyle w:val="Hyperlink"/>
                  <w:rFonts w:asciiTheme="minorHAnsi" w:hAnsiTheme="minorHAnsi" w:cstheme="minorHAnsi"/>
                  <w:noProof/>
                  <w:sz w:val="20"/>
                  <w:szCs w:val="20"/>
                  <w:lang w:val="hr-HR"/>
                </w:rPr>
                <w:t>https://hko.srce.hr/registar/skup-kompetencija/detalji/1266</w:t>
              </w:r>
            </w:hyperlink>
            <w:r>
              <w:rPr>
                <w:rFonts w:asciiTheme="minorHAnsi" w:hAnsiTheme="minorHAnsi" w:cstheme="minorHAnsi"/>
                <w:noProof/>
                <w:sz w:val="20"/>
                <w:szCs w:val="20"/>
                <w:lang w:val="hr-HR"/>
              </w:rPr>
              <w:t xml:space="preserve"> </w:t>
            </w:r>
          </w:p>
        </w:tc>
        <w:tc>
          <w:tcPr>
            <w:tcW w:w="1877" w:type="pct"/>
            <w:gridSpan w:val="2"/>
          </w:tcPr>
          <w:p w14:paraId="1AC01182" w14:textId="28B9F407" w:rsidR="00215846" w:rsidRDefault="00C3603A" w:rsidP="00215846">
            <w:pPr>
              <w:spacing w:before="60" w:after="60" w:line="240" w:lineRule="auto"/>
              <w:rPr>
                <w:rFonts w:asciiTheme="minorHAnsi" w:hAnsiTheme="minorHAnsi" w:cstheme="minorHAnsi"/>
                <w:noProof/>
                <w:sz w:val="20"/>
                <w:szCs w:val="20"/>
                <w:lang w:val="hr-HR"/>
              </w:rPr>
            </w:pPr>
            <w:r w:rsidRPr="007A7B96">
              <w:rPr>
                <w:rFonts w:asciiTheme="minorHAnsi" w:hAnsiTheme="minorHAnsi" w:cstheme="minorHAnsi"/>
                <w:b/>
                <w:bCs/>
                <w:noProof/>
                <w:sz w:val="20"/>
                <w:szCs w:val="20"/>
                <w:lang w:val="hr-HR"/>
              </w:rPr>
              <w:t>SIU 1</w:t>
            </w:r>
            <w:r w:rsidR="007A7B96">
              <w:rPr>
                <w:rFonts w:asciiTheme="minorHAnsi" w:hAnsiTheme="minorHAnsi" w:cstheme="minorHAnsi"/>
                <w:noProof/>
                <w:sz w:val="20"/>
                <w:szCs w:val="20"/>
                <w:lang w:val="hr-HR"/>
              </w:rPr>
              <w:t>:</w:t>
            </w:r>
            <w:r>
              <w:rPr>
                <w:rFonts w:asciiTheme="minorHAnsi" w:hAnsiTheme="minorHAnsi" w:cstheme="minorHAnsi"/>
                <w:noProof/>
                <w:sz w:val="20"/>
                <w:szCs w:val="20"/>
                <w:lang w:val="hr-HR"/>
              </w:rPr>
              <w:t xml:space="preserve"> </w:t>
            </w:r>
            <w:r w:rsidRPr="00C3603A">
              <w:rPr>
                <w:rFonts w:asciiTheme="minorHAnsi" w:hAnsiTheme="minorHAnsi" w:cstheme="minorHAnsi"/>
                <w:noProof/>
                <w:sz w:val="20"/>
                <w:szCs w:val="20"/>
                <w:lang w:val="hr-HR"/>
              </w:rPr>
              <w:t>Građevne konstrukcije u protupotresnoj sanaciji</w:t>
            </w:r>
          </w:p>
          <w:p w14:paraId="10AA9209" w14:textId="31862827" w:rsidR="002E6907" w:rsidRPr="00BE7E07" w:rsidRDefault="002E6907" w:rsidP="00215846">
            <w:pPr>
              <w:spacing w:before="60" w:after="60" w:line="240" w:lineRule="auto"/>
              <w:rPr>
                <w:rFonts w:asciiTheme="minorHAnsi" w:hAnsiTheme="minorHAnsi" w:cstheme="minorHAnsi"/>
                <w:noProof/>
                <w:sz w:val="20"/>
                <w:szCs w:val="20"/>
                <w:lang w:val="hr-HR"/>
              </w:rPr>
            </w:pPr>
            <w:hyperlink r:id="rId14" w:history="1">
              <w:r w:rsidRPr="008B2BCC">
                <w:rPr>
                  <w:rStyle w:val="Hyperlink"/>
                  <w:rFonts w:asciiTheme="minorHAnsi" w:hAnsiTheme="minorHAnsi" w:cstheme="minorHAnsi"/>
                  <w:noProof/>
                  <w:sz w:val="20"/>
                  <w:szCs w:val="20"/>
                  <w:lang w:val="hr-HR"/>
                </w:rPr>
                <w:t>https://hko.srce.hr/registar/skup-ishoda-ucenja/detalji/3174</w:t>
              </w:r>
            </w:hyperlink>
            <w:r>
              <w:rPr>
                <w:rFonts w:asciiTheme="minorHAnsi" w:hAnsiTheme="minorHAnsi" w:cstheme="minorHAnsi"/>
                <w:noProof/>
                <w:sz w:val="20"/>
                <w:szCs w:val="20"/>
                <w:lang w:val="hr-HR"/>
              </w:rPr>
              <w:t xml:space="preserve"> </w:t>
            </w:r>
          </w:p>
          <w:p w14:paraId="556C6EE2" w14:textId="77777777" w:rsidR="00215846" w:rsidRPr="00BE7E07" w:rsidRDefault="00215846" w:rsidP="00215846">
            <w:pPr>
              <w:spacing w:before="60" w:after="60" w:line="240" w:lineRule="auto"/>
              <w:rPr>
                <w:rFonts w:asciiTheme="minorHAnsi" w:hAnsiTheme="minorHAnsi" w:cstheme="minorHAnsi"/>
                <w:noProof/>
                <w:sz w:val="20"/>
                <w:szCs w:val="20"/>
                <w:lang w:val="hr-HR"/>
              </w:rPr>
            </w:pPr>
          </w:p>
          <w:p w14:paraId="21B337AA" w14:textId="00D367D8" w:rsidR="00215846" w:rsidRDefault="00C3603A" w:rsidP="00215846">
            <w:pPr>
              <w:spacing w:before="60" w:after="60" w:line="240" w:lineRule="auto"/>
              <w:rPr>
                <w:rFonts w:asciiTheme="minorHAnsi" w:hAnsiTheme="minorHAnsi" w:cstheme="minorHAnsi"/>
                <w:noProof/>
                <w:sz w:val="20"/>
                <w:szCs w:val="20"/>
                <w:lang w:val="hr-HR"/>
              </w:rPr>
            </w:pPr>
            <w:r w:rsidRPr="007A7B96">
              <w:rPr>
                <w:rFonts w:asciiTheme="minorHAnsi" w:hAnsiTheme="minorHAnsi" w:cstheme="minorHAnsi"/>
                <w:b/>
                <w:bCs/>
                <w:noProof/>
                <w:sz w:val="20"/>
                <w:szCs w:val="20"/>
                <w:lang w:val="hr-HR"/>
              </w:rPr>
              <w:t>SIU 2</w:t>
            </w:r>
            <w:r w:rsidR="007A7B96">
              <w:rPr>
                <w:rFonts w:asciiTheme="minorHAnsi" w:hAnsiTheme="minorHAnsi" w:cstheme="minorHAnsi"/>
                <w:b/>
                <w:bCs/>
                <w:noProof/>
                <w:sz w:val="20"/>
                <w:szCs w:val="20"/>
                <w:lang w:val="hr-HR"/>
              </w:rPr>
              <w:t>:</w:t>
            </w:r>
            <w:r>
              <w:rPr>
                <w:rFonts w:asciiTheme="minorHAnsi" w:hAnsiTheme="minorHAnsi" w:cstheme="minorHAnsi"/>
                <w:noProof/>
                <w:sz w:val="20"/>
                <w:szCs w:val="20"/>
                <w:lang w:val="hr-HR"/>
              </w:rPr>
              <w:t xml:space="preserve"> </w:t>
            </w:r>
            <w:r w:rsidRPr="00C3603A">
              <w:rPr>
                <w:rFonts w:asciiTheme="minorHAnsi" w:hAnsiTheme="minorHAnsi" w:cstheme="minorHAnsi"/>
                <w:noProof/>
                <w:sz w:val="20"/>
                <w:szCs w:val="20"/>
                <w:lang w:val="hr-HR"/>
              </w:rPr>
              <w:t>Organizacija sanacije i obnove štete od potresa</w:t>
            </w:r>
          </w:p>
          <w:p w14:paraId="6A229510" w14:textId="28EC0F1A" w:rsidR="0026444B" w:rsidRDefault="0026444B" w:rsidP="00215846">
            <w:pPr>
              <w:spacing w:before="60" w:after="60" w:line="240" w:lineRule="auto"/>
              <w:rPr>
                <w:rFonts w:asciiTheme="minorHAnsi" w:hAnsiTheme="minorHAnsi" w:cstheme="minorHAnsi"/>
                <w:noProof/>
                <w:sz w:val="20"/>
                <w:szCs w:val="20"/>
                <w:lang w:val="hr-HR"/>
              </w:rPr>
            </w:pPr>
            <w:hyperlink r:id="rId15" w:history="1">
              <w:r w:rsidRPr="008B2BCC">
                <w:rPr>
                  <w:rStyle w:val="Hyperlink"/>
                  <w:rFonts w:asciiTheme="minorHAnsi" w:hAnsiTheme="minorHAnsi" w:cstheme="minorHAnsi"/>
                  <w:noProof/>
                  <w:sz w:val="20"/>
                  <w:szCs w:val="20"/>
                  <w:lang w:val="hr-HR"/>
                </w:rPr>
                <w:t>https://hko.srce.hr/registar/skup-ishoda-ucenja/detalji/3176</w:t>
              </w:r>
            </w:hyperlink>
            <w:r>
              <w:rPr>
                <w:rFonts w:asciiTheme="minorHAnsi" w:hAnsiTheme="minorHAnsi" w:cstheme="minorHAnsi"/>
                <w:noProof/>
                <w:sz w:val="20"/>
                <w:szCs w:val="20"/>
                <w:lang w:val="hr-HR"/>
              </w:rPr>
              <w:t xml:space="preserve"> </w:t>
            </w:r>
          </w:p>
          <w:p w14:paraId="729CC453" w14:textId="77777777" w:rsidR="00C3603A" w:rsidRDefault="00C3603A" w:rsidP="00215846">
            <w:pPr>
              <w:spacing w:before="60" w:after="60" w:line="240" w:lineRule="auto"/>
              <w:rPr>
                <w:rFonts w:asciiTheme="minorHAnsi" w:hAnsiTheme="minorHAnsi" w:cstheme="minorHAnsi"/>
                <w:noProof/>
                <w:sz w:val="20"/>
                <w:szCs w:val="20"/>
                <w:lang w:val="hr-HR"/>
              </w:rPr>
            </w:pPr>
          </w:p>
          <w:p w14:paraId="787C2567" w14:textId="49437EE4" w:rsidR="00C3603A" w:rsidRDefault="00C3603A" w:rsidP="00215846">
            <w:pPr>
              <w:spacing w:before="60" w:after="60" w:line="240" w:lineRule="auto"/>
              <w:rPr>
                <w:rFonts w:asciiTheme="minorHAnsi" w:hAnsiTheme="minorHAnsi" w:cstheme="minorHAnsi"/>
                <w:noProof/>
                <w:sz w:val="20"/>
                <w:szCs w:val="20"/>
                <w:lang w:val="hr-HR"/>
              </w:rPr>
            </w:pPr>
            <w:r w:rsidRPr="007A7B96">
              <w:rPr>
                <w:rFonts w:asciiTheme="minorHAnsi" w:hAnsiTheme="minorHAnsi" w:cstheme="minorHAnsi"/>
                <w:b/>
                <w:bCs/>
                <w:noProof/>
                <w:sz w:val="20"/>
                <w:szCs w:val="20"/>
                <w:lang w:val="hr-HR"/>
              </w:rPr>
              <w:t>SIU 3</w:t>
            </w:r>
            <w:r w:rsidR="007A7B96">
              <w:rPr>
                <w:rFonts w:asciiTheme="minorHAnsi" w:hAnsiTheme="minorHAnsi" w:cstheme="minorHAnsi"/>
                <w:b/>
                <w:bCs/>
                <w:noProof/>
                <w:sz w:val="20"/>
                <w:szCs w:val="20"/>
                <w:lang w:val="hr-HR"/>
              </w:rPr>
              <w:t>:</w:t>
            </w:r>
            <w:r>
              <w:rPr>
                <w:rFonts w:asciiTheme="minorHAnsi" w:hAnsiTheme="minorHAnsi" w:cstheme="minorHAnsi"/>
                <w:noProof/>
                <w:sz w:val="20"/>
                <w:szCs w:val="20"/>
                <w:lang w:val="hr-HR"/>
              </w:rPr>
              <w:t xml:space="preserve"> </w:t>
            </w:r>
            <w:r w:rsidRPr="00C3603A">
              <w:rPr>
                <w:rFonts w:asciiTheme="minorHAnsi" w:hAnsiTheme="minorHAnsi" w:cstheme="minorHAnsi"/>
                <w:noProof/>
                <w:sz w:val="20"/>
                <w:szCs w:val="20"/>
                <w:lang w:val="hr-HR"/>
              </w:rPr>
              <w:t>Sanacija i obnova objekata oštećenih potresom</w:t>
            </w:r>
          </w:p>
          <w:p w14:paraId="3BE6B8F5" w14:textId="7517BD58" w:rsidR="005E40B2" w:rsidRPr="00BE7E07" w:rsidRDefault="005E40B2" w:rsidP="00215846">
            <w:pPr>
              <w:spacing w:before="60" w:after="60" w:line="240" w:lineRule="auto"/>
              <w:rPr>
                <w:rFonts w:asciiTheme="minorHAnsi" w:hAnsiTheme="minorHAnsi" w:cstheme="minorHAnsi"/>
                <w:noProof/>
                <w:sz w:val="20"/>
                <w:szCs w:val="20"/>
                <w:lang w:val="hr-HR"/>
              </w:rPr>
            </w:pPr>
            <w:hyperlink r:id="rId16" w:history="1">
              <w:r w:rsidRPr="008B2BCC">
                <w:rPr>
                  <w:rStyle w:val="Hyperlink"/>
                  <w:rFonts w:asciiTheme="minorHAnsi" w:hAnsiTheme="minorHAnsi" w:cstheme="minorHAnsi"/>
                  <w:noProof/>
                  <w:sz w:val="20"/>
                  <w:szCs w:val="20"/>
                  <w:lang w:val="hr-HR"/>
                </w:rPr>
                <w:t>https://hko.srce.hr/registar/skup-ishoda-ucenja/detalji/3175</w:t>
              </w:r>
            </w:hyperlink>
            <w:r>
              <w:rPr>
                <w:rFonts w:asciiTheme="minorHAnsi" w:hAnsiTheme="minorHAnsi" w:cstheme="minorHAnsi"/>
                <w:noProof/>
                <w:sz w:val="20"/>
                <w:szCs w:val="20"/>
                <w:lang w:val="hr-HR"/>
              </w:rPr>
              <w:t xml:space="preserve"> </w:t>
            </w:r>
          </w:p>
        </w:tc>
        <w:tc>
          <w:tcPr>
            <w:tcW w:w="1374" w:type="pct"/>
            <w:vAlign w:val="center"/>
          </w:tcPr>
          <w:p w14:paraId="1D525537" w14:textId="77777777" w:rsidR="00C759FB" w:rsidRPr="00BE7E07" w:rsidRDefault="00C759FB" w:rsidP="00261474">
            <w:pPr>
              <w:spacing w:before="60" w:after="60" w:line="240" w:lineRule="auto"/>
              <w:rPr>
                <w:rFonts w:asciiTheme="minorHAnsi" w:hAnsiTheme="minorHAnsi" w:cstheme="minorHAnsi"/>
                <w:noProof/>
                <w:sz w:val="20"/>
                <w:szCs w:val="20"/>
                <w:lang w:val="hr-HR"/>
              </w:rPr>
            </w:pPr>
          </w:p>
        </w:tc>
      </w:tr>
      <w:tr w:rsidR="00C759FB" w:rsidRPr="00BE7E07" w14:paraId="45302092" w14:textId="77777777" w:rsidTr="008E0849">
        <w:trPr>
          <w:trHeight w:val="291"/>
        </w:trPr>
        <w:tc>
          <w:tcPr>
            <w:tcW w:w="1749" w:type="pct"/>
            <w:shd w:val="clear" w:color="auto" w:fill="B8CCE4"/>
            <w:hideMark/>
          </w:tcPr>
          <w:p w14:paraId="4807F71D" w14:textId="77777777" w:rsidR="00C759FB" w:rsidRPr="00BE7E07" w:rsidRDefault="00C759FB" w:rsidP="00261474">
            <w:pPr>
              <w:spacing w:before="60" w:after="60" w:line="240" w:lineRule="auto"/>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lastRenderedPageBreak/>
              <w:t>Uvjeti za upis u program</w:t>
            </w:r>
          </w:p>
        </w:tc>
        <w:tc>
          <w:tcPr>
            <w:tcW w:w="3251" w:type="pct"/>
            <w:gridSpan w:val="3"/>
            <w:shd w:val="clear" w:color="auto" w:fill="auto"/>
          </w:tcPr>
          <w:p w14:paraId="417E3796" w14:textId="763C55E8" w:rsidR="0075602F" w:rsidRPr="00F42785" w:rsidRDefault="006F132E" w:rsidP="0075602F">
            <w:pPr>
              <w:spacing w:after="0" w:line="240" w:lineRule="auto"/>
              <w:jc w:val="both"/>
              <w:rPr>
                <w:rFonts w:cstheme="minorHAnsi"/>
                <w:iCs/>
                <w:noProof/>
                <w:sz w:val="20"/>
                <w:szCs w:val="20"/>
              </w:rPr>
            </w:pPr>
            <w:r w:rsidRPr="00F42785">
              <w:rPr>
                <w:rFonts w:asciiTheme="minorHAnsi" w:hAnsiTheme="minorHAnsi" w:cstheme="minorHAnsi"/>
                <w:iCs/>
                <w:noProof/>
                <w:sz w:val="20"/>
                <w:szCs w:val="20"/>
                <w:lang w:val="hr-HR"/>
              </w:rPr>
              <w:t>-</w:t>
            </w:r>
            <w:r w:rsidRPr="00F42785">
              <w:rPr>
                <w:rFonts w:cstheme="minorHAnsi"/>
                <w:iCs/>
                <w:noProof/>
                <w:sz w:val="20"/>
                <w:szCs w:val="20"/>
              </w:rPr>
              <w:t xml:space="preserve"> posjedovanje </w:t>
            </w:r>
            <w:r w:rsidR="0075602F" w:rsidRPr="00F42785">
              <w:rPr>
                <w:rFonts w:cstheme="minorHAnsi"/>
                <w:iCs/>
                <w:noProof/>
                <w:sz w:val="20"/>
                <w:szCs w:val="20"/>
              </w:rPr>
              <w:t>cjelovite</w:t>
            </w:r>
            <w:r w:rsidRPr="00F42785">
              <w:rPr>
                <w:rFonts w:cstheme="minorHAnsi"/>
                <w:iCs/>
                <w:noProof/>
                <w:sz w:val="20"/>
                <w:szCs w:val="20"/>
              </w:rPr>
              <w:t xml:space="preserve"> kvalifikacije na razini 4.2 HKO-a iz sektora Graditeljstvo</w:t>
            </w:r>
            <w:r w:rsidR="000E3F90" w:rsidRPr="00F42785">
              <w:rPr>
                <w:rFonts w:cstheme="minorHAnsi"/>
                <w:iCs/>
                <w:noProof/>
                <w:sz w:val="20"/>
                <w:szCs w:val="20"/>
              </w:rPr>
              <w:t xml:space="preserve">, geodezija i arhitektura </w:t>
            </w:r>
            <w:r w:rsidR="0075602F" w:rsidRPr="00F42785">
              <w:rPr>
                <w:rFonts w:cstheme="minorHAnsi"/>
                <w:iCs/>
                <w:noProof/>
                <w:sz w:val="20"/>
                <w:szCs w:val="20"/>
              </w:rPr>
              <w:t>(Građevinski tehničar / Građevinska tehničarka ili Arhitektonski tehničar / Arhitektonska tehničarka)</w:t>
            </w:r>
          </w:p>
          <w:p w14:paraId="225C2CD1" w14:textId="2F2C193F" w:rsidR="001C6617" w:rsidRPr="00F42785" w:rsidRDefault="0075602F" w:rsidP="00B5578D">
            <w:pPr>
              <w:spacing w:after="0" w:line="240" w:lineRule="auto"/>
              <w:jc w:val="both"/>
              <w:rPr>
                <w:rFonts w:asciiTheme="minorHAnsi" w:hAnsiTheme="minorHAnsi" w:cstheme="minorHAnsi"/>
                <w:iCs/>
                <w:noProof/>
                <w:sz w:val="20"/>
                <w:szCs w:val="20"/>
                <w:lang w:val="hr-HR"/>
              </w:rPr>
            </w:pPr>
            <w:r w:rsidRPr="00F42785">
              <w:rPr>
                <w:rFonts w:cstheme="minorHAnsi"/>
                <w:iCs/>
                <w:noProof/>
                <w:sz w:val="20"/>
                <w:szCs w:val="20"/>
              </w:rPr>
              <w:t>- liječničko uvjerenje medicine rada za obavljanje poslova obnove i sanacije zgrada nakon potresa</w:t>
            </w:r>
          </w:p>
        </w:tc>
      </w:tr>
      <w:tr w:rsidR="00C759FB" w:rsidRPr="00BE7E07" w14:paraId="6D039E70" w14:textId="77777777" w:rsidTr="00EA3688">
        <w:trPr>
          <w:trHeight w:val="598"/>
        </w:trPr>
        <w:tc>
          <w:tcPr>
            <w:tcW w:w="1749" w:type="pct"/>
            <w:shd w:val="clear" w:color="auto" w:fill="B8CCE4"/>
            <w:hideMark/>
          </w:tcPr>
          <w:p w14:paraId="625E684A" w14:textId="77777777" w:rsidR="00C759FB" w:rsidRPr="00BE7E07" w:rsidRDefault="00C759FB" w:rsidP="00261474">
            <w:pPr>
              <w:spacing w:after="0" w:line="240" w:lineRule="auto"/>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Uvjeti stjecanj</w:t>
            </w:r>
            <w:r w:rsidR="00012313" w:rsidRPr="00BE7E07">
              <w:rPr>
                <w:rFonts w:asciiTheme="minorHAnsi" w:hAnsiTheme="minorHAnsi" w:cstheme="minorHAnsi"/>
                <w:b/>
                <w:noProof/>
                <w:sz w:val="20"/>
                <w:szCs w:val="20"/>
                <w:lang w:val="hr-HR"/>
              </w:rPr>
              <w:t>a</w:t>
            </w:r>
            <w:r w:rsidRPr="00BE7E07">
              <w:rPr>
                <w:rFonts w:asciiTheme="minorHAnsi" w:hAnsiTheme="minorHAnsi" w:cstheme="minorHAnsi"/>
                <w:b/>
                <w:noProof/>
                <w:sz w:val="20"/>
                <w:szCs w:val="20"/>
                <w:lang w:val="hr-HR"/>
              </w:rPr>
              <w:t xml:space="preserve"> programa  (završetka programa)</w:t>
            </w:r>
          </w:p>
        </w:tc>
        <w:tc>
          <w:tcPr>
            <w:tcW w:w="3251" w:type="pct"/>
            <w:gridSpan w:val="3"/>
          </w:tcPr>
          <w:p w14:paraId="5AD3C442" w14:textId="4A98A519" w:rsidR="00C759FB" w:rsidRPr="00BE7E07" w:rsidRDefault="00C76564" w:rsidP="00C76564">
            <w:pPr>
              <w:pStyle w:val="ListParagraph"/>
              <w:numPr>
                <w:ilvl w:val="0"/>
                <w:numId w:val="2"/>
              </w:numPr>
              <w:spacing w:before="60" w:after="60" w:line="240" w:lineRule="auto"/>
              <w:jc w:val="both"/>
              <w:rPr>
                <w:rFonts w:cstheme="minorHAnsi"/>
                <w:iCs/>
                <w:noProof/>
                <w:sz w:val="20"/>
                <w:szCs w:val="20"/>
              </w:rPr>
            </w:pPr>
            <w:r w:rsidRPr="00BE7E07">
              <w:rPr>
                <w:rFonts w:cstheme="minorHAnsi"/>
                <w:iCs/>
                <w:noProof/>
                <w:sz w:val="20"/>
                <w:szCs w:val="20"/>
              </w:rPr>
              <w:t>S</w:t>
            </w:r>
            <w:r w:rsidR="00C759FB" w:rsidRPr="00BE7E07">
              <w:rPr>
                <w:rFonts w:cstheme="minorHAnsi"/>
                <w:iCs/>
                <w:noProof/>
                <w:sz w:val="20"/>
                <w:szCs w:val="20"/>
              </w:rPr>
              <w:t xml:space="preserve">tečenih </w:t>
            </w:r>
            <w:r w:rsidR="00B5578D">
              <w:rPr>
                <w:rFonts w:cstheme="minorHAnsi"/>
                <w:iCs/>
                <w:noProof/>
                <w:sz w:val="20"/>
                <w:szCs w:val="20"/>
              </w:rPr>
              <w:t>11</w:t>
            </w:r>
            <w:r w:rsidR="00C759FB" w:rsidRPr="00BE7E07">
              <w:rPr>
                <w:rFonts w:cstheme="minorHAnsi"/>
                <w:iCs/>
                <w:noProof/>
                <w:sz w:val="20"/>
                <w:szCs w:val="20"/>
              </w:rPr>
              <w:t xml:space="preserve"> CSVET bodova </w:t>
            </w:r>
          </w:p>
          <w:p w14:paraId="091D0EF7" w14:textId="77777777" w:rsidR="00C76564" w:rsidRPr="00BE7E07" w:rsidRDefault="00C76564" w:rsidP="00C76564">
            <w:pPr>
              <w:numPr>
                <w:ilvl w:val="0"/>
                <w:numId w:val="2"/>
              </w:numPr>
              <w:jc w:val="both"/>
              <w:rPr>
                <w:sz w:val="20"/>
                <w:szCs w:val="20"/>
                <w:lang w:val="hr-HR"/>
              </w:rPr>
            </w:pPr>
            <w:r w:rsidRPr="00BE7E07">
              <w:rPr>
                <w:sz w:val="20"/>
                <w:szCs w:val="20"/>
                <w:lang w:val="hr-HR"/>
              </w:rPr>
              <w:t>Uspješna završna provjera stečenih znanja usmenim i/ili pisanim provjerama te vještina polaznika projektnim i problemskim zadatcima, a temeljem unaprijed određenih kriterija vrednovanja postignuća</w:t>
            </w:r>
          </w:p>
          <w:p w14:paraId="3AD3DE4A" w14:textId="77777777" w:rsidR="00C76564" w:rsidRPr="00BE7E07" w:rsidRDefault="00C76564" w:rsidP="00C76564">
            <w:pPr>
              <w:jc w:val="both"/>
              <w:rPr>
                <w:sz w:val="20"/>
                <w:szCs w:val="20"/>
                <w:lang w:val="hr-HR"/>
              </w:rPr>
            </w:pPr>
            <w:r w:rsidRPr="00BE7E07">
              <w:rPr>
                <w:sz w:val="20"/>
                <w:szCs w:val="20"/>
                <w:lang w:val="hr-HR"/>
              </w:rPr>
              <w:t>O završnoj provjeri vodi se zapisnik i provodi ju tročlano povjerenstvo.</w:t>
            </w:r>
          </w:p>
        </w:tc>
      </w:tr>
      <w:tr w:rsidR="00012313" w:rsidRPr="00BE7E07" w14:paraId="7B8DACD7" w14:textId="77777777" w:rsidTr="00EA3688">
        <w:trPr>
          <w:trHeight w:val="732"/>
        </w:trPr>
        <w:tc>
          <w:tcPr>
            <w:tcW w:w="1749" w:type="pct"/>
            <w:shd w:val="clear" w:color="auto" w:fill="B8CCE4"/>
          </w:tcPr>
          <w:p w14:paraId="3EE21B8F" w14:textId="77777777" w:rsidR="00012313" w:rsidRPr="00BE7E07" w:rsidRDefault="00012313" w:rsidP="00012313">
            <w:pPr>
              <w:spacing w:after="0" w:line="240" w:lineRule="auto"/>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Trajanje i načini izvođenja nastave</w:t>
            </w:r>
          </w:p>
        </w:tc>
        <w:tc>
          <w:tcPr>
            <w:tcW w:w="3251" w:type="pct"/>
            <w:gridSpan w:val="3"/>
          </w:tcPr>
          <w:p w14:paraId="034813F2" w14:textId="1A42DE08" w:rsidR="00564797" w:rsidRPr="00BE7E07" w:rsidRDefault="00564797" w:rsidP="00564797">
            <w:pPr>
              <w:spacing w:before="60" w:after="60" w:line="240" w:lineRule="auto"/>
              <w:jc w:val="both"/>
              <w:rPr>
                <w:rFonts w:asciiTheme="minorHAnsi" w:hAnsiTheme="minorHAnsi" w:cstheme="minorHAnsi"/>
                <w:iCs/>
                <w:noProof/>
                <w:sz w:val="20"/>
                <w:szCs w:val="20"/>
                <w:lang w:val="hr-HR"/>
              </w:rPr>
            </w:pPr>
            <w:r w:rsidRPr="00BE7E07">
              <w:rPr>
                <w:rFonts w:asciiTheme="minorHAnsi" w:hAnsiTheme="minorHAnsi" w:cstheme="minorHAnsi"/>
                <w:iCs/>
                <w:noProof/>
                <w:sz w:val="20"/>
                <w:szCs w:val="20"/>
                <w:lang w:val="hr-HR"/>
              </w:rPr>
              <w:t xml:space="preserve">Program obrazovanja za stjecanje mikrokvalifikacije </w:t>
            </w:r>
            <w:r w:rsidR="00B5578D">
              <w:rPr>
                <w:rFonts w:asciiTheme="minorHAnsi" w:hAnsiTheme="minorHAnsi" w:cstheme="minorHAnsi"/>
                <w:noProof/>
                <w:sz w:val="20"/>
                <w:szCs w:val="20"/>
                <w:lang w:val="hr-HR"/>
              </w:rPr>
              <w:t>protupotresna zaštita</w:t>
            </w:r>
            <w:r w:rsidRPr="00BE7E07">
              <w:rPr>
                <w:rFonts w:asciiTheme="minorHAnsi" w:hAnsiTheme="minorHAnsi" w:cstheme="minorHAnsi"/>
                <w:iCs/>
                <w:noProof/>
                <w:sz w:val="20"/>
                <w:szCs w:val="20"/>
                <w:lang w:val="hr-HR"/>
              </w:rPr>
              <w:t xml:space="preserve"> provodi se redovitom nastavom u trajanju od </w:t>
            </w:r>
            <w:r w:rsidR="000E2DF5" w:rsidRPr="00AE5673">
              <w:rPr>
                <w:rFonts w:asciiTheme="minorHAnsi" w:hAnsiTheme="minorHAnsi" w:cstheme="minorHAnsi"/>
                <w:b/>
                <w:bCs/>
                <w:iCs/>
                <w:noProof/>
                <w:sz w:val="20"/>
                <w:szCs w:val="20"/>
                <w:lang w:val="hr-HR"/>
              </w:rPr>
              <w:t>2</w:t>
            </w:r>
            <w:r w:rsidR="00B5578D" w:rsidRPr="00AE5673">
              <w:rPr>
                <w:rFonts w:asciiTheme="minorHAnsi" w:hAnsiTheme="minorHAnsi" w:cstheme="minorHAnsi"/>
                <w:b/>
                <w:bCs/>
                <w:iCs/>
                <w:noProof/>
                <w:sz w:val="20"/>
                <w:szCs w:val="20"/>
                <w:lang w:val="hr-HR"/>
              </w:rPr>
              <w:t>75</w:t>
            </w:r>
            <w:r w:rsidRPr="00AE5673">
              <w:rPr>
                <w:rFonts w:asciiTheme="minorHAnsi" w:hAnsiTheme="minorHAnsi" w:cstheme="minorHAnsi"/>
                <w:b/>
                <w:bCs/>
                <w:iCs/>
                <w:noProof/>
                <w:sz w:val="20"/>
                <w:szCs w:val="20"/>
                <w:lang w:val="hr-HR"/>
              </w:rPr>
              <w:t xml:space="preserve"> sati</w:t>
            </w:r>
            <w:r w:rsidRPr="00BE7E07">
              <w:rPr>
                <w:rFonts w:asciiTheme="minorHAnsi" w:hAnsiTheme="minorHAnsi" w:cstheme="minorHAnsi"/>
                <w:iCs/>
                <w:noProof/>
                <w:sz w:val="20"/>
                <w:szCs w:val="20"/>
                <w:lang w:val="hr-HR"/>
              </w:rPr>
              <w:t>, uz mogućnost izvođenja teorijskog dijela programa na daljinu u</w:t>
            </w:r>
            <w:r w:rsidR="00A1524A">
              <w:rPr>
                <w:rFonts w:asciiTheme="minorHAnsi" w:hAnsiTheme="minorHAnsi" w:cstheme="minorHAnsi"/>
                <w:iCs/>
                <w:noProof/>
                <w:sz w:val="20"/>
                <w:szCs w:val="20"/>
                <w:lang w:val="hr-HR"/>
              </w:rPr>
              <w:t xml:space="preserve"> </w:t>
            </w:r>
            <w:r w:rsidR="0039797B">
              <w:rPr>
                <w:rFonts w:asciiTheme="minorHAnsi" w:hAnsiTheme="minorHAnsi" w:cstheme="minorHAnsi"/>
                <w:iCs/>
                <w:noProof/>
                <w:sz w:val="20"/>
                <w:szCs w:val="20"/>
                <w:lang w:val="hr-HR"/>
              </w:rPr>
              <w:t>stvarnom</w:t>
            </w:r>
            <w:r w:rsidRPr="00BE7E07">
              <w:rPr>
                <w:rFonts w:asciiTheme="minorHAnsi" w:hAnsiTheme="minorHAnsi" w:cstheme="minorHAnsi"/>
                <w:iCs/>
                <w:noProof/>
                <w:sz w:val="20"/>
                <w:szCs w:val="20"/>
                <w:lang w:val="hr-HR"/>
              </w:rPr>
              <w:t xml:space="preserve"> vremenu.</w:t>
            </w:r>
          </w:p>
          <w:p w14:paraId="7F31D9F7" w14:textId="24828D98" w:rsidR="00564797" w:rsidRPr="00AE5673" w:rsidRDefault="00564797" w:rsidP="00564797">
            <w:pPr>
              <w:spacing w:before="60" w:after="60" w:line="240" w:lineRule="auto"/>
              <w:jc w:val="both"/>
              <w:rPr>
                <w:rFonts w:asciiTheme="minorHAnsi" w:hAnsiTheme="minorHAnsi" w:cstheme="minorHAnsi"/>
                <w:b/>
                <w:bCs/>
                <w:iCs/>
                <w:noProof/>
                <w:sz w:val="20"/>
                <w:szCs w:val="20"/>
                <w:lang w:val="hr-HR"/>
              </w:rPr>
            </w:pPr>
            <w:r w:rsidRPr="00AD4437">
              <w:rPr>
                <w:rFonts w:asciiTheme="minorHAnsi" w:hAnsiTheme="minorHAnsi" w:cstheme="minorHAnsi"/>
                <w:iCs/>
                <w:noProof/>
                <w:sz w:val="20"/>
                <w:szCs w:val="20"/>
                <w:lang w:val="hr-HR"/>
              </w:rPr>
              <w:t xml:space="preserve">Ishodi učenja ostvaruju se dijelom vođenim procesom učenja i poučavanja u trajanju od </w:t>
            </w:r>
            <w:r w:rsidR="00AE5673" w:rsidRPr="00AE5673">
              <w:rPr>
                <w:rFonts w:asciiTheme="minorHAnsi" w:hAnsiTheme="minorHAnsi" w:cstheme="minorHAnsi"/>
                <w:b/>
                <w:bCs/>
                <w:iCs/>
                <w:noProof/>
                <w:sz w:val="20"/>
                <w:szCs w:val="20"/>
                <w:lang w:val="hr-HR"/>
              </w:rPr>
              <w:t>90</w:t>
            </w:r>
            <w:r w:rsidRPr="00AE5673">
              <w:rPr>
                <w:rFonts w:asciiTheme="minorHAnsi" w:hAnsiTheme="minorHAnsi" w:cstheme="minorHAnsi"/>
                <w:b/>
                <w:bCs/>
                <w:iCs/>
                <w:noProof/>
                <w:sz w:val="20"/>
                <w:szCs w:val="20"/>
                <w:lang w:val="hr-HR"/>
              </w:rPr>
              <w:t xml:space="preserve"> sati</w:t>
            </w:r>
            <w:r w:rsidRPr="00AD4437">
              <w:rPr>
                <w:rFonts w:asciiTheme="minorHAnsi" w:hAnsiTheme="minorHAnsi" w:cstheme="minorHAnsi"/>
                <w:iCs/>
                <w:noProof/>
                <w:sz w:val="20"/>
                <w:szCs w:val="20"/>
                <w:lang w:val="hr-HR"/>
              </w:rPr>
              <w:t xml:space="preserve">, dijelom učenjem temeljenom na radu u trajanju od </w:t>
            </w:r>
            <w:r w:rsidR="00AD4437" w:rsidRPr="00AE5673">
              <w:rPr>
                <w:rFonts w:asciiTheme="minorHAnsi" w:hAnsiTheme="minorHAnsi" w:cstheme="minorHAnsi"/>
                <w:b/>
                <w:bCs/>
                <w:iCs/>
                <w:noProof/>
                <w:sz w:val="20"/>
                <w:szCs w:val="20"/>
                <w:lang w:val="hr-HR"/>
              </w:rPr>
              <w:t>13</w:t>
            </w:r>
            <w:r w:rsidR="00AE5673" w:rsidRPr="00AE5673">
              <w:rPr>
                <w:rFonts w:asciiTheme="minorHAnsi" w:hAnsiTheme="minorHAnsi" w:cstheme="minorHAnsi"/>
                <w:b/>
                <w:bCs/>
                <w:iCs/>
                <w:noProof/>
                <w:sz w:val="20"/>
                <w:szCs w:val="20"/>
                <w:lang w:val="hr-HR"/>
              </w:rPr>
              <w:t>0</w:t>
            </w:r>
            <w:r w:rsidRPr="00AE5673">
              <w:rPr>
                <w:rFonts w:asciiTheme="minorHAnsi" w:hAnsiTheme="minorHAnsi" w:cstheme="minorHAnsi"/>
                <w:b/>
                <w:bCs/>
                <w:iCs/>
                <w:noProof/>
                <w:sz w:val="20"/>
                <w:szCs w:val="20"/>
                <w:lang w:val="hr-HR"/>
              </w:rPr>
              <w:t xml:space="preserve"> </w:t>
            </w:r>
            <w:r w:rsidRPr="00AD4437">
              <w:rPr>
                <w:rFonts w:asciiTheme="minorHAnsi" w:hAnsiTheme="minorHAnsi" w:cstheme="minorHAnsi"/>
                <w:iCs/>
                <w:noProof/>
                <w:sz w:val="20"/>
                <w:szCs w:val="20"/>
                <w:lang w:val="hr-HR"/>
              </w:rPr>
              <w:t>sat</w:t>
            </w:r>
            <w:r w:rsidR="00C76564" w:rsidRPr="00AD4437">
              <w:rPr>
                <w:rFonts w:asciiTheme="minorHAnsi" w:hAnsiTheme="minorHAnsi" w:cstheme="minorHAnsi"/>
                <w:iCs/>
                <w:noProof/>
                <w:sz w:val="20"/>
                <w:szCs w:val="20"/>
                <w:lang w:val="hr-HR"/>
              </w:rPr>
              <w:t>i</w:t>
            </w:r>
            <w:r w:rsidRPr="00AD4437">
              <w:rPr>
                <w:rFonts w:asciiTheme="minorHAnsi" w:hAnsiTheme="minorHAnsi" w:cstheme="minorHAnsi"/>
                <w:iCs/>
                <w:noProof/>
                <w:sz w:val="20"/>
                <w:szCs w:val="20"/>
                <w:lang w:val="hr-HR"/>
              </w:rPr>
              <w:t xml:space="preserve">, a dijelom samostalnim aktivnostima polaznika u trajanju od  </w:t>
            </w:r>
            <w:r w:rsidR="00AD4437" w:rsidRPr="00AE5673">
              <w:rPr>
                <w:rFonts w:asciiTheme="minorHAnsi" w:hAnsiTheme="minorHAnsi" w:cstheme="minorHAnsi"/>
                <w:b/>
                <w:bCs/>
                <w:iCs/>
                <w:noProof/>
                <w:sz w:val="20"/>
                <w:szCs w:val="20"/>
                <w:lang w:val="hr-HR"/>
              </w:rPr>
              <w:t>55</w:t>
            </w:r>
            <w:r w:rsidRPr="00AE5673">
              <w:rPr>
                <w:rFonts w:asciiTheme="minorHAnsi" w:hAnsiTheme="minorHAnsi" w:cstheme="minorHAnsi"/>
                <w:b/>
                <w:bCs/>
                <w:iCs/>
                <w:noProof/>
                <w:sz w:val="20"/>
                <w:szCs w:val="20"/>
                <w:lang w:val="hr-HR"/>
              </w:rPr>
              <w:t xml:space="preserve"> sati.</w:t>
            </w:r>
          </w:p>
          <w:p w14:paraId="3683DBA2" w14:textId="77777777" w:rsidR="00012313" w:rsidRPr="00BE7E07" w:rsidRDefault="00564797" w:rsidP="00564797">
            <w:pPr>
              <w:spacing w:before="60" w:after="60" w:line="240" w:lineRule="auto"/>
              <w:jc w:val="both"/>
              <w:rPr>
                <w:rFonts w:asciiTheme="minorHAnsi" w:hAnsiTheme="minorHAnsi" w:cstheme="minorHAnsi"/>
                <w:i/>
                <w:noProof/>
                <w:sz w:val="16"/>
                <w:szCs w:val="16"/>
                <w:lang w:val="hr-HR"/>
              </w:rPr>
            </w:pPr>
            <w:r w:rsidRPr="00BE7E07">
              <w:rPr>
                <w:rFonts w:asciiTheme="minorHAnsi" w:hAnsiTheme="minorHAnsi" w:cstheme="minorHAnsi"/>
                <w:iCs/>
                <w:noProof/>
                <w:sz w:val="20"/>
                <w:szCs w:val="20"/>
                <w:lang w:val="hr-HR"/>
              </w:rPr>
              <w:t>Učenje temeljeno na radu obuhvaća rješavanje problemskih situacija i izvršenje konkretnih radnih zadaća u simuliranim uvjetima. Uključuje razdoblja učenja na radnome mjestu kod poslodavca.</w:t>
            </w:r>
          </w:p>
        </w:tc>
      </w:tr>
      <w:tr w:rsidR="00EA3688" w:rsidRPr="00BE7E07" w14:paraId="0EC30A5B" w14:textId="77777777" w:rsidTr="00E5437E">
        <w:trPr>
          <w:trHeight w:val="353"/>
        </w:trPr>
        <w:tc>
          <w:tcPr>
            <w:tcW w:w="1749" w:type="pct"/>
            <w:shd w:val="clear" w:color="auto" w:fill="B8CCE4"/>
          </w:tcPr>
          <w:p w14:paraId="052CAFE4" w14:textId="77777777" w:rsidR="00EA3688" w:rsidRPr="00BE7E07" w:rsidRDefault="00EA3688" w:rsidP="00EA3688">
            <w:pPr>
              <w:spacing w:after="0" w:line="240" w:lineRule="auto"/>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 xml:space="preserve">Horizontalna prohodnost </w:t>
            </w:r>
          </w:p>
        </w:tc>
        <w:tc>
          <w:tcPr>
            <w:tcW w:w="3251" w:type="pct"/>
            <w:gridSpan w:val="3"/>
          </w:tcPr>
          <w:p w14:paraId="1E647401" w14:textId="77777777" w:rsidR="00EA3688" w:rsidRPr="00BE7E07" w:rsidRDefault="00EA3688" w:rsidP="00EA3688">
            <w:pPr>
              <w:spacing w:before="60" w:after="60" w:line="240" w:lineRule="auto"/>
              <w:jc w:val="both"/>
              <w:rPr>
                <w:rFonts w:asciiTheme="minorHAnsi" w:hAnsiTheme="minorHAnsi" w:cstheme="minorHAnsi"/>
                <w:i/>
                <w:noProof/>
                <w:sz w:val="16"/>
                <w:szCs w:val="16"/>
                <w:lang w:val="hr-HR"/>
              </w:rPr>
            </w:pPr>
          </w:p>
        </w:tc>
      </w:tr>
      <w:tr w:rsidR="004301F4" w:rsidRPr="00BE7E07" w14:paraId="69497AA9" w14:textId="77777777" w:rsidTr="00E5437E">
        <w:trPr>
          <w:trHeight w:val="273"/>
        </w:trPr>
        <w:tc>
          <w:tcPr>
            <w:tcW w:w="1749" w:type="pct"/>
            <w:shd w:val="clear" w:color="auto" w:fill="B8CCE4"/>
          </w:tcPr>
          <w:p w14:paraId="6B70FD2D" w14:textId="77777777" w:rsidR="004301F4" w:rsidRPr="00BE7E07" w:rsidRDefault="004301F4" w:rsidP="004301F4">
            <w:pPr>
              <w:spacing w:after="0" w:line="240" w:lineRule="auto"/>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Vertikalna prohodnost</w:t>
            </w:r>
          </w:p>
        </w:tc>
        <w:tc>
          <w:tcPr>
            <w:tcW w:w="3251" w:type="pct"/>
            <w:gridSpan w:val="3"/>
          </w:tcPr>
          <w:p w14:paraId="68ADA96C" w14:textId="77777777" w:rsidR="004301F4" w:rsidRPr="00BE7E07" w:rsidRDefault="004301F4" w:rsidP="004301F4">
            <w:pPr>
              <w:spacing w:before="60" w:after="60" w:line="240" w:lineRule="auto"/>
              <w:jc w:val="both"/>
              <w:rPr>
                <w:rFonts w:asciiTheme="minorHAnsi" w:hAnsiTheme="minorHAnsi" w:cstheme="minorHAnsi"/>
                <w:i/>
                <w:noProof/>
                <w:sz w:val="16"/>
                <w:szCs w:val="16"/>
                <w:lang w:val="hr-HR"/>
              </w:rPr>
            </w:pPr>
          </w:p>
        </w:tc>
      </w:tr>
      <w:tr w:rsidR="00C759FB" w:rsidRPr="00BE7E07" w14:paraId="28AAD469" w14:textId="77777777" w:rsidTr="00EA3688">
        <w:trPr>
          <w:trHeight w:val="411"/>
        </w:trPr>
        <w:tc>
          <w:tcPr>
            <w:tcW w:w="1749" w:type="pct"/>
            <w:shd w:val="clear" w:color="auto" w:fill="B8CCE4"/>
            <w:hideMark/>
          </w:tcPr>
          <w:p w14:paraId="42F38AD9" w14:textId="77777777" w:rsidR="00C759FB" w:rsidRPr="00BE7E07" w:rsidRDefault="00C759FB" w:rsidP="00261474">
            <w:pPr>
              <w:spacing w:before="60" w:after="60" w:line="240" w:lineRule="auto"/>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2E253C31" w14:textId="77777777" w:rsidR="00C57D48" w:rsidRPr="0082643B" w:rsidRDefault="00C57D48" w:rsidP="00C57D48">
            <w:pPr>
              <w:pStyle w:val="NormalWeb"/>
              <w:shd w:val="clear" w:color="auto" w:fill="FFFFFF"/>
              <w:spacing w:before="0" w:beforeAutospacing="0" w:after="150" w:afterAutospacing="0"/>
              <w:rPr>
                <w:rFonts w:asciiTheme="minorHAnsi" w:eastAsia="Calibri" w:hAnsiTheme="minorHAnsi" w:cstheme="minorHAnsi"/>
                <w:iCs/>
                <w:noProof/>
                <w:sz w:val="20"/>
                <w:szCs w:val="20"/>
                <w:lang w:eastAsia="bs-Latn-BA"/>
              </w:rPr>
            </w:pPr>
            <w:r w:rsidRPr="0082643B">
              <w:rPr>
                <w:rFonts w:asciiTheme="minorHAnsi" w:eastAsia="Calibri" w:hAnsiTheme="minorHAnsi" w:cstheme="minorHAnsi"/>
                <w:iCs/>
                <w:noProof/>
                <w:sz w:val="20"/>
                <w:szCs w:val="20"/>
                <w:lang w:eastAsia="bs-Latn-BA"/>
              </w:rPr>
              <w:t>Oprema: projektor, zaslon, računalo za nastavnika s instaliranom potrebnom programskom potporom, pristupom internetu i lokalnoj mreži, uzorci materijala</w:t>
            </w:r>
          </w:p>
          <w:p w14:paraId="6582E177" w14:textId="66CF10B5" w:rsidR="00C57D48" w:rsidRPr="0082643B" w:rsidRDefault="00C57D48" w:rsidP="00C57D48">
            <w:pPr>
              <w:pStyle w:val="NormalWeb"/>
              <w:shd w:val="clear" w:color="auto" w:fill="FFFFFF"/>
              <w:spacing w:before="0" w:beforeAutospacing="0" w:after="150" w:afterAutospacing="0"/>
              <w:rPr>
                <w:rFonts w:asciiTheme="minorHAnsi" w:eastAsia="Calibri" w:hAnsiTheme="minorHAnsi" w:cstheme="minorHAnsi"/>
                <w:iCs/>
                <w:noProof/>
                <w:sz w:val="20"/>
                <w:szCs w:val="20"/>
                <w:lang w:eastAsia="bs-Latn-BA"/>
              </w:rPr>
            </w:pPr>
            <w:r w:rsidRPr="0082643B">
              <w:rPr>
                <w:rFonts w:asciiTheme="minorHAnsi" w:eastAsia="Calibri" w:hAnsiTheme="minorHAnsi" w:cstheme="minorHAnsi"/>
                <w:iCs/>
                <w:noProof/>
                <w:sz w:val="20"/>
                <w:szCs w:val="20"/>
                <w:lang w:eastAsia="bs-Latn-BA"/>
              </w:rPr>
              <w:t>Prostor: Standardna učionica/specijalizirana učionica</w:t>
            </w:r>
          </w:p>
          <w:p w14:paraId="30C0D642" w14:textId="70E86808" w:rsidR="00910CE5" w:rsidRPr="0082643B" w:rsidRDefault="00910CE5" w:rsidP="00C57D48">
            <w:pPr>
              <w:pStyle w:val="NormalWeb"/>
              <w:shd w:val="clear" w:color="auto" w:fill="FFFFFF"/>
              <w:spacing w:before="0" w:beforeAutospacing="0" w:after="150" w:afterAutospacing="0"/>
              <w:rPr>
                <w:rFonts w:asciiTheme="minorHAnsi" w:eastAsia="Calibri" w:hAnsiTheme="minorHAnsi" w:cstheme="minorHAnsi"/>
                <w:iCs/>
                <w:noProof/>
                <w:sz w:val="20"/>
                <w:szCs w:val="20"/>
                <w:lang w:eastAsia="bs-Latn-BA"/>
              </w:rPr>
            </w:pPr>
          </w:p>
          <w:p w14:paraId="2C565E11" w14:textId="2F58A284" w:rsidR="00910CE5" w:rsidRPr="0082643B" w:rsidRDefault="00910CE5" w:rsidP="00910CE5">
            <w:pPr>
              <w:pStyle w:val="NormalWeb"/>
              <w:shd w:val="clear" w:color="auto" w:fill="FFFFFF"/>
              <w:spacing w:before="0" w:beforeAutospacing="0" w:after="150" w:afterAutospacing="0"/>
              <w:rPr>
                <w:rFonts w:asciiTheme="minorHAnsi" w:eastAsia="Calibri" w:hAnsiTheme="minorHAnsi" w:cstheme="minorHAnsi"/>
                <w:iCs/>
                <w:noProof/>
                <w:sz w:val="20"/>
                <w:szCs w:val="20"/>
                <w:lang w:eastAsia="bs-Latn-BA"/>
              </w:rPr>
            </w:pPr>
            <w:r w:rsidRPr="0082643B">
              <w:rPr>
                <w:rFonts w:asciiTheme="minorHAnsi" w:eastAsia="Calibri" w:hAnsiTheme="minorHAnsi" w:cstheme="minorHAnsi"/>
                <w:iCs/>
                <w:noProof/>
                <w:sz w:val="20"/>
                <w:szCs w:val="20"/>
                <w:lang w:eastAsia="bs-Latn-BA"/>
              </w:rPr>
              <w:t xml:space="preserve">Materijalni uvjeti za </w:t>
            </w:r>
            <w:r w:rsidR="0024319B">
              <w:rPr>
                <w:rFonts w:asciiTheme="minorHAnsi" w:eastAsia="Calibri" w:hAnsiTheme="minorHAnsi" w:cstheme="minorHAnsi"/>
                <w:iCs/>
                <w:noProof/>
                <w:sz w:val="20"/>
                <w:szCs w:val="20"/>
                <w:lang w:eastAsia="bs-Latn-BA"/>
              </w:rPr>
              <w:t>učenje temeljeno na radu</w:t>
            </w:r>
            <w:r w:rsidRPr="0082643B">
              <w:rPr>
                <w:rFonts w:asciiTheme="minorHAnsi" w:eastAsia="Calibri" w:hAnsiTheme="minorHAnsi" w:cstheme="minorHAnsi"/>
                <w:iCs/>
                <w:noProof/>
                <w:sz w:val="20"/>
                <w:szCs w:val="20"/>
                <w:lang w:eastAsia="bs-Latn-BA"/>
              </w:rPr>
              <w:t>:</w:t>
            </w:r>
          </w:p>
          <w:p w14:paraId="0863788A" w14:textId="57041331" w:rsidR="00910CE5" w:rsidRPr="0082643B" w:rsidRDefault="00910CE5" w:rsidP="00910CE5">
            <w:pPr>
              <w:pStyle w:val="NormalWeb"/>
              <w:shd w:val="clear" w:color="auto" w:fill="FFFFFF"/>
              <w:spacing w:before="0" w:beforeAutospacing="0" w:after="150" w:afterAutospacing="0"/>
              <w:rPr>
                <w:rFonts w:asciiTheme="minorHAnsi" w:eastAsia="Calibri" w:hAnsiTheme="minorHAnsi" w:cstheme="minorHAnsi"/>
                <w:iCs/>
                <w:noProof/>
                <w:sz w:val="20"/>
                <w:szCs w:val="20"/>
                <w:lang w:eastAsia="bs-Latn-BA"/>
              </w:rPr>
            </w:pPr>
            <w:r w:rsidRPr="0082643B">
              <w:rPr>
                <w:rFonts w:asciiTheme="minorHAnsi" w:eastAsia="Calibri" w:hAnsiTheme="minorHAnsi" w:cstheme="minorHAnsi"/>
                <w:iCs/>
                <w:noProof/>
                <w:sz w:val="20"/>
                <w:szCs w:val="20"/>
                <w:lang w:eastAsia="bs-Latn-BA"/>
              </w:rPr>
              <w:t xml:space="preserve">Prostor: </w:t>
            </w:r>
            <w:r w:rsidR="0024319B">
              <w:rPr>
                <w:rFonts w:asciiTheme="minorHAnsi" w:eastAsia="Calibri" w:hAnsiTheme="minorHAnsi" w:cstheme="minorHAnsi"/>
                <w:iCs/>
                <w:noProof/>
                <w:sz w:val="20"/>
                <w:szCs w:val="20"/>
                <w:lang w:eastAsia="bs-Latn-BA"/>
              </w:rPr>
              <w:t>Učenje temeljeno na radu</w:t>
            </w:r>
            <w:r w:rsidRPr="0082643B">
              <w:rPr>
                <w:rFonts w:asciiTheme="minorHAnsi" w:eastAsia="Calibri" w:hAnsiTheme="minorHAnsi" w:cstheme="minorHAnsi"/>
                <w:iCs/>
                <w:noProof/>
                <w:sz w:val="20"/>
                <w:szCs w:val="20"/>
                <w:lang w:eastAsia="bs-Latn-BA"/>
              </w:rPr>
              <w:t xml:space="preserve"> obavlja se na gradilištu</w:t>
            </w:r>
          </w:p>
          <w:p w14:paraId="444988DC" w14:textId="282A0810" w:rsidR="00B5578D" w:rsidRDefault="00910CE5" w:rsidP="0082643B">
            <w:pPr>
              <w:pStyle w:val="NormalWeb"/>
              <w:shd w:val="clear" w:color="auto" w:fill="FFFFFF"/>
              <w:spacing w:before="0" w:beforeAutospacing="0" w:after="150" w:afterAutospacing="0"/>
              <w:rPr>
                <w:rFonts w:asciiTheme="minorHAnsi" w:eastAsia="Calibri" w:hAnsiTheme="minorHAnsi" w:cstheme="minorHAnsi"/>
                <w:iCs/>
                <w:noProof/>
                <w:sz w:val="20"/>
                <w:szCs w:val="20"/>
                <w:lang w:eastAsia="bs-Latn-BA"/>
              </w:rPr>
            </w:pPr>
            <w:r w:rsidRPr="0082643B">
              <w:rPr>
                <w:rFonts w:asciiTheme="minorHAnsi" w:eastAsia="Calibri" w:hAnsiTheme="minorHAnsi" w:cstheme="minorHAnsi"/>
                <w:iCs/>
                <w:noProof/>
                <w:sz w:val="20"/>
                <w:szCs w:val="20"/>
                <w:lang w:eastAsia="bs-Latn-BA"/>
              </w:rPr>
              <w:t>Oprema: svi potrebni alati i strojevi za sanaciju zidanih konstrukcija, zaštitna oprema</w:t>
            </w:r>
          </w:p>
          <w:p w14:paraId="5C62C80D" w14:textId="77777777" w:rsidR="0092311C" w:rsidRPr="00BE7E07" w:rsidRDefault="0092311C" w:rsidP="0092311C">
            <w:pPr>
              <w:spacing w:before="60" w:after="60" w:line="240" w:lineRule="auto"/>
              <w:rPr>
                <w:rFonts w:asciiTheme="minorHAnsi" w:hAnsiTheme="minorHAnsi" w:cstheme="minorHAnsi"/>
                <w:noProof/>
                <w:sz w:val="20"/>
                <w:szCs w:val="20"/>
                <w:lang w:val="hr-HR"/>
              </w:rPr>
            </w:pPr>
            <w:hyperlink r:id="rId17" w:history="1">
              <w:r w:rsidRPr="008B2BCC">
                <w:rPr>
                  <w:rStyle w:val="Hyperlink"/>
                  <w:rFonts w:asciiTheme="minorHAnsi" w:hAnsiTheme="minorHAnsi" w:cstheme="minorHAnsi"/>
                  <w:noProof/>
                  <w:sz w:val="20"/>
                  <w:szCs w:val="20"/>
                  <w:lang w:val="hr-HR"/>
                </w:rPr>
                <w:t>https://hko.srce.hr/registar/skup-ishoda-ucenja/detalji/3174</w:t>
              </w:r>
            </w:hyperlink>
            <w:r>
              <w:rPr>
                <w:rFonts w:asciiTheme="minorHAnsi" w:hAnsiTheme="minorHAnsi" w:cstheme="minorHAnsi"/>
                <w:noProof/>
                <w:sz w:val="20"/>
                <w:szCs w:val="20"/>
                <w:lang w:val="hr-HR"/>
              </w:rPr>
              <w:t xml:space="preserve"> </w:t>
            </w:r>
          </w:p>
          <w:p w14:paraId="4AD35328" w14:textId="77777777" w:rsidR="0092311C" w:rsidRDefault="0092311C" w:rsidP="0092311C">
            <w:pPr>
              <w:spacing w:before="60" w:after="60" w:line="240" w:lineRule="auto"/>
              <w:rPr>
                <w:rFonts w:asciiTheme="minorHAnsi" w:hAnsiTheme="minorHAnsi" w:cstheme="minorHAnsi"/>
                <w:noProof/>
                <w:sz w:val="20"/>
                <w:szCs w:val="20"/>
                <w:lang w:val="hr-HR"/>
              </w:rPr>
            </w:pPr>
            <w:hyperlink r:id="rId18" w:history="1">
              <w:r w:rsidRPr="008B2BCC">
                <w:rPr>
                  <w:rStyle w:val="Hyperlink"/>
                  <w:rFonts w:asciiTheme="minorHAnsi" w:hAnsiTheme="minorHAnsi" w:cstheme="minorHAnsi"/>
                  <w:noProof/>
                  <w:sz w:val="20"/>
                  <w:szCs w:val="20"/>
                  <w:lang w:val="hr-HR"/>
                </w:rPr>
                <w:t>https://hko.srce.hr/registar/skup-ishoda-ucenja/detalji/3176</w:t>
              </w:r>
            </w:hyperlink>
            <w:r>
              <w:rPr>
                <w:rFonts w:asciiTheme="minorHAnsi" w:hAnsiTheme="minorHAnsi" w:cstheme="minorHAnsi"/>
                <w:noProof/>
                <w:sz w:val="20"/>
                <w:szCs w:val="20"/>
                <w:lang w:val="hr-HR"/>
              </w:rPr>
              <w:t xml:space="preserve"> </w:t>
            </w:r>
          </w:p>
          <w:p w14:paraId="7CB78D0B" w14:textId="7323D39A" w:rsidR="0092311C" w:rsidRPr="002B4A1D" w:rsidRDefault="0092311C" w:rsidP="0082643B">
            <w:pPr>
              <w:pStyle w:val="NormalWeb"/>
              <w:shd w:val="clear" w:color="auto" w:fill="FFFFFF"/>
              <w:spacing w:before="0" w:beforeAutospacing="0" w:after="150" w:afterAutospacing="0"/>
              <w:rPr>
                <w:rFonts w:asciiTheme="minorHAnsi" w:eastAsia="Calibri" w:hAnsiTheme="minorHAnsi" w:cstheme="minorHAnsi"/>
                <w:iCs/>
                <w:noProof/>
                <w:sz w:val="20"/>
                <w:szCs w:val="20"/>
                <w:lang w:eastAsia="bs-Latn-BA"/>
              </w:rPr>
            </w:pPr>
            <w:hyperlink r:id="rId19" w:history="1">
              <w:r w:rsidRPr="009C0FC1">
                <w:rPr>
                  <w:rStyle w:val="Hyperlink"/>
                  <w:rFonts w:asciiTheme="minorHAnsi" w:eastAsia="Calibri" w:hAnsiTheme="minorHAnsi" w:cstheme="minorHAnsi"/>
                  <w:iCs/>
                  <w:noProof/>
                  <w:sz w:val="20"/>
                  <w:szCs w:val="20"/>
                  <w:lang w:eastAsia="bs-Latn-BA"/>
                </w:rPr>
                <w:t>https://hko.srce.hr/registar/skup-ishoda-ucenja/detalji/3175</w:t>
              </w:r>
            </w:hyperlink>
          </w:p>
        </w:tc>
      </w:tr>
      <w:tr w:rsidR="00C759FB" w:rsidRPr="00BE7E07" w14:paraId="693AC288" w14:textId="77777777" w:rsidTr="00261474">
        <w:trPr>
          <w:trHeight w:val="304"/>
        </w:trPr>
        <w:tc>
          <w:tcPr>
            <w:tcW w:w="5000" w:type="pct"/>
            <w:gridSpan w:val="4"/>
            <w:shd w:val="clear" w:color="auto" w:fill="95B3D7"/>
            <w:hideMark/>
          </w:tcPr>
          <w:p w14:paraId="3CA38BE6" w14:textId="77777777" w:rsidR="00C759FB" w:rsidRPr="00FF652D" w:rsidRDefault="00C759FB" w:rsidP="00261474">
            <w:pPr>
              <w:spacing w:before="60" w:after="60" w:line="240" w:lineRule="auto"/>
              <w:rPr>
                <w:rFonts w:asciiTheme="minorHAnsi" w:hAnsiTheme="minorHAnsi" w:cstheme="minorHAnsi"/>
                <w:b/>
                <w:noProof/>
                <w:sz w:val="20"/>
                <w:szCs w:val="20"/>
                <w:lang w:val="hr-HR"/>
              </w:rPr>
            </w:pPr>
            <w:r w:rsidRPr="00FF652D">
              <w:rPr>
                <w:rFonts w:asciiTheme="minorHAnsi" w:hAnsiTheme="minorHAnsi" w:cstheme="minorHAnsi"/>
                <w:b/>
                <w:noProof/>
                <w:sz w:val="20"/>
                <w:szCs w:val="20"/>
                <w:lang w:val="hr-HR"/>
              </w:rPr>
              <w:t xml:space="preserve">Kompetencije koje se programom stječu </w:t>
            </w:r>
          </w:p>
        </w:tc>
      </w:tr>
      <w:tr w:rsidR="00C759FB" w:rsidRPr="00BE7E07" w14:paraId="1FCB4DDA" w14:textId="77777777" w:rsidTr="00261474">
        <w:trPr>
          <w:trHeight w:val="304"/>
        </w:trPr>
        <w:tc>
          <w:tcPr>
            <w:tcW w:w="5000" w:type="pct"/>
            <w:gridSpan w:val="4"/>
          </w:tcPr>
          <w:p w14:paraId="5B9372B6" w14:textId="413B13E0" w:rsidR="00B5578D" w:rsidRPr="005C4691" w:rsidRDefault="00B5578D" w:rsidP="005C4691">
            <w:pPr>
              <w:pStyle w:val="ListParagraph"/>
              <w:numPr>
                <w:ilvl w:val="0"/>
                <w:numId w:val="16"/>
              </w:numPr>
              <w:spacing w:before="60" w:after="60" w:line="240" w:lineRule="auto"/>
              <w:jc w:val="both"/>
              <w:rPr>
                <w:rFonts w:cstheme="minorHAnsi"/>
                <w:noProof/>
                <w:sz w:val="20"/>
                <w:szCs w:val="20"/>
              </w:rPr>
            </w:pPr>
            <w:r w:rsidRPr="005C4691">
              <w:rPr>
                <w:rFonts w:cstheme="minorHAnsi"/>
                <w:noProof/>
                <w:sz w:val="20"/>
                <w:szCs w:val="20"/>
              </w:rPr>
              <w:t xml:space="preserve">Sudjelovati u kontroli kvalitete pri isporuci materijala </w:t>
            </w:r>
          </w:p>
          <w:p w14:paraId="4967E284" w14:textId="77777777" w:rsidR="00B5578D" w:rsidRPr="005C4691" w:rsidRDefault="00B5578D" w:rsidP="005C4691">
            <w:pPr>
              <w:pStyle w:val="ListParagraph"/>
              <w:numPr>
                <w:ilvl w:val="0"/>
                <w:numId w:val="16"/>
              </w:numPr>
              <w:spacing w:before="60" w:after="60" w:line="240" w:lineRule="auto"/>
              <w:jc w:val="both"/>
              <w:rPr>
                <w:rFonts w:cstheme="minorHAnsi"/>
                <w:noProof/>
                <w:sz w:val="20"/>
                <w:szCs w:val="20"/>
              </w:rPr>
            </w:pPr>
            <w:r w:rsidRPr="005C4691">
              <w:rPr>
                <w:rFonts w:cstheme="minorHAnsi"/>
                <w:noProof/>
                <w:sz w:val="20"/>
                <w:szCs w:val="20"/>
              </w:rPr>
              <w:t xml:space="preserve">Sudjelovati u kontroli kvalitete pri ugradnji materijala </w:t>
            </w:r>
          </w:p>
          <w:p w14:paraId="7198B4F7" w14:textId="1E6D2D47" w:rsidR="001656D7" w:rsidRPr="005C4691" w:rsidRDefault="00B5578D" w:rsidP="005C4691">
            <w:pPr>
              <w:pStyle w:val="ListParagraph"/>
              <w:numPr>
                <w:ilvl w:val="0"/>
                <w:numId w:val="16"/>
              </w:numPr>
              <w:spacing w:before="60" w:after="60" w:line="240" w:lineRule="auto"/>
              <w:jc w:val="both"/>
              <w:rPr>
                <w:rFonts w:cstheme="minorHAnsi"/>
                <w:noProof/>
                <w:sz w:val="20"/>
                <w:szCs w:val="20"/>
              </w:rPr>
            </w:pPr>
            <w:r w:rsidRPr="005C4691">
              <w:rPr>
                <w:rFonts w:cstheme="minorHAnsi"/>
                <w:noProof/>
                <w:sz w:val="20"/>
                <w:szCs w:val="20"/>
              </w:rPr>
              <w:t>Predložiti materijale u izgradnji uvažavajući njihovu kvalitetu, ekonomičnost upotrebe te mogućnost recikliranja i ponovne upotrebe prema smjernicama projektanta</w:t>
            </w:r>
          </w:p>
          <w:p w14:paraId="377BAB73" w14:textId="308BA133" w:rsidR="00B5578D" w:rsidRPr="005C4691" w:rsidRDefault="002E6E18" w:rsidP="005C4691">
            <w:pPr>
              <w:pStyle w:val="ListParagraph"/>
              <w:numPr>
                <w:ilvl w:val="0"/>
                <w:numId w:val="16"/>
              </w:numPr>
              <w:spacing w:before="60" w:after="60" w:line="240" w:lineRule="auto"/>
              <w:jc w:val="both"/>
              <w:rPr>
                <w:rFonts w:cstheme="minorHAnsi"/>
                <w:noProof/>
                <w:sz w:val="20"/>
                <w:szCs w:val="20"/>
              </w:rPr>
            </w:pPr>
            <w:r w:rsidRPr="005C4691">
              <w:rPr>
                <w:rFonts w:cstheme="minorHAnsi"/>
                <w:noProof/>
                <w:sz w:val="20"/>
                <w:szCs w:val="20"/>
              </w:rPr>
              <w:t>Razraditi elemente projekata organizacije građenja uz pomoć inženjera</w:t>
            </w:r>
          </w:p>
          <w:p w14:paraId="77B3E20A" w14:textId="381B6C02" w:rsidR="002E6E18" w:rsidRPr="005C4691" w:rsidRDefault="002E6E18" w:rsidP="005C4691">
            <w:pPr>
              <w:pStyle w:val="ListParagraph"/>
              <w:numPr>
                <w:ilvl w:val="0"/>
                <w:numId w:val="16"/>
              </w:numPr>
              <w:spacing w:before="60" w:after="60" w:line="240" w:lineRule="auto"/>
              <w:jc w:val="both"/>
              <w:rPr>
                <w:rFonts w:cstheme="minorHAnsi"/>
                <w:noProof/>
                <w:sz w:val="20"/>
                <w:szCs w:val="20"/>
              </w:rPr>
            </w:pPr>
            <w:r w:rsidRPr="005C4691">
              <w:rPr>
                <w:rFonts w:cstheme="minorHAnsi"/>
                <w:noProof/>
                <w:sz w:val="20"/>
                <w:szCs w:val="20"/>
              </w:rPr>
              <w:t>Sudjelovati u praćenju i kontroli fizičkog napretka radova na gradilištu (ažuriranje i replaniranje postojećih planova)</w:t>
            </w:r>
          </w:p>
          <w:p w14:paraId="0F0B4DBD" w14:textId="3F4C0EF2" w:rsidR="002E6E18" w:rsidRPr="005C4691" w:rsidRDefault="002E6E18" w:rsidP="005C4691">
            <w:pPr>
              <w:pStyle w:val="ListParagraph"/>
              <w:numPr>
                <w:ilvl w:val="0"/>
                <w:numId w:val="16"/>
              </w:numPr>
              <w:spacing w:before="60" w:after="60" w:line="240" w:lineRule="auto"/>
              <w:jc w:val="both"/>
              <w:rPr>
                <w:rFonts w:cstheme="minorHAnsi"/>
                <w:noProof/>
                <w:sz w:val="20"/>
                <w:szCs w:val="20"/>
              </w:rPr>
            </w:pPr>
            <w:r w:rsidRPr="005C4691">
              <w:rPr>
                <w:rFonts w:cstheme="minorHAnsi"/>
                <w:noProof/>
                <w:sz w:val="20"/>
                <w:szCs w:val="20"/>
              </w:rPr>
              <w:t>Proaktivno planirati i organizirati radne zadatke za radnike i podizvođače na gradilištu uz pomoć inženjera</w:t>
            </w:r>
          </w:p>
          <w:p w14:paraId="63E637DF" w14:textId="54B49D7A" w:rsidR="002E6E18" w:rsidRPr="005C4691" w:rsidRDefault="002E6E18" w:rsidP="005C4691">
            <w:pPr>
              <w:pStyle w:val="ListParagraph"/>
              <w:numPr>
                <w:ilvl w:val="0"/>
                <w:numId w:val="16"/>
              </w:numPr>
              <w:spacing w:before="60" w:after="60" w:line="240" w:lineRule="auto"/>
              <w:jc w:val="both"/>
              <w:rPr>
                <w:rFonts w:cstheme="minorHAnsi"/>
                <w:noProof/>
                <w:sz w:val="20"/>
                <w:szCs w:val="20"/>
              </w:rPr>
            </w:pPr>
            <w:r w:rsidRPr="005C4691">
              <w:rPr>
                <w:rFonts w:cstheme="minorHAnsi"/>
                <w:noProof/>
                <w:sz w:val="20"/>
                <w:szCs w:val="20"/>
              </w:rPr>
              <w:t>Pratiti potrošnju sredstava za rad</w:t>
            </w:r>
          </w:p>
          <w:p w14:paraId="0A635547" w14:textId="7FA09B83" w:rsidR="002E6E18" w:rsidRPr="0047045E" w:rsidRDefault="002E6E18" w:rsidP="005C4691">
            <w:pPr>
              <w:pStyle w:val="ListParagraph"/>
              <w:numPr>
                <w:ilvl w:val="0"/>
                <w:numId w:val="16"/>
              </w:numPr>
              <w:spacing w:before="60" w:after="60" w:line="240" w:lineRule="auto"/>
              <w:jc w:val="both"/>
              <w:rPr>
                <w:rFonts w:cstheme="minorHAnsi"/>
                <w:noProof/>
                <w:sz w:val="20"/>
                <w:szCs w:val="20"/>
              </w:rPr>
            </w:pPr>
            <w:r w:rsidRPr="005C4691">
              <w:rPr>
                <w:rFonts w:cstheme="minorHAnsi"/>
                <w:noProof/>
                <w:sz w:val="20"/>
                <w:szCs w:val="20"/>
              </w:rPr>
              <w:t>Osigurati sredstva za rad na pravodoban način</w:t>
            </w:r>
            <w:r w:rsidRPr="0047045E">
              <w:rPr>
                <w:rFonts w:cstheme="minorHAnsi"/>
                <w:noProof/>
                <w:sz w:val="20"/>
                <w:szCs w:val="20"/>
              </w:rPr>
              <w:t xml:space="preserve"> </w:t>
            </w:r>
          </w:p>
        </w:tc>
      </w:tr>
      <w:tr w:rsidR="00C759FB" w:rsidRPr="00BE7E07" w14:paraId="37576FB1" w14:textId="77777777" w:rsidTr="00EA3688">
        <w:trPr>
          <w:trHeight w:val="951"/>
        </w:trPr>
        <w:tc>
          <w:tcPr>
            <w:tcW w:w="1749" w:type="pct"/>
            <w:shd w:val="clear" w:color="auto" w:fill="B8CCE4"/>
            <w:hideMark/>
          </w:tcPr>
          <w:p w14:paraId="55765B7E" w14:textId="77777777" w:rsidR="00C759FB" w:rsidRPr="00BE7E07" w:rsidRDefault="002132BF" w:rsidP="00261474">
            <w:pPr>
              <w:spacing w:before="60" w:after="60" w:line="240" w:lineRule="auto"/>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lastRenderedPageBreak/>
              <w:t>Preporučeni n</w:t>
            </w:r>
            <w:r w:rsidR="00C759FB" w:rsidRPr="00BE7E07">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38A0CC90" w14:textId="77777777" w:rsidR="001C6617" w:rsidRPr="00BE7E07" w:rsidRDefault="001C6617" w:rsidP="001C6617">
            <w:pPr>
              <w:spacing w:before="60" w:after="60" w:line="240" w:lineRule="auto"/>
              <w:jc w:val="both"/>
              <w:rPr>
                <w:rFonts w:asciiTheme="minorHAnsi" w:hAnsiTheme="minorHAnsi" w:cstheme="minorHAnsi"/>
                <w:iCs/>
                <w:noProof/>
                <w:sz w:val="20"/>
                <w:szCs w:val="20"/>
                <w:lang w:val="hr-HR"/>
              </w:rPr>
            </w:pPr>
            <w:r w:rsidRPr="00BE7E07">
              <w:rPr>
                <w:rFonts w:asciiTheme="minorHAnsi" w:hAnsiTheme="minorHAnsi" w:cstheme="minorHAnsi"/>
                <w:iCs/>
                <w:noProof/>
                <w:sz w:val="20"/>
                <w:szCs w:val="20"/>
                <w:lang w:val="hr-HR"/>
              </w:rPr>
              <w:t>U procesu praćenja kvalitete i uspješnosti izvedbe programa obrazovanja primjenjuju se sljedeće aktivnosti:</w:t>
            </w:r>
          </w:p>
          <w:p w14:paraId="0BD47759" w14:textId="77777777" w:rsidR="001C6617" w:rsidRPr="00BE7E07" w:rsidRDefault="001C6617" w:rsidP="00504889">
            <w:pPr>
              <w:pStyle w:val="ListParagraph"/>
              <w:numPr>
                <w:ilvl w:val="0"/>
                <w:numId w:val="2"/>
              </w:numPr>
              <w:spacing w:before="60" w:after="60" w:line="240" w:lineRule="auto"/>
              <w:jc w:val="both"/>
              <w:rPr>
                <w:rFonts w:cstheme="minorHAnsi"/>
                <w:iCs/>
                <w:noProof/>
                <w:sz w:val="20"/>
                <w:szCs w:val="20"/>
              </w:rPr>
            </w:pPr>
            <w:r w:rsidRPr="00BE7E07">
              <w:rPr>
                <w:rFonts w:cstheme="minorHAnsi"/>
                <w:iCs/>
                <w:noProof/>
                <w:sz w:val="20"/>
                <w:szCs w:val="20"/>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70F34C4C" w14:textId="77777777" w:rsidR="001C6617" w:rsidRPr="00BE7E07" w:rsidRDefault="001C6617" w:rsidP="00504889">
            <w:pPr>
              <w:pStyle w:val="ListParagraph"/>
              <w:numPr>
                <w:ilvl w:val="0"/>
                <w:numId w:val="2"/>
              </w:numPr>
              <w:spacing w:before="60" w:after="60" w:line="240" w:lineRule="auto"/>
              <w:jc w:val="both"/>
              <w:rPr>
                <w:rFonts w:cstheme="minorHAnsi"/>
                <w:iCs/>
                <w:noProof/>
                <w:sz w:val="20"/>
                <w:szCs w:val="20"/>
              </w:rPr>
            </w:pPr>
            <w:r w:rsidRPr="00BE7E07">
              <w:rPr>
                <w:rFonts w:cstheme="minorHAnsi"/>
                <w:iCs/>
                <w:noProof/>
                <w:sz w:val="20"/>
                <w:szCs w:val="20"/>
              </w:rPr>
              <w:t>provodi se istraživanje i anketiranje nastavnika o istim pitanjima navedenim u prethodnoj stavci</w:t>
            </w:r>
          </w:p>
          <w:p w14:paraId="40C2FDF0" w14:textId="77777777" w:rsidR="001C6617" w:rsidRPr="00BE7E07" w:rsidRDefault="001C6617" w:rsidP="00504889">
            <w:pPr>
              <w:pStyle w:val="ListParagraph"/>
              <w:numPr>
                <w:ilvl w:val="0"/>
                <w:numId w:val="2"/>
              </w:numPr>
              <w:spacing w:before="60" w:after="60" w:line="240" w:lineRule="auto"/>
              <w:jc w:val="both"/>
              <w:rPr>
                <w:rFonts w:cstheme="minorHAnsi"/>
                <w:iCs/>
                <w:noProof/>
                <w:sz w:val="20"/>
                <w:szCs w:val="20"/>
              </w:rPr>
            </w:pPr>
            <w:r w:rsidRPr="00BE7E07">
              <w:rPr>
                <w:rFonts w:cstheme="minorHAnsi"/>
                <w:iCs/>
                <w:noProof/>
                <w:sz w:val="20"/>
                <w:szCs w:val="20"/>
              </w:rPr>
              <w:t>provodi se analiza uspjeha, transparentnosti i objektivnosti provjera i ostvarenosti ishoda učenja</w:t>
            </w:r>
          </w:p>
          <w:p w14:paraId="1394C39F" w14:textId="77777777" w:rsidR="001C6617" w:rsidRPr="00BE7E07" w:rsidRDefault="001C6617" w:rsidP="00504889">
            <w:pPr>
              <w:pStyle w:val="ListParagraph"/>
              <w:numPr>
                <w:ilvl w:val="0"/>
                <w:numId w:val="2"/>
              </w:numPr>
              <w:spacing w:before="60" w:after="60" w:line="240" w:lineRule="auto"/>
              <w:jc w:val="both"/>
              <w:rPr>
                <w:rFonts w:cstheme="minorHAnsi"/>
                <w:iCs/>
                <w:noProof/>
                <w:sz w:val="20"/>
                <w:szCs w:val="20"/>
              </w:rPr>
            </w:pPr>
            <w:r w:rsidRPr="00BE7E07">
              <w:rPr>
                <w:rFonts w:cstheme="minorHAnsi"/>
                <w:iCs/>
                <w:noProof/>
                <w:sz w:val="20"/>
                <w:szCs w:val="20"/>
              </w:rPr>
              <w:t>provodi se analiza materijalnih i kadrovskih uvjeta potrebnih za izvođenje procesa učenja i poučavanja</w:t>
            </w:r>
          </w:p>
          <w:p w14:paraId="4D215FA9" w14:textId="77777777" w:rsidR="001C6617" w:rsidRPr="00BE7E07" w:rsidRDefault="001C6617" w:rsidP="001C6617">
            <w:pPr>
              <w:spacing w:before="60" w:after="60" w:line="240" w:lineRule="auto"/>
              <w:jc w:val="both"/>
              <w:rPr>
                <w:rFonts w:asciiTheme="minorHAnsi" w:hAnsiTheme="minorHAnsi" w:cstheme="minorHAnsi"/>
                <w:iCs/>
                <w:noProof/>
                <w:sz w:val="20"/>
                <w:szCs w:val="20"/>
                <w:lang w:val="hr-HR"/>
              </w:rPr>
            </w:pPr>
            <w:r w:rsidRPr="00BE7E07">
              <w:rPr>
                <w:rFonts w:asciiTheme="minorHAnsi" w:hAnsiTheme="minorHAnsi" w:cstheme="minorHAnsi"/>
                <w:iCs/>
                <w:noProof/>
                <w:sz w:val="20"/>
                <w:szCs w:val="20"/>
                <w:lang w:val="hr-HR"/>
              </w:rPr>
              <w:t>Rezultatima anketa dobiva se pregled uspješnosti izvedbe programa, kao i procjena kvalitete nastavničkog rada.</w:t>
            </w:r>
          </w:p>
          <w:p w14:paraId="145FB961" w14:textId="77777777" w:rsidR="00C759FB" w:rsidRPr="00BE7E07" w:rsidRDefault="001C6617" w:rsidP="001C6617">
            <w:pPr>
              <w:spacing w:before="60" w:after="60" w:line="240" w:lineRule="auto"/>
              <w:jc w:val="both"/>
              <w:rPr>
                <w:rFonts w:asciiTheme="minorHAnsi" w:hAnsiTheme="minorHAnsi" w:cstheme="minorHAnsi"/>
                <w:noProof/>
                <w:color w:val="44546A" w:themeColor="text2"/>
                <w:sz w:val="16"/>
                <w:szCs w:val="16"/>
                <w:lang w:val="hr-HR"/>
              </w:rPr>
            </w:pPr>
            <w:r w:rsidRPr="00BE7E07">
              <w:rPr>
                <w:rFonts w:asciiTheme="minorHAnsi" w:hAnsiTheme="minorHAnsi" w:cstheme="minorHAnsi"/>
                <w:iCs/>
                <w:noProof/>
                <w:sz w:val="20"/>
                <w:szCs w:val="20"/>
                <w:lang w:val="hr-HR"/>
              </w:rPr>
              <w:t>Postupci vrednovanja usmjereni su na praćenje i provjeru postignuća prema ishodima učenja. Ono se provodi usmenim i pisanim provjerama znanja te provjerama stečenih vještina polaznika, a na temelju unaprijed određenih kriterija vrednovanja postignuća.</w:t>
            </w:r>
          </w:p>
        </w:tc>
      </w:tr>
      <w:tr w:rsidR="00C759FB" w:rsidRPr="00BE7E07" w14:paraId="3081F6B3" w14:textId="77777777" w:rsidTr="00E5437E">
        <w:trPr>
          <w:trHeight w:val="349"/>
        </w:trPr>
        <w:tc>
          <w:tcPr>
            <w:tcW w:w="1749" w:type="pct"/>
            <w:shd w:val="clear" w:color="auto" w:fill="B8CCE4"/>
            <w:hideMark/>
          </w:tcPr>
          <w:p w14:paraId="3064AEA5" w14:textId="77777777" w:rsidR="00C759FB" w:rsidRPr="00BE7E07" w:rsidRDefault="00C759FB" w:rsidP="00261474">
            <w:pPr>
              <w:spacing w:before="60" w:after="60" w:line="240" w:lineRule="auto"/>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Datum revizije programa</w:t>
            </w:r>
          </w:p>
        </w:tc>
        <w:tc>
          <w:tcPr>
            <w:tcW w:w="3251" w:type="pct"/>
            <w:gridSpan w:val="3"/>
          </w:tcPr>
          <w:p w14:paraId="218CC583" w14:textId="049DC9FF" w:rsidR="00C759FB" w:rsidRPr="00BE7E07" w:rsidRDefault="00C759FB" w:rsidP="00261474">
            <w:pPr>
              <w:spacing w:before="60" w:after="60" w:line="240" w:lineRule="auto"/>
              <w:jc w:val="both"/>
              <w:rPr>
                <w:rFonts w:asciiTheme="minorHAnsi" w:hAnsiTheme="minorHAnsi" w:cstheme="minorHAnsi"/>
                <w:noProof/>
                <w:sz w:val="20"/>
                <w:szCs w:val="20"/>
                <w:lang w:val="hr-HR"/>
              </w:rPr>
            </w:pPr>
          </w:p>
        </w:tc>
      </w:tr>
      <w:bookmarkEnd w:id="0"/>
    </w:tbl>
    <w:p w14:paraId="04E20F24" w14:textId="77777777" w:rsidR="003F6EBF" w:rsidRPr="00BE7E07" w:rsidRDefault="003F6EBF" w:rsidP="003F6EBF">
      <w:pPr>
        <w:pStyle w:val="ListParagraph"/>
        <w:rPr>
          <w:rFonts w:cstheme="minorHAnsi"/>
          <w:b/>
          <w:bCs/>
          <w:noProof/>
          <w:sz w:val="24"/>
          <w:szCs w:val="24"/>
        </w:rPr>
      </w:pPr>
    </w:p>
    <w:p w14:paraId="0CA48EF3" w14:textId="77777777" w:rsidR="003F6EBF" w:rsidRPr="00BE7E07" w:rsidRDefault="003F6EBF" w:rsidP="003F6EBF">
      <w:pPr>
        <w:pStyle w:val="ListParagraph"/>
        <w:rPr>
          <w:rFonts w:cstheme="minorHAnsi"/>
          <w:b/>
          <w:bCs/>
          <w:noProof/>
          <w:sz w:val="24"/>
          <w:szCs w:val="24"/>
        </w:rPr>
      </w:pPr>
    </w:p>
    <w:p w14:paraId="200CBDA5" w14:textId="77777777" w:rsidR="00C759FB" w:rsidRPr="00BE7E07" w:rsidRDefault="00C759FB" w:rsidP="00C759FB">
      <w:pPr>
        <w:pStyle w:val="ListParagraph"/>
        <w:numPr>
          <w:ilvl w:val="0"/>
          <w:numId w:val="1"/>
        </w:numPr>
        <w:rPr>
          <w:rFonts w:cstheme="minorHAnsi"/>
          <w:b/>
          <w:bCs/>
          <w:noProof/>
          <w:sz w:val="24"/>
          <w:szCs w:val="24"/>
        </w:rPr>
      </w:pPr>
      <w:r w:rsidRPr="00BE7E07">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081A46" w:rsidRPr="00BE7E07" w14:paraId="61895FB3" w14:textId="77777777">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A1EC237" w14:textId="77777777" w:rsidR="00081A46" w:rsidRPr="00BE7E07" w:rsidRDefault="00081A46">
            <w:pPr>
              <w:jc w:val="both"/>
              <w:rPr>
                <w:rFonts w:asciiTheme="minorHAnsi" w:hAnsiTheme="minorHAnsi" w:cstheme="minorHAnsi"/>
                <w:b/>
                <w:bCs/>
                <w:noProof/>
                <w:color w:val="000000"/>
                <w:sz w:val="20"/>
                <w:szCs w:val="20"/>
                <w:lang w:val="hr-HR"/>
              </w:rPr>
            </w:pPr>
            <w:bookmarkStart w:id="1" w:name="_Hlk92960607"/>
          </w:p>
          <w:p w14:paraId="690D99C2" w14:textId="77777777" w:rsidR="00081A46" w:rsidRPr="00BE7E07" w:rsidRDefault="00081A46">
            <w:pPr>
              <w:jc w:val="both"/>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49D0A941" w14:textId="77777777" w:rsidR="00081A46" w:rsidRPr="00BE7E07" w:rsidRDefault="00081A46">
            <w:pPr>
              <w:jc w:val="center"/>
              <w:rPr>
                <w:rFonts w:asciiTheme="minorHAnsi" w:hAnsiTheme="minorHAnsi" w:cstheme="minorHAnsi"/>
                <w:b/>
                <w:bCs/>
                <w:noProof/>
                <w:color w:val="000000"/>
                <w:sz w:val="20"/>
                <w:szCs w:val="20"/>
                <w:lang w:val="hr-HR"/>
              </w:rPr>
            </w:pPr>
          </w:p>
          <w:p w14:paraId="64F9ED2A" w14:textId="77777777" w:rsidR="00081A46" w:rsidRPr="00BE7E07" w:rsidRDefault="00081A46">
            <w:pPr>
              <w:jc w:val="center"/>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630C5A31" w14:textId="77777777" w:rsidR="00081A46" w:rsidRPr="00BE7E07" w:rsidRDefault="00081A46">
            <w:pPr>
              <w:jc w:val="center"/>
              <w:rPr>
                <w:rFonts w:asciiTheme="minorHAnsi" w:hAnsiTheme="minorHAnsi" w:cstheme="minorHAnsi"/>
                <w:b/>
                <w:bCs/>
                <w:noProof/>
                <w:color w:val="000000"/>
                <w:sz w:val="20"/>
                <w:szCs w:val="20"/>
                <w:lang w:val="hr-HR"/>
              </w:rPr>
            </w:pPr>
          </w:p>
          <w:p w14:paraId="6BED0641" w14:textId="77777777" w:rsidR="00081A46" w:rsidRPr="00BE7E07" w:rsidRDefault="00081A46">
            <w:pPr>
              <w:jc w:val="center"/>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F15E07F" w14:textId="77777777" w:rsidR="00081A46" w:rsidRPr="00BE7E07" w:rsidRDefault="00081A46">
            <w:pPr>
              <w:jc w:val="center"/>
              <w:rPr>
                <w:rFonts w:asciiTheme="minorHAnsi" w:hAnsiTheme="minorHAnsi" w:cstheme="minorHAnsi"/>
                <w:b/>
                <w:bCs/>
                <w:noProof/>
                <w:color w:val="000000"/>
                <w:sz w:val="20"/>
                <w:szCs w:val="20"/>
                <w:lang w:val="hr-HR"/>
              </w:rPr>
            </w:pPr>
          </w:p>
          <w:p w14:paraId="05527621" w14:textId="77777777" w:rsidR="00081A46" w:rsidRPr="00BE7E07" w:rsidRDefault="00081A46">
            <w:pPr>
              <w:jc w:val="center"/>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478A8B8E" w14:textId="77777777" w:rsidR="00081A46" w:rsidRPr="00BE7E07" w:rsidRDefault="00081A46">
            <w:pPr>
              <w:jc w:val="center"/>
              <w:rPr>
                <w:rFonts w:asciiTheme="minorHAnsi" w:hAnsiTheme="minorHAnsi" w:cstheme="minorHAnsi"/>
                <w:b/>
                <w:bCs/>
                <w:noProof/>
                <w:color w:val="000000"/>
                <w:sz w:val="20"/>
                <w:szCs w:val="20"/>
                <w:lang w:val="hr-HR"/>
              </w:rPr>
            </w:pPr>
          </w:p>
          <w:p w14:paraId="2918AFF0" w14:textId="77777777" w:rsidR="00081A46" w:rsidRPr="00BE7E07" w:rsidRDefault="00081A46">
            <w:pPr>
              <w:jc w:val="center"/>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33224C80" w14:textId="77777777" w:rsidR="00081A46" w:rsidRPr="00BE7E07" w:rsidRDefault="00081A46">
            <w:pPr>
              <w:jc w:val="center"/>
              <w:rPr>
                <w:rFonts w:asciiTheme="minorHAnsi" w:hAnsiTheme="minorHAnsi" w:cstheme="minorHAnsi"/>
                <w:b/>
                <w:bCs/>
                <w:noProof/>
                <w:color w:val="000000"/>
                <w:sz w:val="20"/>
                <w:szCs w:val="20"/>
                <w:lang w:val="hr-HR"/>
              </w:rPr>
            </w:pPr>
          </w:p>
          <w:p w14:paraId="45DD9AD3" w14:textId="77777777" w:rsidR="00081A46" w:rsidRPr="00BE7E07" w:rsidRDefault="00081A46">
            <w:pPr>
              <w:jc w:val="center"/>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Broj sati</w:t>
            </w:r>
          </w:p>
        </w:tc>
      </w:tr>
      <w:tr w:rsidR="00081A46" w:rsidRPr="00BE7E07" w14:paraId="59132E8E" w14:textId="77777777">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6E294811" w14:textId="77777777" w:rsidR="00081A46" w:rsidRPr="00BE7E07" w:rsidRDefault="00081A46">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0BE9F8C" w14:textId="77777777" w:rsidR="00081A46" w:rsidRPr="00BE7E07" w:rsidRDefault="00081A46">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FBA2EF" w14:textId="77777777" w:rsidR="00081A46" w:rsidRPr="00BE7E07" w:rsidRDefault="00081A46">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2FA6AC4D" w14:textId="77777777" w:rsidR="00081A46" w:rsidRPr="00BE7E07" w:rsidRDefault="00081A46">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282CDB05" w14:textId="77777777" w:rsidR="00081A46" w:rsidRPr="00BE7E07" w:rsidRDefault="00081A46">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BDB0883" w14:textId="77777777" w:rsidR="00081A46" w:rsidRPr="00BE7E07" w:rsidRDefault="00081A46">
            <w:pPr>
              <w:jc w:val="center"/>
              <w:rPr>
                <w:rFonts w:asciiTheme="minorHAnsi" w:hAnsiTheme="minorHAnsi" w:cstheme="minorHAnsi"/>
                <w:b/>
                <w:bCs/>
                <w:noProof/>
                <w:color w:val="000000"/>
                <w:sz w:val="18"/>
                <w:szCs w:val="18"/>
                <w:lang w:val="hr-HR"/>
              </w:rPr>
            </w:pPr>
            <w:r w:rsidRPr="00BE7E07">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7CE25E2E" w14:textId="77777777" w:rsidR="00081A46" w:rsidRPr="00BE7E07" w:rsidRDefault="00081A46">
            <w:pPr>
              <w:jc w:val="center"/>
              <w:rPr>
                <w:rFonts w:asciiTheme="minorHAnsi" w:hAnsiTheme="minorHAnsi" w:cstheme="minorHAnsi"/>
                <w:b/>
                <w:bCs/>
                <w:noProof/>
                <w:color w:val="000000"/>
                <w:sz w:val="18"/>
                <w:szCs w:val="18"/>
                <w:lang w:val="hr-HR"/>
              </w:rPr>
            </w:pPr>
            <w:r w:rsidRPr="00BE7E07">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3440DB0" w14:textId="77777777" w:rsidR="00081A46" w:rsidRPr="00BE7E07" w:rsidRDefault="00081A46">
            <w:pPr>
              <w:jc w:val="center"/>
              <w:rPr>
                <w:rFonts w:asciiTheme="minorHAnsi" w:hAnsiTheme="minorHAnsi" w:cstheme="minorHAnsi"/>
                <w:b/>
                <w:bCs/>
                <w:noProof/>
                <w:color w:val="000000"/>
                <w:sz w:val="18"/>
                <w:szCs w:val="18"/>
                <w:lang w:val="hr-HR"/>
              </w:rPr>
            </w:pPr>
            <w:r w:rsidRPr="00BE7E07">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34CDDFE5" w14:textId="77777777" w:rsidR="00081A46" w:rsidRPr="00BE7E07" w:rsidRDefault="00081A46">
            <w:pPr>
              <w:jc w:val="center"/>
              <w:rPr>
                <w:rFonts w:asciiTheme="minorHAnsi" w:hAnsiTheme="minorHAnsi" w:cstheme="minorHAnsi"/>
                <w:b/>
                <w:bCs/>
                <w:noProof/>
                <w:color w:val="000000"/>
                <w:sz w:val="18"/>
                <w:szCs w:val="18"/>
                <w:lang w:val="hr-HR"/>
              </w:rPr>
            </w:pPr>
            <w:r w:rsidRPr="00BE7E07">
              <w:rPr>
                <w:rFonts w:asciiTheme="minorHAnsi" w:hAnsiTheme="minorHAnsi" w:cstheme="minorHAnsi"/>
                <w:b/>
                <w:bCs/>
                <w:noProof/>
                <w:color w:val="000000"/>
                <w:sz w:val="18"/>
                <w:szCs w:val="18"/>
                <w:lang w:val="hr-HR"/>
              </w:rPr>
              <w:t>UKUPNO</w:t>
            </w:r>
          </w:p>
        </w:tc>
      </w:tr>
      <w:tr w:rsidR="00081A46" w:rsidRPr="00BE7E07" w14:paraId="7CD53638" w14:textId="77777777" w:rsidTr="002B4A1D">
        <w:trPr>
          <w:trHeight w:val="1059"/>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4FEDD9AC" w14:textId="77777777" w:rsidR="00081A46" w:rsidRPr="00BE7E07" w:rsidRDefault="00081A46" w:rsidP="002B4A1D">
            <w:pPr>
              <w:spacing w:after="0"/>
              <w:jc w:val="center"/>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72C47E63" w14:textId="77777777" w:rsidR="00081A46" w:rsidRPr="00EB054E" w:rsidRDefault="00081A46" w:rsidP="002B4A1D">
            <w:pPr>
              <w:spacing w:after="0"/>
              <w:jc w:val="center"/>
              <w:rPr>
                <w:rFonts w:asciiTheme="minorHAnsi" w:hAnsiTheme="minorHAnsi" w:cstheme="minorHAnsi"/>
                <w:noProof/>
                <w:color w:val="000000"/>
                <w:sz w:val="20"/>
                <w:szCs w:val="20"/>
                <w:lang w:val="hr-HR"/>
              </w:rPr>
            </w:pPr>
            <w:r w:rsidRPr="00EB054E">
              <w:rPr>
                <w:rFonts w:asciiTheme="minorHAnsi" w:hAnsiTheme="minorHAnsi" w:cstheme="minorHAnsi"/>
                <w:noProof/>
                <w:color w:val="000000"/>
                <w:sz w:val="20"/>
                <w:szCs w:val="20"/>
                <w:lang w:val="hr-HR"/>
              </w:rPr>
              <w:t>Protupotresna zaštita</w:t>
            </w:r>
          </w:p>
        </w:tc>
        <w:tc>
          <w:tcPr>
            <w:tcW w:w="2126" w:type="dxa"/>
            <w:tcBorders>
              <w:top w:val="single" w:sz="6" w:space="0" w:color="auto"/>
              <w:left w:val="single" w:sz="6" w:space="0" w:color="auto"/>
              <w:right w:val="single" w:sz="6" w:space="0" w:color="auto"/>
            </w:tcBorders>
            <w:vAlign w:val="center"/>
          </w:tcPr>
          <w:p w14:paraId="7731932C" w14:textId="77777777" w:rsidR="00081A46" w:rsidRPr="00BE7E07" w:rsidRDefault="00081A46" w:rsidP="005A6AB1">
            <w:pPr>
              <w:spacing w:after="0"/>
              <w:rPr>
                <w:rFonts w:asciiTheme="minorHAnsi" w:hAnsiTheme="minorHAnsi" w:cstheme="minorHAnsi"/>
                <w:noProof/>
                <w:color w:val="000000"/>
                <w:sz w:val="20"/>
                <w:szCs w:val="20"/>
                <w:lang w:val="hr-HR"/>
              </w:rPr>
            </w:pPr>
            <w:r w:rsidRPr="002E6E18">
              <w:rPr>
                <w:rFonts w:asciiTheme="minorHAnsi" w:hAnsiTheme="minorHAnsi" w:cstheme="minorHAnsi"/>
                <w:noProof/>
                <w:color w:val="000000"/>
                <w:sz w:val="20"/>
                <w:szCs w:val="20"/>
                <w:lang w:val="hr-HR"/>
              </w:rPr>
              <w:t>Građevne konstrukcije u protupotresnoj sanaciji</w:t>
            </w:r>
          </w:p>
        </w:tc>
        <w:tc>
          <w:tcPr>
            <w:tcW w:w="851" w:type="dxa"/>
            <w:tcBorders>
              <w:top w:val="single" w:sz="6" w:space="0" w:color="auto"/>
              <w:left w:val="single" w:sz="6" w:space="0" w:color="auto"/>
              <w:right w:val="single" w:sz="6" w:space="0" w:color="auto"/>
            </w:tcBorders>
            <w:vAlign w:val="center"/>
          </w:tcPr>
          <w:p w14:paraId="43E7FEE3" w14:textId="77777777" w:rsidR="00081A46" w:rsidRPr="00BE7E07" w:rsidRDefault="00081A46" w:rsidP="005A6AB1">
            <w:pPr>
              <w:spacing w:after="0"/>
              <w:jc w:val="center"/>
              <w:rPr>
                <w:rFonts w:asciiTheme="minorHAnsi" w:hAnsiTheme="minorHAnsi" w:cstheme="minorHAnsi"/>
                <w:noProof/>
                <w:color w:val="000000"/>
                <w:sz w:val="20"/>
                <w:szCs w:val="20"/>
                <w:lang w:val="hr-HR"/>
              </w:rPr>
            </w:pPr>
            <w:r w:rsidRPr="00BE7E07">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362A26B4"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right w:val="single" w:sz="6" w:space="0" w:color="auto"/>
            </w:tcBorders>
            <w:shd w:val="clear" w:color="auto" w:fill="auto"/>
            <w:vAlign w:val="center"/>
          </w:tcPr>
          <w:p w14:paraId="0A1B91DF"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708" w:type="dxa"/>
            <w:tcBorders>
              <w:top w:val="single" w:sz="6" w:space="0" w:color="auto"/>
              <w:left w:val="single" w:sz="6" w:space="0" w:color="auto"/>
              <w:right w:val="single" w:sz="6" w:space="0" w:color="auto"/>
            </w:tcBorders>
            <w:shd w:val="clear" w:color="auto" w:fill="auto"/>
            <w:vAlign w:val="center"/>
          </w:tcPr>
          <w:p w14:paraId="5EB7E09E"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567" w:type="dxa"/>
            <w:tcBorders>
              <w:top w:val="single" w:sz="6" w:space="0" w:color="auto"/>
              <w:left w:val="single" w:sz="6" w:space="0" w:color="auto"/>
              <w:right w:val="single" w:sz="6" w:space="0" w:color="auto"/>
            </w:tcBorders>
            <w:shd w:val="clear" w:color="auto" w:fill="auto"/>
            <w:vAlign w:val="center"/>
          </w:tcPr>
          <w:p w14:paraId="4F30E79D"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324030"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081A46" w:rsidRPr="00BE7E07" w14:paraId="0ABBC309" w14:textId="77777777" w:rsidTr="002B4A1D">
        <w:trPr>
          <w:trHeight w:val="703"/>
        </w:trPr>
        <w:tc>
          <w:tcPr>
            <w:tcW w:w="704" w:type="dxa"/>
            <w:vMerge/>
            <w:tcBorders>
              <w:left w:val="single" w:sz="18" w:space="0" w:color="auto"/>
              <w:right w:val="single" w:sz="6" w:space="0" w:color="auto"/>
            </w:tcBorders>
            <w:shd w:val="clear" w:color="auto" w:fill="B4C6E7" w:themeFill="accent1" w:themeFillTint="66"/>
            <w:vAlign w:val="center"/>
          </w:tcPr>
          <w:p w14:paraId="1A8DF8CF" w14:textId="77777777" w:rsidR="00081A46" w:rsidRPr="00BE7E07" w:rsidRDefault="00081A46" w:rsidP="002B4A1D">
            <w:pPr>
              <w:spacing w:after="0"/>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538ED76B" w14:textId="77777777" w:rsidR="00081A46" w:rsidRPr="00375B23" w:rsidRDefault="00081A46" w:rsidP="002B4A1D">
            <w:pPr>
              <w:spacing w:after="0"/>
              <w:jc w:val="center"/>
              <w:rPr>
                <w:rFonts w:asciiTheme="minorHAnsi" w:hAnsiTheme="minorHAnsi" w:cstheme="minorHAnsi"/>
                <w:noProof/>
                <w:color w:val="000000"/>
                <w:sz w:val="20"/>
                <w:szCs w:val="20"/>
                <w:highlight w:val="yellow"/>
                <w:lang w:val="hr-HR"/>
              </w:rPr>
            </w:pPr>
          </w:p>
        </w:tc>
        <w:tc>
          <w:tcPr>
            <w:tcW w:w="2126" w:type="dxa"/>
            <w:tcBorders>
              <w:top w:val="single" w:sz="6" w:space="0" w:color="auto"/>
              <w:left w:val="single" w:sz="6" w:space="0" w:color="auto"/>
              <w:right w:val="single" w:sz="6" w:space="0" w:color="auto"/>
            </w:tcBorders>
            <w:vAlign w:val="center"/>
          </w:tcPr>
          <w:p w14:paraId="29EB02E2" w14:textId="77777777" w:rsidR="00081A46" w:rsidRPr="00BE7E07" w:rsidRDefault="00081A46" w:rsidP="005A6AB1">
            <w:pPr>
              <w:spacing w:after="0"/>
              <w:rPr>
                <w:rFonts w:asciiTheme="minorHAnsi" w:hAnsiTheme="minorHAnsi" w:cstheme="minorHAnsi"/>
                <w:noProof/>
                <w:color w:val="000000"/>
                <w:sz w:val="20"/>
                <w:szCs w:val="20"/>
                <w:lang w:val="hr-HR"/>
              </w:rPr>
            </w:pPr>
            <w:r w:rsidRPr="002E6E18">
              <w:rPr>
                <w:rFonts w:asciiTheme="minorHAnsi" w:hAnsiTheme="minorHAnsi" w:cstheme="minorHAnsi"/>
                <w:noProof/>
                <w:color w:val="000000"/>
                <w:sz w:val="20"/>
                <w:szCs w:val="20"/>
                <w:lang w:val="hr-HR"/>
              </w:rPr>
              <w:t>Organizacija sanacije i obnove štete od potresa</w:t>
            </w:r>
          </w:p>
        </w:tc>
        <w:tc>
          <w:tcPr>
            <w:tcW w:w="851" w:type="dxa"/>
            <w:tcBorders>
              <w:top w:val="single" w:sz="6" w:space="0" w:color="auto"/>
              <w:left w:val="single" w:sz="6" w:space="0" w:color="auto"/>
              <w:right w:val="single" w:sz="6" w:space="0" w:color="auto"/>
            </w:tcBorders>
            <w:vAlign w:val="center"/>
          </w:tcPr>
          <w:p w14:paraId="37DA57DE" w14:textId="77777777" w:rsidR="00081A46" w:rsidRPr="00BE7E07" w:rsidRDefault="00081A46" w:rsidP="005A6AB1">
            <w:pPr>
              <w:spacing w:after="0"/>
              <w:jc w:val="center"/>
              <w:rPr>
                <w:rFonts w:asciiTheme="minorHAnsi" w:hAnsiTheme="minorHAnsi" w:cstheme="minorHAnsi"/>
                <w:noProof/>
                <w:color w:val="000000"/>
                <w:sz w:val="20"/>
                <w:szCs w:val="20"/>
                <w:lang w:val="hr-HR"/>
              </w:rPr>
            </w:pPr>
            <w:r w:rsidRPr="00BE7E07">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4E69A93A"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709" w:type="dxa"/>
            <w:tcBorders>
              <w:top w:val="single" w:sz="6" w:space="0" w:color="auto"/>
              <w:left w:val="single" w:sz="6" w:space="0" w:color="auto"/>
              <w:right w:val="single" w:sz="6" w:space="0" w:color="auto"/>
            </w:tcBorders>
            <w:shd w:val="clear" w:color="auto" w:fill="auto"/>
            <w:vAlign w:val="center"/>
          </w:tcPr>
          <w:p w14:paraId="468DFE25"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36</w:t>
            </w:r>
          </w:p>
        </w:tc>
        <w:tc>
          <w:tcPr>
            <w:tcW w:w="708" w:type="dxa"/>
            <w:tcBorders>
              <w:top w:val="single" w:sz="6" w:space="0" w:color="auto"/>
              <w:left w:val="single" w:sz="6" w:space="0" w:color="auto"/>
              <w:right w:val="single" w:sz="6" w:space="0" w:color="auto"/>
            </w:tcBorders>
            <w:shd w:val="clear" w:color="auto" w:fill="auto"/>
            <w:vAlign w:val="center"/>
          </w:tcPr>
          <w:p w14:paraId="505BB6BE"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44</w:t>
            </w:r>
          </w:p>
        </w:tc>
        <w:tc>
          <w:tcPr>
            <w:tcW w:w="567" w:type="dxa"/>
            <w:tcBorders>
              <w:top w:val="single" w:sz="6" w:space="0" w:color="auto"/>
              <w:left w:val="single" w:sz="6" w:space="0" w:color="auto"/>
              <w:right w:val="single" w:sz="6" w:space="0" w:color="auto"/>
            </w:tcBorders>
            <w:shd w:val="clear" w:color="auto" w:fill="auto"/>
            <w:vAlign w:val="center"/>
          </w:tcPr>
          <w:p w14:paraId="697E870A"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993" w:type="dxa"/>
            <w:tcBorders>
              <w:top w:val="single" w:sz="6" w:space="0" w:color="auto"/>
              <w:left w:val="single" w:sz="6" w:space="0" w:color="auto"/>
              <w:right w:val="single" w:sz="18" w:space="0" w:color="auto"/>
            </w:tcBorders>
            <w:vAlign w:val="center"/>
          </w:tcPr>
          <w:p w14:paraId="360F79AD"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100</w:t>
            </w:r>
          </w:p>
        </w:tc>
      </w:tr>
      <w:tr w:rsidR="00081A46" w:rsidRPr="00BE7E07" w14:paraId="0159AB9D" w14:textId="77777777" w:rsidTr="002B4A1D">
        <w:trPr>
          <w:trHeight w:val="703"/>
        </w:trPr>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6035D3EF" w14:textId="77777777" w:rsidR="00081A46" w:rsidRPr="00BE7E07" w:rsidRDefault="00081A46" w:rsidP="002B4A1D">
            <w:pPr>
              <w:spacing w:after="0"/>
              <w:jc w:val="center"/>
              <w:rPr>
                <w:rFonts w:asciiTheme="minorHAnsi" w:hAnsiTheme="minorHAnsi" w:cstheme="minorHAnsi"/>
                <w:b/>
                <w:bCs/>
                <w:noProof/>
                <w:color w:val="000000"/>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0C10635A" w14:textId="77777777" w:rsidR="00081A46" w:rsidRPr="00375B23" w:rsidRDefault="00081A46" w:rsidP="002B4A1D">
            <w:pPr>
              <w:spacing w:after="0"/>
              <w:jc w:val="center"/>
              <w:rPr>
                <w:rFonts w:asciiTheme="minorHAnsi" w:hAnsiTheme="minorHAnsi" w:cstheme="minorHAnsi"/>
                <w:noProof/>
                <w:color w:val="000000"/>
                <w:sz w:val="20"/>
                <w:szCs w:val="20"/>
                <w:highlight w:val="yellow"/>
                <w:lang w:val="hr-HR"/>
              </w:rPr>
            </w:pPr>
          </w:p>
        </w:tc>
        <w:tc>
          <w:tcPr>
            <w:tcW w:w="2126" w:type="dxa"/>
            <w:tcBorders>
              <w:top w:val="single" w:sz="6" w:space="0" w:color="auto"/>
              <w:left w:val="single" w:sz="6" w:space="0" w:color="auto"/>
              <w:right w:val="single" w:sz="6" w:space="0" w:color="auto"/>
            </w:tcBorders>
            <w:vAlign w:val="center"/>
          </w:tcPr>
          <w:p w14:paraId="6BC019E8" w14:textId="77777777" w:rsidR="00081A46" w:rsidRPr="00BE7E07" w:rsidRDefault="00081A46" w:rsidP="005A6AB1">
            <w:pPr>
              <w:spacing w:after="0"/>
              <w:rPr>
                <w:rFonts w:asciiTheme="minorHAnsi" w:hAnsiTheme="minorHAnsi" w:cstheme="minorHAnsi"/>
                <w:noProof/>
                <w:color w:val="000000"/>
                <w:sz w:val="20"/>
                <w:szCs w:val="20"/>
                <w:lang w:val="hr-HR"/>
              </w:rPr>
            </w:pPr>
            <w:r w:rsidRPr="002E6E18">
              <w:rPr>
                <w:rFonts w:asciiTheme="minorHAnsi" w:hAnsiTheme="minorHAnsi" w:cstheme="minorHAnsi"/>
                <w:noProof/>
                <w:color w:val="000000"/>
                <w:sz w:val="20"/>
                <w:szCs w:val="20"/>
                <w:lang w:val="hr-HR"/>
              </w:rPr>
              <w:t>Sanacija i obnova objekata oštećenih potresom</w:t>
            </w:r>
          </w:p>
        </w:tc>
        <w:tc>
          <w:tcPr>
            <w:tcW w:w="851" w:type="dxa"/>
            <w:tcBorders>
              <w:top w:val="single" w:sz="6" w:space="0" w:color="auto"/>
              <w:left w:val="single" w:sz="6" w:space="0" w:color="auto"/>
              <w:right w:val="single" w:sz="6" w:space="0" w:color="auto"/>
            </w:tcBorders>
            <w:vAlign w:val="center"/>
          </w:tcPr>
          <w:p w14:paraId="43AECB8C" w14:textId="77777777" w:rsidR="00081A46" w:rsidRPr="00BE7E07" w:rsidRDefault="00081A46" w:rsidP="005A6AB1">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23C393DA"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9" w:type="dxa"/>
            <w:tcBorders>
              <w:top w:val="single" w:sz="6" w:space="0" w:color="auto"/>
              <w:left w:val="single" w:sz="6" w:space="0" w:color="auto"/>
              <w:right w:val="single" w:sz="6" w:space="0" w:color="auto"/>
            </w:tcBorders>
            <w:shd w:val="clear" w:color="auto" w:fill="auto"/>
            <w:vAlign w:val="center"/>
          </w:tcPr>
          <w:p w14:paraId="210BCB71"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32</w:t>
            </w:r>
          </w:p>
        </w:tc>
        <w:tc>
          <w:tcPr>
            <w:tcW w:w="708" w:type="dxa"/>
            <w:tcBorders>
              <w:top w:val="single" w:sz="6" w:space="0" w:color="auto"/>
              <w:left w:val="single" w:sz="6" w:space="0" w:color="auto"/>
              <w:right w:val="single" w:sz="6" w:space="0" w:color="auto"/>
            </w:tcBorders>
            <w:shd w:val="clear" w:color="auto" w:fill="auto"/>
            <w:vAlign w:val="center"/>
          </w:tcPr>
          <w:p w14:paraId="5C887F32"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68</w:t>
            </w:r>
          </w:p>
        </w:tc>
        <w:tc>
          <w:tcPr>
            <w:tcW w:w="567" w:type="dxa"/>
            <w:tcBorders>
              <w:top w:val="single" w:sz="6" w:space="0" w:color="auto"/>
              <w:left w:val="single" w:sz="6" w:space="0" w:color="auto"/>
              <w:right w:val="single" w:sz="6" w:space="0" w:color="auto"/>
            </w:tcBorders>
            <w:shd w:val="clear" w:color="auto" w:fill="auto"/>
            <w:vAlign w:val="center"/>
          </w:tcPr>
          <w:p w14:paraId="7B849680"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993" w:type="dxa"/>
            <w:tcBorders>
              <w:top w:val="single" w:sz="6" w:space="0" w:color="auto"/>
              <w:left w:val="single" w:sz="6" w:space="0" w:color="auto"/>
              <w:right w:val="single" w:sz="18" w:space="0" w:color="auto"/>
            </w:tcBorders>
            <w:vAlign w:val="center"/>
          </w:tcPr>
          <w:p w14:paraId="288E9793" w14:textId="77777777" w:rsidR="00081A46" w:rsidRPr="00BE7E07" w:rsidRDefault="00081A46" w:rsidP="002B4A1D">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125</w:t>
            </w:r>
          </w:p>
        </w:tc>
      </w:tr>
      <w:tr w:rsidR="00081A46" w:rsidRPr="00BE7E07" w14:paraId="12EC8306" w14:textId="77777777">
        <w:tc>
          <w:tcPr>
            <w:tcW w:w="5524" w:type="dxa"/>
            <w:gridSpan w:val="4"/>
            <w:tcBorders>
              <w:top w:val="single" w:sz="6" w:space="0" w:color="auto"/>
              <w:left w:val="single" w:sz="18" w:space="0" w:color="auto"/>
              <w:bottom w:val="single" w:sz="18" w:space="0" w:color="auto"/>
              <w:right w:val="single" w:sz="6" w:space="0" w:color="auto"/>
            </w:tcBorders>
            <w:vAlign w:val="center"/>
          </w:tcPr>
          <w:p w14:paraId="681944E7" w14:textId="77777777" w:rsidR="00081A46" w:rsidRPr="002B4A1D" w:rsidRDefault="00081A46" w:rsidP="002B4A1D">
            <w:pPr>
              <w:spacing w:after="0"/>
              <w:jc w:val="both"/>
              <w:rPr>
                <w:rFonts w:asciiTheme="minorHAnsi" w:hAnsiTheme="minorHAnsi" w:cstheme="minorHAnsi"/>
                <w:b/>
                <w:bCs/>
                <w:noProof/>
                <w:color w:val="000000"/>
                <w:sz w:val="20"/>
                <w:szCs w:val="20"/>
                <w:lang w:val="hr-HR"/>
              </w:rPr>
            </w:pPr>
            <w:r w:rsidRPr="002B4A1D">
              <w:rPr>
                <w:rFonts w:asciiTheme="minorHAnsi" w:hAnsiTheme="minorHAnsi" w:cstheme="minorHAnsi"/>
                <w:b/>
                <w:bCs/>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2C754BD4" w14:textId="77777777" w:rsidR="00081A46" w:rsidRPr="002B4A1D" w:rsidRDefault="00081A46" w:rsidP="002B4A1D">
            <w:pPr>
              <w:spacing w:after="0"/>
              <w:jc w:val="center"/>
              <w:rPr>
                <w:rFonts w:asciiTheme="minorHAnsi" w:hAnsiTheme="minorHAnsi" w:cstheme="minorHAnsi"/>
                <w:b/>
                <w:bCs/>
                <w:noProof/>
                <w:color w:val="000000"/>
                <w:sz w:val="20"/>
                <w:szCs w:val="20"/>
                <w:lang w:val="hr-HR"/>
              </w:rPr>
            </w:pPr>
            <w:r w:rsidRPr="002B4A1D">
              <w:rPr>
                <w:rFonts w:asciiTheme="minorHAnsi" w:hAnsiTheme="minorHAnsi" w:cstheme="minorHAnsi"/>
                <w:b/>
                <w:bCs/>
                <w:noProof/>
                <w:color w:val="000000"/>
                <w:sz w:val="20"/>
                <w:szCs w:val="20"/>
                <w:lang w:val="hr-HR"/>
              </w:rPr>
              <w:t>11</w:t>
            </w:r>
          </w:p>
        </w:tc>
        <w:tc>
          <w:tcPr>
            <w:tcW w:w="709" w:type="dxa"/>
            <w:tcBorders>
              <w:top w:val="single" w:sz="6" w:space="0" w:color="auto"/>
              <w:left w:val="single" w:sz="6" w:space="0" w:color="auto"/>
              <w:bottom w:val="single" w:sz="18" w:space="0" w:color="auto"/>
              <w:right w:val="single" w:sz="6" w:space="0" w:color="auto"/>
            </w:tcBorders>
            <w:shd w:val="clear" w:color="auto" w:fill="auto"/>
            <w:vAlign w:val="center"/>
          </w:tcPr>
          <w:p w14:paraId="2AEAD743" w14:textId="07B79EA4" w:rsidR="00081A46" w:rsidRPr="002B4A1D" w:rsidRDefault="00AE5673" w:rsidP="002B4A1D">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90</w:t>
            </w:r>
          </w:p>
        </w:tc>
        <w:tc>
          <w:tcPr>
            <w:tcW w:w="708" w:type="dxa"/>
            <w:tcBorders>
              <w:top w:val="single" w:sz="6" w:space="0" w:color="auto"/>
              <w:left w:val="single" w:sz="6" w:space="0" w:color="auto"/>
              <w:bottom w:val="single" w:sz="18" w:space="0" w:color="auto"/>
              <w:right w:val="single" w:sz="6" w:space="0" w:color="auto"/>
            </w:tcBorders>
            <w:shd w:val="clear" w:color="auto" w:fill="auto"/>
            <w:vAlign w:val="center"/>
          </w:tcPr>
          <w:p w14:paraId="0E50F79D" w14:textId="7FB2D23D" w:rsidR="00081A46" w:rsidRPr="002B4A1D" w:rsidRDefault="00081A46" w:rsidP="002B4A1D">
            <w:pPr>
              <w:spacing w:after="0"/>
              <w:jc w:val="center"/>
              <w:rPr>
                <w:rFonts w:asciiTheme="minorHAnsi" w:hAnsiTheme="minorHAnsi" w:cstheme="minorHAnsi"/>
                <w:b/>
                <w:bCs/>
                <w:noProof/>
                <w:color w:val="000000"/>
                <w:sz w:val="20"/>
                <w:szCs w:val="20"/>
                <w:lang w:val="hr-HR"/>
              </w:rPr>
            </w:pPr>
            <w:r w:rsidRPr="002B4A1D">
              <w:rPr>
                <w:rFonts w:asciiTheme="minorHAnsi" w:hAnsiTheme="minorHAnsi" w:cstheme="minorHAnsi"/>
                <w:b/>
                <w:bCs/>
                <w:noProof/>
                <w:color w:val="000000"/>
                <w:sz w:val="20"/>
                <w:szCs w:val="20"/>
                <w:lang w:val="hr-HR"/>
              </w:rPr>
              <w:t>13</w:t>
            </w:r>
            <w:r w:rsidR="00AE5673">
              <w:rPr>
                <w:rFonts w:asciiTheme="minorHAnsi" w:hAnsiTheme="minorHAnsi" w:cstheme="minorHAnsi"/>
                <w:b/>
                <w:bCs/>
                <w:noProof/>
                <w:color w:val="000000"/>
                <w:sz w:val="20"/>
                <w:szCs w:val="20"/>
                <w:lang w:val="hr-HR"/>
              </w:rPr>
              <w:t>0</w:t>
            </w:r>
          </w:p>
        </w:tc>
        <w:tc>
          <w:tcPr>
            <w:tcW w:w="567" w:type="dxa"/>
            <w:tcBorders>
              <w:top w:val="single" w:sz="6" w:space="0" w:color="auto"/>
              <w:left w:val="single" w:sz="6" w:space="0" w:color="auto"/>
              <w:bottom w:val="single" w:sz="18" w:space="0" w:color="auto"/>
              <w:right w:val="single" w:sz="6" w:space="0" w:color="auto"/>
            </w:tcBorders>
            <w:shd w:val="clear" w:color="auto" w:fill="auto"/>
            <w:vAlign w:val="center"/>
          </w:tcPr>
          <w:p w14:paraId="53380672" w14:textId="77777777" w:rsidR="00081A46" w:rsidRPr="002B4A1D" w:rsidRDefault="00081A46" w:rsidP="002B4A1D">
            <w:pPr>
              <w:spacing w:after="0"/>
              <w:jc w:val="center"/>
              <w:rPr>
                <w:rFonts w:asciiTheme="minorHAnsi" w:hAnsiTheme="minorHAnsi" w:cstheme="minorHAnsi"/>
                <w:b/>
                <w:bCs/>
                <w:noProof/>
                <w:color w:val="000000"/>
                <w:sz w:val="20"/>
                <w:szCs w:val="20"/>
                <w:lang w:val="hr-HR"/>
              </w:rPr>
            </w:pPr>
            <w:r w:rsidRPr="002B4A1D">
              <w:rPr>
                <w:rFonts w:asciiTheme="minorHAnsi" w:hAnsiTheme="minorHAnsi" w:cstheme="minorHAnsi"/>
                <w:b/>
                <w:bCs/>
                <w:noProof/>
                <w:color w:val="000000"/>
                <w:sz w:val="20"/>
                <w:szCs w:val="20"/>
                <w:lang w:val="hr-HR"/>
              </w:rPr>
              <w:t>55</w:t>
            </w:r>
          </w:p>
        </w:tc>
        <w:tc>
          <w:tcPr>
            <w:tcW w:w="993" w:type="dxa"/>
            <w:tcBorders>
              <w:top w:val="single" w:sz="6" w:space="0" w:color="auto"/>
              <w:left w:val="single" w:sz="6" w:space="0" w:color="auto"/>
              <w:bottom w:val="single" w:sz="18" w:space="0" w:color="auto"/>
              <w:right w:val="single" w:sz="18" w:space="0" w:color="auto"/>
            </w:tcBorders>
            <w:vAlign w:val="center"/>
          </w:tcPr>
          <w:p w14:paraId="275C1709" w14:textId="77777777" w:rsidR="00081A46" w:rsidRPr="002B4A1D" w:rsidRDefault="00081A46" w:rsidP="002B4A1D">
            <w:pPr>
              <w:spacing w:after="0"/>
              <w:jc w:val="center"/>
              <w:rPr>
                <w:rFonts w:asciiTheme="minorHAnsi" w:hAnsiTheme="minorHAnsi" w:cstheme="minorHAnsi"/>
                <w:b/>
                <w:bCs/>
                <w:noProof/>
                <w:color w:val="000000"/>
                <w:sz w:val="20"/>
                <w:szCs w:val="20"/>
                <w:lang w:val="hr-HR"/>
              </w:rPr>
            </w:pPr>
            <w:r w:rsidRPr="002B4A1D">
              <w:rPr>
                <w:rFonts w:asciiTheme="minorHAnsi" w:hAnsiTheme="minorHAnsi" w:cstheme="minorHAnsi"/>
                <w:b/>
                <w:bCs/>
                <w:noProof/>
                <w:color w:val="000000"/>
                <w:sz w:val="20"/>
                <w:szCs w:val="20"/>
                <w:lang w:val="hr-HR"/>
              </w:rPr>
              <w:t>275</w:t>
            </w:r>
          </w:p>
        </w:tc>
      </w:tr>
      <w:bookmarkEnd w:id="1"/>
    </w:tbl>
    <w:p w14:paraId="3FCF8F6C" w14:textId="77777777" w:rsidR="00550344" w:rsidRDefault="00550344" w:rsidP="00C759FB">
      <w:pPr>
        <w:spacing w:after="0" w:line="240" w:lineRule="auto"/>
        <w:jc w:val="both"/>
        <w:rPr>
          <w:rFonts w:asciiTheme="minorHAnsi" w:hAnsiTheme="minorHAnsi" w:cstheme="minorHAnsi"/>
          <w:i/>
          <w:iCs/>
          <w:noProof/>
          <w:color w:val="000000"/>
          <w:sz w:val="16"/>
          <w:szCs w:val="16"/>
          <w:lang w:val="hr-HR"/>
        </w:rPr>
      </w:pPr>
    </w:p>
    <w:p w14:paraId="1500CA8F" w14:textId="7F21693F" w:rsidR="00C759FB" w:rsidRPr="00BE7E07" w:rsidRDefault="00C759FB" w:rsidP="00C759FB">
      <w:pPr>
        <w:spacing w:after="0" w:line="240" w:lineRule="auto"/>
        <w:jc w:val="both"/>
        <w:rPr>
          <w:rFonts w:asciiTheme="minorHAnsi" w:hAnsiTheme="minorHAnsi" w:cstheme="minorHAnsi"/>
          <w:i/>
          <w:iCs/>
          <w:noProof/>
          <w:color w:val="000000"/>
          <w:sz w:val="16"/>
          <w:szCs w:val="16"/>
          <w:lang w:val="hr-HR"/>
        </w:rPr>
      </w:pPr>
      <w:r w:rsidRPr="00BE7E07">
        <w:rPr>
          <w:rFonts w:asciiTheme="minorHAnsi" w:hAnsiTheme="minorHAnsi" w:cstheme="minorHAnsi"/>
          <w:i/>
          <w:iCs/>
          <w:noProof/>
          <w:color w:val="000000"/>
          <w:sz w:val="16"/>
          <w:szCs w:val="16"/>
          <w:lang w:val="hr-HR"/>
        </w:rPr>
        <w:t xml:space="preserve">VPUP – vođeni proces učenja i poučavanja     </w:t>
      </w:r>
    </w:p>
    <w:p w14:paraId="5A679CC0" w14:textId="77777777" w:rsidR="00C759FB" w:rsidRPr="00BE7E07" w:rsidRDefault="00C759FB" w:rsidP="00C759FB">
      <w:pPr>
        <w:spacing w:after="0"/>
        <w:rPr>
          <w:rFonts w:asciiTheme="minorHAnsi" w:hAnsiTheme="minorHAnsi" w:cstheme="minorHAnsi"/>
          <w:i/>
          <w:iCs/>
          <w:noProof/>
          <w:color w:val="000000"/>
          <w:sz w:val="16"/>
          <w:szCs w:val="16"/>
          <w:lang w:val="hr-HR"/>
        </w:rPr>
      </w:pPr>
      <w:r w:rsidRPr="00BE7E07">
        <w:rPr>
          <w:rFonts w:asciiTheme="minorHAnsi" w:hAnsiTheme="minorHAnsi" w:cstheme="minorHAnsi"/>
          <w:i/>
          <w:iCs/>
          <w:noProof/>
          <w:color w:val="000000"/>
          <w:sz w:val="16"/>
          <w:szCs w:val="16"/>
          <w:lang w:val="hr-HR"/>
        </w:rPr>
        <w:t xml:space="preserve">UTR – učenje temeljeno na radu </w:t>
      </w:r>
    </w:p>
    <w:p w14:paraId="53F5528E" w14:textId="77777777" w:rsidR="00C759FB" w:rsidRPr="00BE7E07" w:rsidRDefault="00C759FB" w:rsidP="00C759FB">
      <w:pPr>
        <w:rPr>
          <w:rFonts w:asciiTheme="minorHAnsi" w:hAnsiTheme="minorHAnsi" w:cstheme="minorHAnsi"/>
          <w:i/>
          <w:iCs/>
          <w:noProof/>
          <w:color w:val="000000"/>
          <w:sz w:val="16"/>
          <w:szCs w:val="16"/>
          <w:lang w:val="hr-HR"/>
        </w:rPr>
      </w:pPr>
      <w:r w:rsidRPr="00BE7E07">
        <w:rPr>
          <w:rFonts w:asciiTheme="minorHAnsi" w:hAnsiTheme="minorHAnsi" w:cstheme="minorHAnsi"/>
          <w:i/>
          <w:iCs/>
          <w:noProof/>
          <w:color w:val="000000"/>
          <w:sz w:val="16"/>
          <w:szCs w:val="16"/>
          <w:lang w:val="hr-HR"/>
        </w:rPr>
        <w:t>SAP– samostalne aktivnostipolaznika</w:t>
      </w:r>
    </w:p>
    <w:p w14:paraId="2CB2CAD7" w14:textId="77777777" w:rsidR="00E5437E" w:rsidRDefault="00E5437E" w:rsidP="00C759FB">
      <w:pPr>
        <w:rPr>
          <w:rFonts w:asciiTheme="minorHAnsi" w:hAnsiTheme="minorHAnsi" w:cstheme="minorHAnsi"/>
          <w:i/>
          <w:iCs/>
          <w:noProof/>
          <w:color w:val="000000"/>
          <w:sz w:val="16"/>
          <w:szCs w:val="16"/>
          <w:lang w:val="hr-HR"/>
        </w:rPr>
      </w:pPr>
    </w:p>
    <w:p w14:paraId="438334C8" w14:textId="77777777" w:rsidR="00E7187E" w:rsidRDefault="00E7187E" w:rsidP="00C759FB">
      <w:pPr>
        <w:rPr>
          <w:rFonts w:asciiTheme="minorHAnsi" w:hAnsiTheme="minorHAnsi" w:cstheme="minorHAnsi"/>
          <w:i/>
          <w:iCs/>
          <w:noProof/>
          <w:color w:val="000000"/>
          <w:sz w:val="16"/>
          <w:szCs w:val="16"/>
          <w:lang w:val="hr-HR"/>
        </w:rPr>
      </w:pPr>
    </w:p>
    <w:p w14:paraId="7EDAA7F9" w14:textId="77777777" w:rsidR="00E7187E" w:rsidRDefault="00E7187E" w:rsidP="00C759FB">
      <w:pPr>
        <w:rPr>
          <w:rFonts w:asciiTheme="minorHAnsi" w:hAnsiTheme="minorHAnsi" w:cstheme="minorHAnsi"/>
          <w:i/>
          <w:iCs/>
          <w:noProof/>
          <w:color w:val="000000"/>
          <w:sz w:val="16"/>
          <w:szCs w:val="16"/>
          <w:lang w:val="hr-HR"/>
        </w:rPr>
      </w:pPr>
    </w:p>
    <w:p w14:paraId="10E9DABD" w14:textId="77777777" w:rsidR="00E7187E" w:rsidRPr="00BE7E07" w:rsidRDefault="00E7187E" w:rsidP="00C759FB">
      <w:pPr>
        <w:rPr>
          <w:rFonts w:asciiTheme="minorHAnsi" w:hAnsiTheme="minorHAnsi" w:cstheme="minorHAnsi"/>
          <w:i/>
          <w:iCs/>
          <w:noProof/>
          <w:color w:val="000000"/>
          <w:sz w:val="16"/>
          <w:szCs w:val="16"/>
          <w:lang w:val="hr-HR"/>
        </w:rPr>
      </w:pPr>
    </w:p>
    <w:p w14:paraId="4278D944" w14:textId="77777777" w:rsidR="00C759FB" w:rsidRPr="00BE7E07" w:rsidRDefault="00C759FB" w:rsidP="00C759FB">
      <w:pPr>
        <w:pStyle w:val="ListParagraph"/>
        <w:numPr>
          <w:ilvl w:val="0"/>
          <w:numId w:val="1"/>
        </w:numPr>
        <w:rPr>
          <w:rFonts w:cstheme="minorHAnsi"/>
          <w:b/>
          <w:bCs/>
          <w:noProof/>
          <w:sz w:val="24"/>
          <w:szCs w:val="24"/>
        </w:rPr>
      </w:pPr>
      <w:r w:rsidRPr="00BE7E07">
        <w:rPr>
          <w:rFonts w:cstheme="minorHAnsi"/>
          <w:b/>
          <w:bCs/>
          <w:noProof/>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1E535A" w:rsidRPr="00BE7E07" w14:paraId="1992B91D" w14:textId="77777777">
        <w:trPr>
          <w:trHeight w:val="558"/>
        </w:trPr>
        <w:tc>
          <w:tcPr>
            <w:tcW w:w="2537" w:type="dxa"/>
            <w:shd w:val="clear" w:color="auto" w:fill="8EAADB" w:themeFill="accent1" w:themeFillTint="99"/>
            <w:tcMar>
              <w:left w:w="57" w:type="dxa"/>
              <w:right w:w="57" w:type="dxa"/>
            </w:tcMar>
            <w:vAlign w:val="center"/>
          </w:tcPr>
          <w:p w14:paraId="30C16B10" w14:textId="77777777" w:rsidR="001E535A" w:rsidRPr="00BE7E07" w:rsidRDefault="001E535A">
            <w:pPr>
              <w:spacing w:after="0" w:line="240" w:lineRule="auto"/>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07350F25" w14:textId="77777777" w:rsidR="001E535A" w:rsidRPr="00BE7E07" w:rsidRDefault="001E535A">
            <w:pPr>
              <w:spacing w:before="60" w:after="60" w:line="240" w:lineRule="auto"/>
              <w:ind w:left="397" w:hanging="397"/>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Protupotresna zaštita</w:t>
            </w:r>
          </w:p>
        </w:tc>
      </w:tr>
      <w:tr w:rsidR="001E535A" w:rsidRPr="00BE7E07" w14:paraId="565960A8" w14:textId="77777777">
        <w:trPr>
          <w:trHeight w:val="558"/>
        </w:trPr>
        <w:tc>
          <w:tcPr>
            <w:tcW w:w="2537" w:type="dxa"/>
            <w:shd w:val="clear" w:color="auto" w:fill="B4C6E7" w:themeFill="accent1" w:themeFillTint="66"/>
            <w:tcMar>
              <w:left w:w="57" w:type="dxa"/>
              <w:right w:w="57" w:type="dxa"/>
            </w:tcMar>
            <w:vAlign w:val="center"/>
          </w:tcPr>
          <w:p w14:paraId="2CD449A1" w14:textId="77777777" w:rsidR="001E535A" w:rsidRPr="00BE7E07" w:rsidRDefault="001E535A">
            <w:pPr>
              <w:spacing w:after="0" w:line="240" w:lineRule="auto"/>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671972E3" w14:textId="77777777" w:rsidR="001E535A" w:rsidRPr="00BE7E07" w:rsidRDefault="001E535A">
            <w:pPr>
              <w:spacing w:after="0"/>
              <w:ind w:left="397" w:hanging="397"/>
              <w:rPr>
                <w:rFonts w:asciiTheme="minorHAnsi" w:hAnsiTheme="minorHAnsi" w:cstheme="minorHAnsi"/>
                <w:b/>
                <w:noProof/>
                <w:sz w:val="20"/>
                <w:szCs w:val="20"/>
                <w:lang w:val="hr-HR"/>
              </w:rPr>
            </w:pPr>
          </w:p>
        </w:tc>
      </w:tr>
      <w:tr w:rsidR="001E535A" w:rsidRPr="00BE7E07" w14:paraId="36946706" w14:textId="77777777">
        <w:trPr>
          <w:trHeight w:val="558"/>
        </w:trPr>
        <w:tc>
          <w:tcPr>
            <w:tcW w:w="2537" w:type="dxa"/>
            <w:shd w:val="clear" w:color="auto" w:fill="B4C6E7" w:themeFill="accent1" w:themeFillTint="66"/>
            <w:tcMar>
              <w:left w:w="57" w:type="dxa"/>
              <w:right w:w="57" w:type="dxa"/>
            </w:tcMar>
            <w:vAlign w:val="center"/>
          </w:tcPr>
          <w:p w14:paraId="3DDDDFFA" w14:textId="77777777" w:rsidR="001E535A" w:rsidRPr="00BE7E07" w:rsidRDefault="001E535A">
            <w:pPr>
              <w:spacing w:after="0" w:line="240" w:lineRule="auto"/>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0D76CF7" w14:textId="0799DFFD" w:rsidR="00E65868" w:rsidRDefault="004C5880">
            <w:pPr>
              <w:spacing w:after="0"/>
              <w:ind w:left="34"/>
              <w:rPr>
                <w:rFonts w:asciiTheme="minorHAnsi" w:hAnsiTheme="minorHAnsi" w:cstheme="minorHAnsi"/>
                <w:bCs/>
                <w:noProof/>
                <w:sz w:val="20"/>
                <w:szCs w:val="20"/>
                <w:lang w:val="hr-HR"/>
              </w:rPr>
            </w:pPr>
            <w:hyperlink r:id="rId20" w:history="1">
              <w:r w:rsidRPr="00625AC8">
                <w:rPr>
                  <w:rStyle w:val="Hyperlink"/>
                  <w:rFonts w:asciiTheme="minorHAnsi" w:hAnsiTheme="minorHAnsi" w:cstheme="minorHAnsi"/>
                  <w:bCs/>
                  <w:noProof/>
                  <w:sz w:val="20"/>
                  <w:szCs w:val="20"/>
                  <w:lang w:val="hr-HR"/>
                </w:rPr>
                <w:t>https://hko.srce.hr/registar/skup-ishoda-ucenja/detalji/3174</w:t>
              </w:r>
            </w:hyperlink>
          </w:p>
          <w:p w14:paraId="12B02AB1" w14:textId="475D466C" w:rsidR="004C5880" w:rsidRDefault="004C5880">
            <w:pPr>
              <w:spacing w:after="0"/>
              <w:ind w:left="34"/>
              <w:rPr>
                <w:rFonts w:asciiTheme="minorHAnsi" w:hAnsiTheme="minorHAnsi" w:cstheme="minorHAnsi"/>
                <w:bCs/>
                <w:noProof/>
                <w:sz w:val="20"/>
                <w:szCs w:val="20"/>
                <w:lang w:val="hr-HR"/>
              </w:rPr>
            </w:pPr>
            <w:hyperlink r:id="rId21" w:history="1">
              <w:r w:rsidRPr="00625AC8">
                <w:rPr>
                  <w:rStyle w:val="Hyperlink"/>
                  <w:rFonts w:asciiTheme="minorHAnsi" w:hAnsiTheme="minorHAnsi" w:cstheme="minorHAnsi"/>
                  <w:bCs/>
                  <w:noProof/>
                  <w:sz w:val="20"/>
                  <w:szCs w:val="20"/>
                  <w:lang w:val="hr-HR"/>
                </w:rPr>
                <w:t>https://hko.srce.hr/registar/skup-ishoda-ucenja/detalji/3176</w:t>
              </w:r>
            </w:hyperlink>
          </w:p>
          <w:p w14:paraId="03E65696" w14:textId="061F4E71" w:rsidR="00CD335D" w:rsidRPr="004C5880" w:rsidRDefault="004C5880" w:rsidP="004C5880">
            <w:pPr>
              <w:spacing w:after="0"/>
              <w:ind w:left="34"/>
              <w:rPr>
                <w:rFonts w:asciiTheme="minorHAnsi" w:hAnsiTheme="minorHAnsi" w:cstheme="minorHAnsi"/>
                <w:bCs/>
                <w:noProof/>
                <w:sz w:val="20"/>
                <w:szCs w:val="20"/>
                <w:lang w:val="hr-HR"/>
              </w:rPr>
            </w:pPr>
            <w:hyperlink r:id="rId22" w:history="1">
              <w:r w:rsidRPr="00625AC8">
                <w:rPr>
                  <w:rStyle w:val="Hyperlink"/>
                  <w:rFonts w:asciiTheme="minorHAnsi" w:hAnsiTheme="minorHAnsi" w:cstheme="minorHAnsi"/>
                  <w:bCs/>
                  <w:noProof/>
                  <w:sz w:val="20"/>
                  <w:szCs w:val="20"/>
                  <w:lang w:val="hr-HR"/>
                </w:rPr>
                <w:t>https://hko.srce.hr/registar/skup-ishoda-ucenja/detalji/3175</w:t>
              </w:r>
            </w:hyperlink>
          </w:p>
        </w:tc>
      </w:tr>
      <w:tr w:rsidR="001E535A" w:rsidRPr="00BE7E07" w14:paraId="1F286A23" w14:textId="77777777">
        <w:trPr>
          <w:trHeight w:val="558"/>
        </w:trPr>
        <w:tc>
          <w:tcPr>
            <w:tcW w:w="2537" w:type="dxa"/>
            <w:shd w:val="clear" w:color="auto" w:fill="B4C6E7" w:themeFill="accent1" w:themeFillTint="66"/>
            <w:tcMar>
              <w:left w:w="57" w:type="dxa"/>
              <w:right w:w="57" w:type="dxa"/>
            </w:tcMar>
            <w:vAlign w:val="center"/>
          </w:tcPr>
          <w:p w14:paraId="7641234C" w14:textId="77777777" w:rsidR="001E535A" w:rsidRPr="00BE7E07" w:rsidRDefault="001E535A">
            <w:pPr>
              <w:spacing w:after="0" w:line="240" w:lineRule="auto"/>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BF41DCF" w14:textId="77777777" w:rsidR="001E535A" w:rsidRPr="00BE7E07" w:rsidRDefault="001E535A">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11</w:t>
            </w:r>
            <w:r w:rsidRPr="00BE7E07">
              <w:rPr>
                <w:rFonts w:asciiTheme="minorHAnsi" w:hAnsiTheme="minorHAnsi" w:cstheme="minorHAnsi"/>
                <w:b/>
                <w:noProof/>
                <w:sz w:val="20"/>
                <w:szCs w:val="20"/>
                <w:lang w:val="hr-HR"/>
              </w:rPr>
              <w:t xml:space="preserve"> CSVET</w:t>
            </w:r>
          </w:p>
        </w:tc>
      </w:tr>
      <w:tr w:rsidR="001E535A" w:rsidRPr="00BE7E07" w14:paraId="7C6D7088" w14:textId="77777777">
        <w:tc>
          <w:tcPr>
            <w:tcW w:w="2537" w:type="dxa"/>
            <w:vMerge w:val="restart"/>
            <w:shd w:val="clear" w:color="auto" w:fill="8EAADB" w:themeFill="accent1" w:themeFillTint="99"/>
            <w:tcMar>
              <w:left w:w="57" w:type="dxa"/>
              <w:right w:w="57" w:type="dxa"/>
            </w:tcMar>
            <w:vAlign w:val="center"/>
          </w:tcPr>
          <w:p w14:paraId="6C7C95AE" w14:textId="77777777" w:rsidR="001E535A" w:rsidRPr="00BE7E07" w:rsidRDefault="001E535A">
            <w:pPr>
              <w:spacing w:after="0" w:line="240" w:lineRule="auto"/>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028733AB" w14:textId="77777777" w:rsidR="001E535A" w:rsidRPr="00BE7E07" w:rsidRDefault="001E535A">
            <w:pPr>
              <w:spacing w:after="0"/>
              <w:jc w:val="center"/>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17D5D98D" w14:textId="77777777" w:rsidR="001E535A" w:rsidRPr="00BE7E07" w:rsidRDefault="001E535A">
            <w:pPr>
              <w:spacing w:after="0"/>
              <w:jc w:val="center"/>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0207B312" w14:textId="77777777" w:rsidR="001E535A" w:rsidRPr="00BE7E07" w:rsidRDefault="001E535A">
            <w:pPr>
              <w:spacing w:after="0"/>
              <w:jc w:val="center"/>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Samostalne aktivnosti polaznika</w:t>
            </w:r>
          </w:p>
        </w:tc>
      </w:tr>
      <w:tr w:rsidR="001E535A" w:rsidRPr="00BE7E07" w14:paraId="46C1084D" w14:textId="77777777">
        <w:trPr>
          <w:trHeight w:val="540"/>
        </w:trPr>
        <w:tc>
          <w:tcPr>
            <w:tcW w:w="2537" w:type="dxa"/>
            <w:vMerge/>
            <w:shd w:val="clear" w:color="auto" w:fill="B4C6E7" w:themeFill="accent1" w:themeFillTint="66"/>
            <w:tcMar>
              <w:left w:w="57" w:type="dxa"/>
              <w:right w:w="57" w:type="dxa"/>
            </w:tcMar>
            <w:vAlign w:val="center"/>
          </w:tcPr>
          <w:p w14:paraId="0D831E0D" w14:textId="77777777" w:rsidR="001E535A" w:rsidRPr="00BE7E07" w:rsidRDefault="001E535A">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7A24A0E0" w14:textId="7C70999E" w:rsidR="001E535A" w:rsidRPr="00216C9D" w:rsidRDefault="00AE5673" w:rsidP="002B4A1D">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90 </w:t>
            </w:r>
            <w:r w:rsidR="001E535A" w:rsidRPr="00216C9D">
              <w:rPr>
                <w:rFonts w:asciiTheme="minorHAnsi" w:hAnsiTheme="minorHAnsi" w:cstheme="minorHAnsi"/>
                <w:noProof/>
                <w:sz w:val="20"/>
                <w:szCs w:val="20"/>
                <w:lang w:val="hr-HR"/>
              </w:rPr>
              <w:t>sati (</w:t>
            </w:r>
            <w:r w:rsidR="001E535A">
              <w:rPr>
                <w:rFonts w:asciiTheme="minorHAnsi" w:hAnsiTheme="minorHAnsi" w:cstheme="minorHAnsi"/>
                <w:noProof/>
                <w:sz w:val="20"/>
                <w:szCs w:val="20"/>
                <w:lang w:val="hr-HR"/>
              </w:rPr>
              <w:t>3</w:t>
            </w:r>
            <w:r>
              <w:rPr>
                <w:rFonts w:asciiTheme="minorHAnsi" w:hAnsiTheme="minorHAnsi" w:cstheme="minorHAnsi"/>
                <w:noProof/>
                <w:sz w:val="20"/>
                <w:szCs w:val="20"/>
                <w:lang w:val="hr-HR"/>
              </w:rPr>
              <w:t>3</w:t>
            </w:r>
            <w:r w:rsidR="001E535A" w:rsidRPr="00216C9D">
              <w:rPr>
                <w:rFonts w:asciiTheme="minorHAnsi" w:hAnsiTheme="minorHAnsi" w:cstheme="minorHAnsi"/>
                <w:noProof/>
                <w:sz w:val="20"/>
                <w:szCs w:val="20"/>
                <w:lang w:val="hr-HR"/>
              </w:rPr>
              <w:t>%)</w:t>
            </w:r>
          </w:p>
        </w:tc>
        <w:tc>
          <w:tcPr>
            <w:tcW w:w="2552" w:type="dxa"/>
            <w:vAlign w:val="center"/>
          </w:tcPr>
          <w:p w14:paraId="6A3CAE81" w14:textId="639EF56B" w:rsidR="001E535A" w:rsidRPr="00216C9D" w:rsidRDefault="001E535A" w:rsidP="002B4A1D">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13</w:t>
            </w:r>
            <w:r w:rsidR="00AE5673">
              <w:rPr>
                <w:rFonts w:asciiTheme="minorHAnsi" w:hAnsiTheme="minorHAnsi" w:cstheme="minorHAnsi"/>
                <w:noProof/>
                <w:sz w:val="20"/>
                <w:szCs w:val="20"/>
                <w:lang w:val="hr-HR"/>
              </w:rPr>
              <w:t>0</w:t>
            </w:r>
            <w:r w:rsidRPr="00216C9D">
              <w:rPr>
                <w:rFonts w:asciiTheme="minorHAnsi" w:hAnsiTheme="minorHAnsi" w:cstheme="minorHAnsi"/>
                <w:noProof/>
                <w:sz w:val="20"/>
                <w:szCs w:val="20"/>
                <w:lang w:val="hr-HR"/>
              </w:rPr>
              <w:t xml:space="preserve"> sati (</w:t>
            </w:r>
            <w:r>
              <w:rPr>
                <w:rFonts w:asciiTheme="minorHAnsi" w:hAnsiTheme="minorHAnsi" w:cstheme="minorHAnsi"/>
                <w:noProof/>
                <w:sz w:val="20"/>
                <w:szCs w:val="20"/>
                <w:lang w:val="hr-HR"/>
              </w:rPr>
              <w:t>4</w:t>
            </w:r>
            <w:r w:rsidR="00AE5673">
              <w:rPr>
                <w:rFonts w:asciiTheme="minorHAnsi" w:hAnsiTheme="minorHAnsi" w:cstheme="minorHAnsi"/>
                <w:noProof/>
                <w:sz w:val="20"/>
                <w:szCs w:val="20"/>
                <w:lang w:val="hr-HR"/>
              </w:rPr>
              <w:t>7</w:t>
            </w:r>
            <w:r w:rsidRPr="00216C9D">
              <w:rPr>
                <w:rFonts w:asciiTheme="minorHAnsi" w:hAnsiTheme="minorHAnsi" w:cstheme="minorHAnsi"/>
                <w:noProof/>
                <w:sz w:val="20"/>
                <w:szCs w:val="20"/>
                <w:lang w:val="hr-HR"/>
              </w:rPr>
              <w:t>%)</w:t>
            </w:r>
          </w:p>
        </w:tc>
        <w:tc>
          <w:tcPr>
            <w:tcW w:w="2552" w:type="dxa"/>
            <w:vAlign w:val="center"/>
          </w:tcPr>
          <w:p w14:paraId="34FF71E4" w14:textId="77777777" w:rsidR="001E535A" w:rsidRPr="00216C9D" w:rsidRDefault="001E535A" w:rsidP="002B4A1D">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55</w:t>
            </w:r>
            <w:r w:rsidRPr="00216C9D">
              <w:rPr>
                <w:rFonts w:asciiTheme="minorHAnsi" w:hAnsiTheme="minorHAnsi" w:cstheme="minorHAnsi"/>
                <w:noProof/>
                <w:sz w:val="20"/>
                <w:szCs w:val="20"/>
                <w:lang w:val="hr-HR"/>
              </w:rPr>
              <w:t xml:space="preserve"> sati (20%)</w:t>
            </w:r>
          </w:p>
        </w:tc>
      </w:tr>
      <w:tr w:rsidR="001E535A" w:rsidRPr="00BE7E07" w14:paraId="68665F2D" w14:textId="77777777">
        <w:tc>
          <w:tcPr>
            <w:tcW w:w="2537" w:type="dxa"/>
            <w:shd w:val="clear" w:color="auto" w:fill="B4C6E7" w:themeFill="accent1" w:themeFillTint="66"/>
            <w:tcMar>
              <w:left w:w="57" w:type="dxa"/>
              <w:right w:w="57" w:type="dxa"/>
            </w:tcMar>
            <w:vAlign w:val="center"/>
          </w:tcPr>
          <w:p w14:paraId="76684EF5" w14:textId="77777777" w:rsidR="001E535A" w:rsidRPr="00BE7E07" w:rsidRDefault="001E535A">
            <w:pPr>
              <w:spacing w:after="0" w:line="240" w:lineRule="auto"/>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Status modula</w:t>
            </w:r>
          </w:p>
          <w:p w14:paraId="1AA9F6CE" w14:textId="77777777" w:rsidR="001E535A" w:rsidRPr="00BE7E07" w:rsidRDefault="001E535A">
            <w:pPr>
              <w:spacing w:after="0" w:line="240" w:lineRule="auto"/>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56E0299" w14:textId="77777777" w:rsidR="001E535A" w:rsidRPr="00BE7E07" w:rsidRDefault="001E535A">
            <w:pPr>
              <w:spacing w:after="0"/>
              <w:rPr>
                <w:rFonts w:asciiTheme="minorHAnsi" w:hAnsiTheme="minorHAnsi" w:cstheme="minorHAnsi"/>
                <w:noProof/>
                <w:sz w:val="20"/>
                <w:szCs w:val="20"/>
                <w:lang w:val="hr-HR"/>
              </w:rPr>
            </w:pPr>
            <w:r w:rsidRPr="00BE7E07">
              <w:rPr>
                <w:rFonts w:asciiTheme="minorHAnsi" w:hAnsiTheme="minorHAnsi" w:cstheme="minorHAnsi"/>
                <w:noProof/>
                <w:sz w:val="20"/>
                <w:szCs w:val="20"/>
                <w:lang w:val="hr-HR"/>
              </w:rPr>
              <w:t>obavezni</w:t>
            </w:r>
          </w:p>
        </w:tc>
      </w:tr>
      <w:tr w:rsidR="001E535A" w:rsidRPr="00BE7E07" w14:paraId="7027A5BE" w14:textId="77777777">
        <w:trPr>
          <w:trHeight w:val="626"/>
        </w:trPr>
        <w:tc>
          <w:tcPr>
            <w:tcW w:w="2537" w:type="dxa"/>
            <w:shd w:val="clear" w:color="auto" w:fill="B4C6E7" w:themeFill="accent1" w:themeFillTint="66"/>
            <w:tcMar>
              <w:left w:w="57" w:type="dxa"/>
              <w:right w:w="57" w:type="dxa"/>
            </w:tcMar>
            <w:vAlign w:val="center"/>
          </w:tcPr>
          <w:p w14:paraId="3A5E3902" w14:textId="77777777" w:rsidR="001E535A" w:rsidRPr="00BE7E07" w:rsidRDefault="001E535A">
            <w:pPr>
              <w:spacing w:after="0" w:line="240" w:lineRule="auto"/>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4BBDDEA3" w14:textId="77777777" w:rsidR="001E535A" w:rsidRPr="00CB1B8E" w:rsidRDefault="001E535A" w:rsidP="002B4A1D">
            <w:pPr>
              <w:tabs>
                <w:tab w:val="left" w:pos="2820"/>
              </w:tabs>
              <w:spacing w:after="120"/>
              <w:jc w:val="both"/>
              <w:rPr>
                <w:rFonts w:asciiTheme="minorHAnsi" w:hAnsiTheme="minorHAnsi" w:cstheme="minorHAnsi"/>
                <w:iCs/>
                <w:noProof/>
                <w:sz w:val="20"/>
                <w:szCs w:val="20"/>
                <w:lang w:val="hr-HR"/>
              </w:rPr>
            </w:pPr>
            <w:r w:rsidRPr="00CB1B8E">
              <w:rPr>
                <w:rFonts w:asciiTheme="minorHAnsi" w:hAnsiTheme="minorHAnsi" w:cstheme="minorHAnsi"/>
                <w:iCs/>
                <w:noProof/>
                <w:sz w:val="20"/>
                <w:szCs w:val="20"/>
                <w:lang w:val="hr-HR"/>
              </w:rPr>
              <w:t>Cilj modula je polaznicima omogućiti stjecanje znanja i vještina potrebnih za uspješnu izgradnju građevnih konstrukcija u protupotresnoj sanaciji. Polaznici će se upoznati sa klasifikacijom građevnih konstrukcija prema vrsti materijala, konstruktivnom sustavu, načinu građenja i metodologiji planiranja te načelima armiranja konstruktivnih elemenata. Na temelju toga će biti sposobni analizirati osnovna konstrukcijska načela jednostavnih armiranobetonskih i zidanih zgrada i elemenata. Također će moći identificirati svojstva betona, čelika za armiranje, mehanička svojstva i vrste ziđa te analizirati načela i koncept prostorne stabilnosti drvenih konstrukcija te sustava za prihvat vertikalnih i horizontalnih djelovanja na konstrukciju i usporediti materijal, građu i proizvode od drva.</w:t>
            </w:r>
          </w:p>
          <w:p w14:paraId="4E12F60B" w14:textId="77777777" w:rsidR="001E535A" w:rsidRDefault="001E535A">
            <w:pPr>
              <w:tabs>
                <w:tab w:val="left" w:pos="2820"/>
              </w:tabs>
              <w:spacing w:after="0"/>
              <w:jc w:val="both"/>
              <w:rPr>
                <w:rFonts w:asciiTheme="minorHAnsi" w:hAnsiTheme="minorHAnsi" w:cstheme="minorHAnsi"/>
                <w:iCs/>
                <w:noProof/>
                <w:sz w:val="20"/>
                <w:szCs w:val="20"/>
                <w:lang w:val="hr-HR"/>
              </w:rPr>
            </w:pPr>
            <w:r w:rsidRPr="00CB1B8E">
              <w:rPr>
                <w:rFonts w:asciiTheme="minorHAnsi" w:hAnsiTheme="minorHAnsi" w:cstheme="minorHAnsi"/>
                <w:iCs/>
                <w:noProof/>
                <w:sz w:val="20"/>
                <w:szCs w:val="20"/>
                <w:lang w:val="hr-HR"/>
              </w:rPr>
              <w:t xml:space="preserve">Nadalje, </w:t>
            </w:r>
            <w:r>
              <w:rPr>
                <w:rFonts w:asciiTheme="minorHAnsi" w:hAnsiTheme="minorHAnsi" w:cstheme="minorHAnsi"/>
                <w:iCs/>
                <w:noProof/>
                <w:sz w:val="20"/>
                <w:szCs w:val="20"/>
                <w:lang w:val="hr-HR"/>
              </w:rPr>
              <w:t xml:space="preserve">polaznicima će se </w:t>
            </w:r>
            <w:r w:rsidRPr="00CB1B8E">
              <w:rPr>
                <w:rFonts w:asciiTheme="minorHAnsi" w:hAnsiTheme="minorHAnsi" w:cstheme="minorHAnsi"/>
                <w:iCs/>
                <w:noProof/>
                <w:sz w:val="20"/>
                <w:szCs w:val="20"/>
                <w:lang w:val="hr-HR"/>
              </w:rPr>
              <w:t>omogućiti stjecanje znanja i vještina potrebnih za organizaciju sanacije i obnove štete od potresa. Polaznici će samostalno protumačiti projektnu dokumentaciju (elaborat sanacije) te ga organizirati u projektantskom uredu i na gradilištu. Bit će sposobni razlikovati oštećenja koja utječu na statiku zgrade s ciljem sanacije konstrukcije u cjelini. Zatim će povezati izračunati potrebne količine materijala i njegove troškove na temelju projektne dokumentacije te organizirati radne zadatke za radnike i podizvođače na gradilištu uz pomoć inženjera.</w:t>
            </w:r>
          </w:p>
          <w:p w14:paraId="4875F43D" w14:textId="77777777" w:rsidR="001E535A" w:rsidRPr="00CB1B8E" w:rsidRDefault="001E535A">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Također, polaznicima će se </w:t>
            </w:r>
            <w:r w:rsidRPr="00365CAC">
              <w:rPr>
                <w:rFonts w:asciiTheme="minorHAnsi" w:hAnsiTheme="minorHAnsi" w:cstheme="minorHAnsi"/>
                <w:iCs/>
                <w:noProof/>
                <w:sz w:val="20"/>
                <w:szCs w:val="20"/>
                <w:lang w:val="hr-HR"/>
              </w:rPr>
              <w:t>omogućiti stjecanje znanja i vještina potrebnih za sanaciju i obnovu objekata oštećenih potresom. Polaznici će samostalno odrediti nivo oštetljivosti konstrukcije nakon djelovanja potresa te analizirati pogodnost određenog tipa konstrukcije za seizmički aktivno područje. Bit će sposobni spojiti nove konstrukcijske elemente s postojećim u građevini pri tom koristeći konvencionalne tehnike sanacije i pojačanja zidanih konstrukcija te specijalne tehnike sanacije i pojačanja zidanih konstrukcija (FRG sustav, FRCM sustav, CRM sustav). Zatim će biti osposobljeni prepoznati najveće opasnosti i osnovne mjere zaštite na radu kod izvođenja sanacijskih radova.</w:t>
            </w:r>
          </w:p>
        </w:tc>
      </w:tr>
      <w:tr w:rsidR="001E535A" w:rsidRPr="00BE7E07" w14:paraId="286B0FBD" w14:textId="77777777">
        <w:tc>
          <w:tcPr>
            <w:tcW w:w="2537" w:type="dxa"/>
            <w:shd w:val="clear" w:color="auto" w:fill="B4C6E7" w:themeFill="accent1" w:themeFillTint="66"/>
            <w:tcMar>
              <w:left w:w="57" w:type="dxa"/>
              <w:right w:w="57" w:type="dxa"/>
            </w:tcMar>
            <w:vAlign w:val="center"/>
          </w:tcPr>
          <w:p w14:paraId="3C0E6535" w14:textId="77777777" w:rsidR="001E535A" w:rsidRPr="00BE7E07" w:rsidRDefault="001E535A">
            <w:pPr>
              <w:spacing w:after="0" w:line="240" w:lineRule="auto"/>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F4D6D69" w14:textId="77777777" w:rsidR="001E535A" w:rsidRPr="00ED29F9" w:rsidRDefault="001E535A">
            <w:pPr>
              <w:tabs>
                <w:tab w:val="left" w:pos="2820"/>
              </w:tabs>
              <w:spacing w:after="0"/>
              <w:rPr>
                <w:rFonts w:asciiTheme="minorHAnsi" w:hAnsiTheme="minorHAnsi" w:cstheme="minorHAnsi"/>
                <w:i/>
                <w:noProof/>
                <w:sz w:val="20"/>
                <w:szCs w:val="20"/>
                <w:lang w:val="hr-HR"/>
              </w:rPr>
            </w:pPr>
            <w:r w:rsidRPr="00ED29F9">
              <w:rPr>
                <w:rFonts w:asciiTheme="minorHAnsi" w:hAnsiTheme="minorHAnsi" w:cstheme="minorHAnsi"/>
                <w:i/>
                <w:noProof/>
                <w:sz w:val="20"/>
                <w:szCs w:val="20"/>
                <w:lang w:val="hr-HR"/>
              </w:rPr>
              <w:t>armiranje, konstruktivni elementi i načela, armiranobetonske i zidane zgrade i elementi, beton, čelik, vrste ziđa, prostorna stabilnost, materijal, građa, elaborat sanacije, projektni ured, gradilište, oštećenja, statika zgrade, konstrukcija, materijali, sanacija, obnova, nivo oštetljivosti, konstrukcija, potres, seizmički aktivno područje, novi elementi, tehnike sanacije, FRG sustav, FRCM sustav, CRM sustav, opasnosti mjere zaštite</w:t>
            </w:r>
          </w:p>
        </w:tc>
      </w:tr>
      <w:tr w:rsidR="001E535A" w:rsidRPr="00BE7E07" w14:paraId="7BCC8850" w14:textId="77777777">
        <w:tc>
          <w:tcPr>
            <w:tcW w:w="2537" w:type="dxa"/>
            <w:shd w:val="clear" w:color="auto" w:fill="B4C6E7" w:themeFill="accent1" w:themeFillTint="66"/>
            <w:tcMar>
              <w:left w:w="57" w:type="dxa"/>
              <w:right w:w="57" w:type="dxa"/>
            </w:tcMar>
            <w:vAlign w:val="center"/>
          </w:tcPr>
          <w:p w14:paraId="2E47A126" w14:textId="77777777" w:rsidR="001E535A" w:rsidRPr="00BE7E07" w:rsidRDefault="001E535A">
            <w:pPr>
              <w:spacing w:after="0" w:line="240" w:lineRule="auto"/>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lastRenderedPageBreak/>
              <w:t>Oblici učenja temeljenog na radu</w:t>
            </w:r>
          </w:p>
        </w:tc>
        <w:tc>
          <w:tcPr>
            <w:tcW w:w="6956" w:type="dxa"/>
            <w:gridSpan w:val="3"/>
            <w:tcMar>
              <w:left w:w="57" w:type="dxa"/>
              <w:right w:w="57" w:type="dxa"/>
            </w:tcMar>
            <w:vAlign w:val="center"/>
          </w:tcPr>
          <w:p w14:paraId="0CFE0055" w14:textId="77777777" w:rsidR="001E535A" w:rsidRPr="00BE7E07" w:rsidRDefault="001E535A">
            <w:pPr>
              <w:tabs>
                <w:tab w:val="left" w:pos="2820"/>
              </w:tabs>
              <w:spacing w:after="0"/>
              <w:jc w:val="both"/>
              <w:rPr>
                <w:rFonts w:asciiTheme="minorHAnsi" w:hAnsiTheme="minorHAnsi" w:cstheme="minorHAnsi"/>
                <w:iCs/>
                <w:noProof/>
                <w:sz w:val="20"/>
                <w:szCs w:val="20"/>
                <w:lang w:val="hr-HR"/>
              </w:rPr>
            </w:pPr>
            <w:r w:rsidRPr="00BE7E07">
              <w:rPr>
                <w:rFonts w:asciiTheme="minorHAnsi" w:hAnsiTheme="minorHAnsi" w:cstheme="minorHAnsi"/>
                <w:iCs/>
                <w:noProof/>
                <w:sz w:val="20"/>
                <w:szCs w:val="20"/>
                <w:lang w:val="hr-HR"/>
              </w:rPr>
              <w:t>Učenje temeljeno na radu provodi se kroz dva oblika:</w:t>
            </w:r>
          </w:p>
          <w:p w14:paraId="075F61F9" w14:textId="77777777" w:rsidR="001E535A" w:rsidRPr="00BE7E07" w:rsidRDefault="001E535A" w:rsidP="001E535A">
            <w:pPr>
              <w:pStyle w:val="ListParagraph"/>
              <w:numPr>
                <w:ilvl w:val="0"/>
                <w:numId w:val="2"/>
              </w:numPr>
              <w:tabs>
                <w:tab w:val="left" w:pos="2820"/>
              </w:tabs>
              <w:spacing w:after="0"/>
              <w:jc w:val="both"/>
              <w:rPr>
                <w:rFonts w:cstheme="minorHAnsi"/>
                <w:iCs/>
                <w:noProof/>
                <w:sz w:val="20"/>
                <w:szCs w:val="20"/>
              </w:rPr>
            </w:pPr>
            <w:r w:rsidRPr="00BE7E07">
              <w:rPr>
                <w:rFonts w:cstheme="minorHAnsi"/>
                <w:iCs/>
                <w:noProof/>
                <w:sz w:val="20"/>
                <w:szCs w:val="20"/>
              </w:rPr>
              <w:t>rad na situacijskoj i problemskoj nastavi u školskim specijaliziranim prostorima (simuliranim objektima)</w:t>
            </w:r>
          </w:p>
          <w:p w14:paraId="713E3D8F" w14:textId="3840D6BF" w:rsidR="001E535A" w:rsidRPr="00BE7E07" w:rsidRDefault="001E535A" w:rsidP="001E535A">
            <w:pPr>
              <w:pStyle w:val="ListParagraph"/>
              <w:numPr>
                <w:ilvl w:val="0"/>
                <w:numId w:val="2"/>
              </w:numPr>
              <w:tabs>
                <w:tab w:val="left" w:pos="2820"/>
              </w:tabs>
              <w:spacing w:after="0"/>
              <w:jc w:val="both"/>
              <w:rPr>
                <w:rFonts w:cstheme="minorHAnsi"/>
                <w:iCs/>
                <w:noProof/>
                <w:sz w:val="20"/>
                <w:szCs w:val="20"/>
              </w:rPr>
            </w:pPr>
            <w:r w:rsidRPr="00BE7E07">
              <w:rPr>
                <w:rFonts w:cstheme="minorHAnsi"/>
                <w:iCs/>
                <w:noProof/>
                <w:sz w:val="20"/>
                <w:szCs w:val="20"/>
              </w:rPr>
              <w:t xml:space="preserve">učenje na radnome mjestu gdje se polaznici postupno uvode u posao te u ograničenom obujmu sudjeluju u radnom procesu u kontroliranim uvjetima uz mentora. </w:t>
            </w:r>
          </w:p>
        </w:tc>
      </w:tr>
      <w:tr w:rsidR="001E535A" w:rsidRPr="00BE7E07" w14:paraId="61AAE90C" w14:textId="77777777">
        <w:tc>
          <w:tcPr>
            <w:tcW w:w="2537" w:type="dxa"/>
            <w:shd w:val="clear" w:color="auto" w:fill="B4C6E7" w:themeFill="accent1" w:themeFillTint="66"/>
            <w:tcMar>
              <w:left w:w="57" w:type="dxa"/>
              <w:right w:w="57" w:type="dxa"/>
            </w:tcMar>
            <w:vAlign w:val="center"/>
          </w:tcPr>
          <w:p w14:paraId="70965E85" w14:textId="77777777" w:rsidR="001E535A" w:rsidRPr="00BE7E07" w:rsidRDefault="001E535A">
            <w:pPr>
              <w:spacing w:after="0" w:line="240" w:lineRule="auto"/>
              <w:rPr>
                <w:rFonts w:asciiTheme="minorHAnsi" w:hAnsiTheme="minorHAnsi" w:cstheme="minorHAnsi"/>
                <w:b/>
                <w:bCs/>
                <w:noProof/>
                <w:color w:val="000000"/>
                <w:sz w:val="20"/>
                <w:szCs w:val="20"/>
                <w:lang w:val="hr-HR"/>
              </w:rPr>
            </w:pPr>
            <w:r w:rsidRPr="00BE7E07">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3B4FF17" w14:textId="77777777" w:rsidR="001E535A" w:rsidRPr="00BE7E07" w:rsidRDefault="001E535A">
            <w:pPr>
              <w:spacing w:after="0"/>
              <w:rPr>
                <w:rFonts w:asciiTheme="minorHAnsi" w:hAnsiTheme="minorHAnsi" w:cstheme="minorHAnsi"/>
                <w:iCs/>
                <w:noProof/>
                <w:sz w:val="20"/>
                <w:szCs w:val="20"/>
                <w:lang w:val="hr-HR"/>
              </w:rPr>
            </w:pPr>
            <w:r w:rsidRPr="00BE7E07">
              <w:rPr>
                <w:rFonts w:asciiTheme="minorHAnsi" w:hAnsiTheme="minorHAnsi" w:cstheme="minorHAnsi"/>
                <w:iCs/>
                <w:noProof/>
                <w:sz w:val="20"/>
                <w:szCs w:val="20"/>
                <w:lang w:val="hr-HR"/>
              </w:rPr>
              <w:t>Radne materijale koje koriste polaznici programa, izradit će nastavnici.</w:t>
            </w:r>
          </w:p>
        </w:tc>
      </w:tr>
    </w:tbl>
    <w:p w14:paraId="19BAE0C5" w14:textId="77777777" w:rsidR="00E419A1" w:rsidRPr="00BE7E07" w:rsidRDefault="00E419A1"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701"/>
        <w:gridCol w:w="6389"/>
      </w:tblGrid>
      <w:tr w:rsidR="00C759FB" w:rsidRPr="00BE7E07" w14:paraId="01080451" w14:textId="77777777" w:rsidTr="00371EE2">
        <w:trPr>
          <w:trHeight w:val="409"/>
        </w:trPr>
        <w:tc>
          <w:tcPr>
            <w:tcW w:w="3104" w:type="dxa"/>
            <w:gridSpan w:val="2"/>
            <w:shd w:val="clear" w:color="auto" w:fill="8EAADB" w:themeFill="accent1" w:themeFillTint="99"/>
            <w:tcMar>
              <w:left w:w="57" w:type="dxa"/>
              <w:right w:w="57" w:type="dxa"/>
            </w:tcMar>
            <w:vAlign w:val="center"/>
          </w:tcPr>
          <w:p w14:paraId="2F6A592E" w14:textId="68CB0B2B" w:rsidR="00C759FB" w:rsidRPr="00BE7E07" w:rsidRDefault="00C759FB" w:rsidP="00261474">
            <w:pPr>
              <w:tabs>
                <w:tab w:val="left" w:pos="2820"/>
              </w:tabs>
              <w:spacing w:after="0"/>
              <w:rPr>
                <w:rFonts w:asciiTheme="minorHAnsi" w:hAnsiTheme="minorHAnsi" w:cstheme="minorHAnsi"/>
                <w:bCs/>
                <w:i/>
                <w:noProof/>
                <w:sz w:val="20"/>
                <w:szCs w:val="20"/>
                <w:lang w:val="hr-HR"/>
              </w:rPr>
            </w:pPr>
            <w:r w:rsidRPr="00BE7E07">
              <w:rPr>
                <w:rFonts w:asciiTheme="minorHAnsi" w:hAnsiTheme="minorHAnsi" w:cstheme="minorHAnsi"/>
                <w:b/>
                <w:noProof/>
                <w:sz w:val="20"/>
                <w:szCs w:val="20"/>
                <w:lang w:val="hr-HR"/>
              </w:rPr>
              <w:t>Skup ishoda učenja iz SK-a</w:t>
            </w:r>
            <w:r w:rsidR="00371EE2">
              <w:rPr>
                <w:rFonts w:asciiTheme="minorHAnsi" w:hAnsiTheme="minorHAnsi" w:cstheme="minorHAnsi"/>
                <w:b/>
                <w:noProof/>
                <w:sz w:val="20"/>
                <w:szCs w:val="20"/>
                <w:lang w:val="hr-HR"/>
              </w:rPr>
              <w:t>, obujam</w:t>
            </w:r>
            <w:r w:rsidRPr="00BE7E07">
              <w:rPr>
                <w:rFonts w:asciiTheme="minorHAnsi" w:hAnsiTheme="minorHAnsi" w:cstheme="minorHAnsi"/>
                <w:b/>
                <w:noProof/>
                <w:sz w:val="20"/>
                <w:szCs w:val="20"/>
                <w:lang w:val="hr-HR"/>
              </w:rPr>
              <w:t>:</w:t>
            </w:r>
          </w:p>
        </w:tc>
        <w:tc>
          <w:tcPr>
            <w:tcW w:w="6389" w:type="dxa"/>
            <w:shd w:val="clear" w:color="auto" w:fill="auto"/>
            <w:vAlign w:val="center"/>
          </w:tcPr>
          <w:p w14:paraId="1DEBFAFA" w14:textId="42D09ACE" w:rsidR="00C759FB" w:rsidRPr="00BE7E07" w:rsidRDefault="00026203" w:rsidP="00261474">
            <w:pPr>
              <w:tabs>
                <w:tab w:val="left" w:pos="2820"/>
              </w:tabs>
              <w:spacing w:after="0"/>
              <w:rPr>
                <w:rFonts w:asciiTheme="minorHAnsi" w:hAnsiTheme="minorHAnsi" w:cstheme="minorHAnsi"/>
                <w:b/>
                <w:iCs/>
                <w:noProof/>
                <w:sz w:val="20"/>
                <w:szCs w:val="20"/>
                <w:lang w:val="hr-HR"/>
              </w:rPr>
            </w:pPr>
            <w:r w:rsidRPr="00026203">
              <w:rPr>
                <w:rFonts w:asciiTheme="minorHAnsi" w:hAnsiTheme="minorHAnsi" w:cstheme="minorHAnsi"/>
                <w:b/>
                <w:iCs/>
                <w:noProof/>
                <w:sz w:val="20"/>
                <w:szCs w:val="20"/>
                <w:lang w:val="hr-HR"/>
              </w:rPr>
              <w:t>Građevne konstrukcije u protupotresnoj sanaciji</w:t>
            </w:r>
            <w:r w:rsidR="00371EE2">
              <w:rPr>
                <w:rFonts w:asciiTheme="minorHAnsi" w:hAnsiTheme="minorHAnsi" w:cstheme="minorHAnsi"/>
                <w:b/>
                <w:iCs/>
                <w:noProof/>
                <w:sz w:val="20"/>
                <w:szCs w:val="20"/>
                <w:lang w:val="hr-HR"/>
              </w:rPr>
              <w:t>, 2 CSVET</w:t>
            </w:r>
          </w:p>
        </w:tc>
      </w:tr>
      <w:tr w:rsidR="00C759FB" w:rsidRPr="00BE7E07" w14:paraId="5A8002D9" w14:textId="77777777" w:rsidTr="00261474">
        <w:tc>
          <w:tcPr>
            <w:tcW w:w="9493" w:type="dxa"/>
            <w:gridSpan w:val="3"/>
            <w:shd w:val="clear" w:color="auto" w:fill="B4C6E7" w:themeFill="accent1" w:themeFillTint="66"/>
            <w:tcMar>
              <w:left w:w="57" w:type="dxa"/>
              <w:right w:w="57" w:type="dxa"/>
            </w:tcMar>
            <w:vAlign w:val="center"/>
          </w:tcPr>
          <w:p w14:paraId="2B9A5372" w14:textId="77777777" w:rsidR="00C759FB" w:rsidRPr="00BE7E07" w:rsidRDefault="00C759FB" w:rsidP="00261474">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Ishodi učenja</w:t>
            </w:r>
          </w:p>
        </w:tc>
      </w:tr>
      <w:tr w:rsidR="00C759FB" w:rsidRPr="00BE7E07" w14:paraId="44CF1D6A" w14:textId="77777777" w:rsidTr="00261474">
        <w:tc>
          <w:tcPr>
            <w:tcW w:w="9493" w:type="dxa"/>
            <w:gridSpan w:val="3"/>
            <w:shd w:val="clear" w:color="auto" w:fill="auto"/>
            <w:tcMar>
              <w:left w:w="57" w:type="dxa"/>
              <w:right w:w="57" w:type="dxa"/>
            </w:tcMar>
            <w:vAlign w:val="center"/>
          </w:tcPr>
          <w:p w14:paraId="7BFA1A47" w14:textId="41551306" w:rsidR="00C759FB" w:rsidRPr="00ED29F9" w:rsidRDefault="00026203" w:rsidP="00ED29F9">
            <w:pPr>
              <w:pStyle w:val="ListParagraph"/>
              <w:numPr>
                <w:ilvl w:val="0"/>
                <w:numId w:val="13"/>
              </w:numPr>
              <w:tabs>
                <w:tab w:val="left" w:pos="2820"/>
              </w:tabs>
              <w:spacing w:after="0"/>
              <w:rPr>
                <w:rFonts w:cstheme="minorHAnsi"/>
                <w:noProof/>
                <w:sz w:val="20"/>
                <w:szCs w:val="20"/>
              </w:rPr>
            </w:pPr>
            <w:r w:rsidRPr="00ED29F9">
              <w:rPr>
                <w:rFonts w:cstheme="minorHAnsi"/>
                <w:noProof/>
                <w:sz w:val="20"/>
                <w:szCs w:val="20"/>
              </w:rPr>
              <w:t>Razlikovati klasifikaciju građevnih konstrukcija prema vrsti materijala, konstruktivnom sustavu, načinu građenja i metodologiji projektiranja</w:t>
            </w:r>
          </w:p>
        </w:tc>
      </w:tr>
      <w:tr w:rsidR="00C759FB" w:rsidRPr="00BE7E07" w14:paraId="492BC801" w14:textId="77777777" w:rsidTr="00261474">
        <w:tc>
          <w:tcPr>
            <w:tcW w:w="9493" w:type="dxa"/>
            <w:gridSpan w:val="3"/>
            <w:shd w:val="clear" w:color="auto" w:fill="auto"/>
            <w:tcMar>
              <w:left w:w="57" w:type="dxa"/>
              <w:right w:w="57" w:type="dxa"/>
            </w:tcMar>
            <w:vAlign w:val="center"/>
          </w:tcPr>
          <w:p w14:paraId="58A83CA7" w14:textId="7D8F98E9" w:rsidR="00C759FB" w:rsidRPr="00ED29F9" w:rsidRDefault="00026203" w:rsidP="00ED29F9">
            <w:pPr>
              <w:pStyle w:val="ListParagraph"/>
              <w:numPr>
                <w:ilvl w:val="0"/>
                <w:numId w:val="13"/>
              </w:numPr>
              <w:tabs>
                <w:tab w:val="left" w:pos="2820"/>
              </w:tabs>
              <w:spacing w:after="0"/>
              <w:rPr>
                <w:rFonts w:cstheme="minorHAnsi"/>
                <w:noProof/>
                <w:sz w:val="20"/>
                <w:szCs w:val="20"/>
              </w:rPr>
            </w:pPr>
            <w:r w:rsidRPr="00ED29F9">
              <w:rPr>
                <w:rFonts w:cstheme="minorHAnsi"/>
                <w:noProof/>
                <w:sz w:val="20"/>
                <w:szCs w:val="20"/>
              </w:rPr>
              <w:t>Razlikovati načela armiranja konstruktivnih elemenata</w:t>
            </w:r>
          </w:p>
        </w:tc>
      </w:tr>
      <w:tr w:rsidR="003D440D" w:rsidRPr="00BE7E07" w14:paraId="5D6AC6D1" w14:textId="77777777" w:rsidTr="00261474">
        <w:tc>
          <w:tcPr>
            <w:tcW w:w="9493" w:type="dxa"/>
            <w:gridSpan w:val="3"/>
            <w:shd w:val="clear" w:color="auto" w:fill="auto"/>
            <w:tcMar>
              <w:left w:w="57" w:type="dxa"/>
              <w:right w:w="57" w:type="dxa"/>
            </w:tcMar>
            <w:vAlign w:val="center"/>
          </w:tcPr>
          <w:p w14:paraId="2FA4B970" w14:textId="6D47EB8B" w:rsidR="003D440D" w:rsidRPr="00ED29F9" w:rsidRDefault="00026203" w:rsidP="00ED29F9">
            <w:pPr>
              <w:pStyle w:val="ListParagraph"/>
              <w:numPr>
                <w:ilvl w:val="0"/>
                <w:numId w:val="13"/>
              </w:numPr>
              <w:tabs>
                <w:tab w:val="left" w:pos="2820"/>
              </w:tabs>
              <w:spacing w:after="0"/>
              <w:rPr>
                <w:rFonts w:cstheme="minorHAnsi"/>
                <w:noProof/>
                <w:sz w:val="20"/>
                <w:szCs w:val="20"/>
              </w:rPr>
            </w:pPr>
            <w:r w:rsidRPr="00ED29F9">
              <w:rPr>
                <w:rFonts w:cstheme="minorHAnsi"/>
                <w:noProof/>
                <w:sz w:val="20"/>
                <w:szCs w:val="20"/>
              </w:rPr>
              <w:t>Analizirati osnovna konstrukcijska načela jednostavnih armiranobetonskih i zidanih zgrada i elemenata</w:t>
            </w:r>
          </w:p>
        </w:tc>
      </w:tr>
      <w:tr w:rsidR="003D440D" w:rsidRPr="00BE7E07" w14:paraId="71393340" w14:textId="77777777" w:rsidTr="00261474">
        <w:tc>
          <w:tcPr>
            <w:tcW w:w="9493" w:type="dxa"/>
            <w:gridSpan w:val="3"/>
            <w:shd w:val="clear" w:color="auto" w:fill="auto"/>
            <w:tcMar>
              <w:left w:w="57" w:type="dxa"/>
              <w:right w:w="57" w:type="dxa"/>
            </w:tcMar>
            <w:vAlign w:val="center"/>
          </w:tcPr>
          <w:p w14:paraId="645A248D" w14:textId="45388D18" w:rsidR="003D440D" w:rsidRPr="00ED29F9" w:rsidRDefault="00026203" w:rsidP="00ED29F9">
            <w:pPr>
              <w:pStyle w:val="ListParagraph"/>
              <w:numPr>
                <w:ilvl w:val="0"/>
                <w:numId w:val="13"/>
              </w:numPr>
              <w:tabs>
                <w:tab w:val="left" w:pos="2820"/>
              </w:tabs>
              <w:spacing w:after="0"/>
              <w:rPr>
                <w:rFonts w:cstheme="minorHAnsi"/>
                <w:noProof/>
                <w:sz w:val="20"/>
                <w:szCs w:val="20"/>
              </w:rPr>
            </w:pPr>
            <w:r w:rsidRPr="00ED29F9">
              <w:rPr>
                <w:rFonts w:cstheme="minorHAnsi"/>
                <w:noProof/>
                <w:sz w:val="20"/>
                <w:szCs w:val="20"/>
              </w:rPr>
              <w:t>Identificirati svojstva betona, čelika za armiranje, mehanička svojstva i vrste zi</w:t>
            </w:r>
            <w:r w:rsidR="00B0355F">
              <w:rPr>
                <w:rFonts w:cstheme="minorHAnsi"/>
                <w:noProof/>
                <w:sz w:val="20"/>
                <w:szCs w:val="20"/>
              </w:rPr>
              <w:t>d</w:t>
            </w:r>
            <w:r w:rsidRPr="00ED29F9">
              <w:rPr>
                <w:rFonts w:cstheme="minorHAnsi"/>
                <w:noProof/>
                <w:sz w:val="20"/>
                <w:szCs w:val="20"/>
              </w:rPr>
              <w:t>a</w:t>
            </w:r>
          </w:p>
        </w:tc>
      </w:tr>
      <w:tr w:rsidR="003D440D" w:rsidRPr="00BE7E07" w14:paraId="7789F9B3" w14:textId="77777777" w:rsidTr="00261474">
        <w:tc>
          <w:tcPr>
            <w:tcW w:w="9493" w:type="dxa"/>
            <w:gridSpan w:val="3"/>
            <w:shd w:val="clear" w:color="auto" w:fill="auto"/>
            <w:tcMar>
              <w:left w:w="57" w:type="dxa"/>
              <w:right w:w="57" w:type="dxa"/>
            </w:tcMar>
            <w:vAlign w:val="center"/>
          </w:tcPr>
          <w:p w14:paraId="3A700C05" w14:textId="2AF47E4F" w:rsidR="003D440D" w:rsidRPr="00ED29F9" w:rsidRDefault="00026203" w:rsidP="00ED29F9">
            <w:pPr>
              <w:pStyle w:val="ListParagraph"/>
              <w:numPr>
                <w:ilvl w:val="0"/>
                <w:numId w:val="13"/>
              </w:numPr>
              <w:tabs>
                <w:tab w:val="left" w:pos="2820"/>
              </w:tabs>
              <w:spacing w:after="0"/>
              <w:rPr>
                <w:rFonts w:cstheme="minorHAnsi"/>
                <w:noProof/>
                <w:sz w:val="20"/>
                <w:szCs w:val="20"/>
              </w:rPr>
            </w:pPr>
            <w:r w:rsidRPr="00ED29F9">
              <w:rPr>
                <w:rFonts w:cstheme="minorHAnsi"/>
                <w:noProof/>
                <w:sz w:val="20"/>
                <w:szCs w:val="20"/>
              </w:rPr>
              <w:t>Analizirati načela i koncept prostorne stabilnosti drvenih konstrukcija te sustava za prihvat vertikalnih i horizontalnih djelovanja na konstrukciju</w:t>
            </w:r>
          </w:p>
        </w:tc>
      </w:tr>
      <w:tr w:rsidR="003D440D" w:rsidRPr="00BE7E07" w14:paraId="5EB5CBE0" w14:textId="77777777" w:rsidTr="00261474">
        <w:tc>
          <w:tcPr>
            <w:tcW w:w="9493" w:type="dxa"/>
            <w:gridSpan w:val="3"/>
            <w:shd w:val="clear" w:color="auto" w:fill="auto"/>
            <w:tcMar>
              <w:left w:w="57" w:type="dxa"/>
              <w:right w:w="57" w:type="dxa"/>
            </w:tcMar>
            <w:vAlign w:val="center"/>
          </w:tcPr>
          <w:p w14:paraId="033D38B9" w14:textId="0AA3BD41" w:rsidR="003D440D" w:rsidRPr="00ED29F9" w:rsidRDefault="00026203" w:rsidP="00ED29F9">
            <w:pPr>
              <w:pStyle w:val="ListParagraph"/>
              <w:numPr>
                <w:ilvl w:val="0"/>
                <w:numId w:val="13"/>
              </w:numPr>
              <w:tabs>
                <w:tab w:val="left" w:pos="2820"/>
              </w:tabs>
              <w:spacing w:after="0"/>
              <w:rPr>
                <w:rFonts w:cstheme="minorHAnsi"/>
                <w:noProof/>
                <w:sz w:val="20"/>
                <w:szCs w:val="20"/>
              </w:rPr>
            </w:pPr>
            <w:r w:rsidRPr="00ED29F9">
              <w:rPr>
                <w:rFonts w:cstheme="minorHAnsi"/>
                <w:noProof/>
                <w:sz w:val="20"/>
                <w:szCs w:val="20"/>
              </w:rPr>
              <w:t>Usporediti materijal, građu i proizvode od drva</w:t>
            </w:r>
          </w:p>
        </w:tc>
      </w:tr>
      <w:tr w:rsidR="00C759FB" w:rsidRPr="00BE7E07" w14:paraId="58F6C272" w14:textId="77777777" w:rsidTr="00ED29F9">
        <w:trPr>
          <w:trHeight w:val="427"/>
        </w:trPr>
        <w:tc>
          <w:tcPr>
            <w:tcW w:w="9493" w:type="dxa"/>
            <w:gridSpan w:val="3"/>
            <w:shd w:val="clear" w:color="auto" w:fill="B4C6E7" w:themeFill="accent1" w:themeFillTint="66"/>
            <w:tcMar>
              <w:left w:w="57" w:type="dxa"/>
              <w:right w:w="57" w:type="dxa"/>
            </w:tcMar>
            <w:vAlign w:val="center"/>
          </w:tcPr>
          <w:p w14:paraId="40E2D449" w14:textId="77777777" w:rsidR="00C759FB" w:rsidRPr="00BE7E07" w:rsidRDefault="00C759FB" w:rsidP="00261474">
            <w:pPr>
              <w:tabs>
                <w:tab w:val="left" w:pos="2820"/>
              </w:tabs>
              <w:spacing w:after="0"/>
              <w:rPr>
                <w:rFonts w:asciiTheme="minorHAnsi" w:hAnsiTheme="minorHAnsi" w:cstheme="minorHAnsi"/>
                <w:b/>
                <w:noProof/>
                <w:sz w:val="20"/>
                <w:szCs w:val="20"/>
                <w:lang w:val="hr-HR"/>
              </w:rPr>
            </w:pPr>
            <w:bookmarkStart w:id="2" w:name="_Hlk92457663"/>
            <w:r w:rsidRPr="00BE7E07">
              <w:rPr>
                <w:rFonts w:asciiTheme="minorHAnsi" w:hAnsiTheme="minorHAnsi" w:cstheme="minorHAnsi"/>
                <w:b/>
                <w:noProof/>
                <w:sz w:val="20"/>
                <w:szCs w:val="20"/>
                <w:lang w:val="hr-HR"/>
              </w:rPr>
              <w:t>Dominantan nastavni sustav i opis načina ostvarivanja SIU</w:t>
            </w:r>
            <w:bookmarkEnd w:id="2"/>
          </w:p>
        </w:tc>
      </w:tr>
      <w:tr w:rsidR="004766FA" w:rsidRPr="00BE7E07" w14:paraId="2069020E" w14:textId="77777777" w:rsidTr="00261474">
        <w:trPr>
          <w:trHeight w:val="572"/>
        </w:trPr>
        <w:tc>
          <w:tcPr>
            <w:tcW w:w="9493" w:type="dxa"/>
            <w:gridSpan w:val="3"/>
            <w:shd w:val="clear" w:color="auto" w:fill="auto"/>
            <w:tcMar>
              <w:left w:w="57" w:type="dxa"/>
              <w:right w:w="57" w:type="dxa"/>
            </w:tcMar>
          </w:tcPr>
          <w:p w14:paraId="1A9A34D4" w14:textId="4A4CA6A6" w:rsidR="006C6333" w:rsidRDefault="006C6333" w:rsidP="004C3609">
            <w:pPr>
              <w:pStyle w:val="NoSpacing"/>
              <w:jc w:val="both"/>
              <w:rPr>
                <w:noProof/>
                <w:sz w:val="20"/>
                <w:szCs w:val="20"/>
              </w:rPr>
            </w:pPr>
            <w:r w:rsidRPr="006C6333">
              <w:rPr>
                <w:noProof/>
                <w:sz w:val="20"/>
                <w:szCs w:val="20"/>
              </w:rPr>
              <w:t xml:space="preserve">Dominantan nastavni sustav u ovom skupu ishod učenja </w:t>
            </w:r>
            <w:r w:rsidR="00006781">
              <w:rPr>
                <w:noProof/>
                <w:sz w:val="20"/>
                <w:szCs w:val="20"/>
              </w:rPr>
              <w:t>je projektna nastava.</w:t>
            </w:r>
          </w:p>
          <w:p w14:paraId="4D20BDF6" w14:textId="3A97FE9B" w:rsidR="008A6FE6" w:rsidRPr="00C76DDA" w:rsidRDefault="00AE5673" w:rsidP="004C3609">
            <w:pPr>
              <w:pStyle w:val="NoSpacing"/>
              <w:jc w:val="both"/>
              <w:rPr>
                <w:noProof/>
                <w:sz w:val="20"/>
                <w:szCs w:val="20"/>
              </w:rPr>
            </w:pPr>
            <w:r>
              <w:rPr>
                <w:noProof/>
                <w:sz w:val="20"/>
                <w:szCs w:val="20"/>
              </w:rPr>
              <w:t>N</w:t>
            </w:r>
            <w:r w:rsidR="004766FA" w:rsidRPr="00C76DDA">
              <w:rPr>
                <w:noProof/>
                <w:sz w:val="20"/>
                <w:szCs w:val="20"/>
              </w:rPr>
              <w:t xml:space="preserve">astavnik </w:t>
            </w:r>
            <w:r w:rsidR="006C6333">
              <w:rPr>
                <w:noProof/>
                <w:sz w:val="20"/>
                <w:szCs w:val="20"/>
              </w:rPr>
              <w:t xml:space="preserve">prvo </w:t>
            </w:r>
            <w:r w:rsidR="004766FA" w:rsidRPr="00C76DDA">
              <w:rPr>
                <w:noProof/>
                <w:sz w:val="20"/>
                <w:szCs w:val="20"/>
              </w:rPr>
              <w:t xml:space="preserve">uvodi polaznike u principe </w:t>
            </w:r>
            <w:r w:rsidR="00FB2F82" w:rsidRPr="00C76DDA">
              <w:rPr>
                <w:noProof/>
                <w:sz w:val="20"/>
                <w:szCs w:val="20"/>
              </w:rPr>
              <w:t>građevne konstrukcije u protupotresnoj sanaciji</w:t>
            </w:r>
            <w:r w:rsidR="004766FA" w:rsidRPr="00C76DDA">
              <w:rPr>
                <w:noProof/>
                <w:sz w:val="20"/>
                <w:szCs w:val="20"/>
              </w:rPr>
              <w:t xml:space="preserve"> </w:t>
            </w:r>
            <w:r w:rsidR="000A52E2" w:rsidRPr="00C76DDA">
              <w:rPr>
                <w:noProof/>
                <w:sz w:val="20"/>
                <w:szCs w:val="20"/>
              </w:rPr>
              <w:t>i e</w:t>
            </w:r>
            <w:r w:rsidR="004766FA" w:rsidRPr="00C76DDA">
              <w:rPr>
                <w:noProof/>
                <w:sz w:val="20"/>
                <w:szCs w:val="20"/>
              </w:rPr>
              <w:t>lement</w:t>
            </w:r>
            <w:r w:rsidR="000A52E2" w:rsidRPr="00C76DDA">
              <w:rPr>
                <w:noProof/>
                <w:sz w:val="20"/>
                <w:szCs w:val="20"/>
              </w:rPr>
              <w:t>e</w:t>
            </w:r>
            <w:r w:rsidR="00FB2F82" w:rsidRPr="00C76DDA">
              <w:rPr>
                <w:noProof/>
                <w:sz w:val="20"/>
                <w:szCs w:val="20"/>
              </w:rPr>
              <w:t xml:space="preserve"> klasifikacije građevnih konstrukcija prema vrsti materijala, konstruktivnom sustavu, načinu građenja i metodologiji projektiranja</w:t>
            </w:r>
            <w:r w:rsidR="004766FA" w:rsidRPr="00C76DDA">
              <w:rPr>
                <w:noProof/>
                <w:sz w:val="20"/>
                <w:szCs w:val="20"/>
              </w:rPr>
              <w:t xml:space="preserve"> se demonstriraju te se simulira radna situacija</w:t>
            </w:r>
            <w:r>
              <w:rPr>
                <w:noProof/>
                <w:sz w:val="20"/>
                <w:szCs w:val="20"/>
              </w:rPr>
              <w:t xml:space="preserve"> te kroz raspravu potiče</w:t>
            </w:r>
            <w:r w:rsidRPr="00AE5673">
              <w:rPr>
                <w:noProof/>
                <w:sz w:val="20"/>
                <w:szCs w:val="20"/>
              </w:rPr>
              <w:t xml:space="preserve"> polaznikov</w:t>
            </w:r>
            <w:r>
              <w:rPr>
                <w:noProof/>
                <w:sz w:val="20"/>
                <w:szCs w:val="20"/>
              </w:rPr>
              <w:t>o</w:t>
            </w:r>
            <w:r w:rsidRPr="00AE5673">
              <w:rPr>
                <w:noProof/>
                <w:sz w:val="20"/>
                <w:szCs w:val="20"/>
              </w:rPr>
              <w:t xml:space="preserve"> razumijevanj</w:t>
            </w:r>
            <w:r>
              <w:rPr>
                <w:noProof/>
                <w:sz w:val="20"/>
                <w:szCs w:val="20"/>
              </w:rPr>
              <w:t>e i stvaranje zaključaka.</w:t>
            </w:r>
            <w:r w:rsidRPr="00AE5673">
              <w:rPr>
                <w:noProof/>
                <w:sz w:val="20"/>
                <w:szCs w:val="20"/>
              </w:rPr>
              <w:t xml:space="preserve"> </w:t>
            </w:r>
            <w:r>
              <w:rPr>
                <w:noProof/>
                <w:sz w:val="20"/>
                <w:szCs w:val="20"/>
              </w:rPr>
              <w:t>P</w:t>
            </w:r>
            <w:r w:rsidR="004766FA" w:rsidRPr="00C76DDA">
              <w:rPr>
                <w:noProof/>
                <w:sz w:val="20"/>
                <w:szCs w:val="20"/>
              </w:rPr>
              <w:t>olazni</w:t>
            </w:r>
            <w:r>
              <w:rPr>
                <w:noProof/>
                <w:sz w:val="20"/>
                <w:szCs w:val="20"/>
              </w:rPr>
              <w:t>ci</w:t>
            </w:r>
            <w:r w:rsidR="004766FA" w:rsidRPr="00C76DDA">
              <w:rPr>
                <w:noProof/>
                <w:sz w:val="20"/>
                <w:szCs w:val="20"/>
              </w:rPr>
              <w:t xml:space="preserve"> </w:t>
            </w:r>
            <w:r>
              <w:rPr>
                <w:noProof/>
                <w:sz w:val="20"/>
                <w:szCs w:val="20"/>
              </w:rPr>
              <w:t>stječu</w:t>
            </w:r>
            <w:r w:rsidR="004766FA" w:rsidRPr="00C76DDA">
              <w:rPr>
                <w:noProof/>
                <w:sz w:val="20"/>
                <w:szCs w:val="20"/>
              </w:rPr>
              <w:t xml:space="preserve"> znanja i vještin</w:t>
            </w:r>
            <w:r>
              <w:rPr>
                <w:noProof/>
                <w:sz w:val="20"/>
                <w:szCs w:val="20"/>
              </w:rPr>
              <w:t>e</w:t>
            </w:r>
            <w:r w:rsidR="004766FA" w:rsidRPr="00C76DDA">
              <w:rPr>
                <w:noProof/>
                <w:sz w:val="20"/>
                <w:szCs w:val="20"/>
              </w:rPr>
              <w:t xml:space="preserve"> potrebn</w:t>
            </w:r>
            <w:r>
              <w:rPr>
                <w:noProof/>
                <w:sz w:val="20"/>
                <w:szCs w:val="20"/>
              </w:rPr>
              <w:t>e</w:t>
            </w:r>
            <w:r w:rsidR="004766FA" w:rsidRPr="00C76DDA">
              <w:rPr>
                <w:noProof/>
                <w:sz w:val="20"/>
                <w:szCs w:val="20"/>
              </w:rPr>
              <w:t xml:space="preserve"> za razlikovanje</w:t>
            </w:r>
            <w:r w:rsidR="00FB2F82" w:rsidRPr="00C76DDA">
              <w:rPr>
                <w:noProof/>
                <w:sz w:val="20"/>
                <w:szCs w:val="20"/>
              </w:rPr>
              <w:t xml:space="preserve"> </w:t>
            </w:r>
            <w:r w:rsidR="00FB2F82" w:rsidRPr="00C76DDA">
              <w:rPr>
                <w:sz w:val="20"/>
                <w:szCs w:val="20"/>
              </w:rPr>
              <w:t>načela armiranja konstruktivnih elemenata</w:t>
            </w:r>
            <w:r w:rsidR="004766FA" w:rsidRPr="00C76DDA">
              <w:rPr>
                <w:noProof/>
                <w:sz w:val="20"/>
                <w:szCs w:val="20"/>
              </w:rPr>
              <w:t xml:space="preserve"> i</w:t>
            </w:r>
            <w:r w:rsidR="00FB2F82" w:rsidRPr="00C76DDA">
              <w:rPr>
                <w:noProof/>
                <w:sz w:val="20"/>
                <w:szCs w:val="20"/>
              </w:rPr>
              <w:t xml:space="preserve"> analiziranje osnovnih konstrukcijskih </w:t>
            </w:r>
            <w:r w:rsidR="00FB2F82" w:rsidRPr="00C76DDA">
              <w:rPr>
                <w:sz w:val="20"/>
                <w:szCs w:val="20"/>
              </w:rPr>
              <w:t>načela jednostavnih armiranobetonskih i zidanih zgrada i elemenata</w:t>
            </w:r>
            <w:r w:rsidR="004766FA" w:rsidRPr="00C76DDA">
              <w:rPr>
                <w:rFonts w:asciiTheme="minorHAnsi" w:hAnsiTheme="minorHAnsi"/>
                <w:noProof/>
                <w:sz w:val="20"/>
                <w:szCs w:val="20"/>
                <w:lang w:val="hr-HR"/>
              </w:rPr>
              <w:t>.</w:t>
            </w:r>
          </w:p>
          <w:p w14:paraId="3DA55328" w14:textId="53090476" w:rsidR="004766FA" w:rsidRPr="00C76DDA" w:rsidRDefault="004766FA" w:rsidP="004C3609">
            <w:pPr>
              <w:spacing w:line="256" w:lineRule="auto"/>
              <w:jc w:val="both"/>
              <w:rPr>
                <w:rFonts w:asciiTheme="minorHAnsi" w:hAnsiTheme="minorHAnsi" w:cstheme="minorHAnsi"/>
                <w:iCs/>
                <w:noProof/>
                <w:sz w:val="20"/>
                <w:szCs w:val="20"/>
                <w:lang w:val="hr-HR"/>
              </w:rPr>
            </w:pPr>
            <w:r w:rsidRPr="00C76DDA">
              <w:rPr>
                <w:rFonts w:asciiTheme="minorHAnsi" w:hAnsiTheme="minorHAnsi" w:cstheme="minorHAnsi"/>
                <w:iCs/>
                <w:noProof/>
                <w:sz w:val="20"/>
                <w:szCs w:val="20"/>
                <w:lang w:val="hr-HR"/>
              </w:rPr>
              <w:t xml:space="preserve">Polaznik samostalno ili u paru istražuje </w:t>
            </w:r>
            <w:r w:rsidR="00FB2F82" w:rsidRPr="00C76DDA">
              <w:rPr>
                <w:sz w:val="20"/>
                <w:szCs w:val="20"/>
              </w:rPr>
              <w:t>svojstva betona, čelika za armiranje, mehanička svojstva i vrste ziđa.</w:t>
            </w:r>
            <w:r w:rsidRPr="00C76DDA">
              <w:rPr>
                <w:rFonts w:asciiTheme="minorHAnsi" w:hAnsiTheme="minorHAnsi" w:cstheme="minorHAnsi"/>
                <w:iCs/>
                <w:noProof/>
                <w:sz w:val="20"/>
                <w:szCs w:val="20"/>
                <w:lang w:val="hr-HR"/>
              </w:rPr>
              <w:t xml:space="preserve"> </w:t>
            </w:r>
            <w:r w:rsidR="00FB2F82" w:rsidRPr="00C76DDA">
              <w:rPr>
                <w:rFonts w:asciiTheme="minorHAnsi" w:hAnsiTheme="minorHAnsi" w:cstheme="minorHAnsi"/>
                <w:iCs/>
                <w:noProof/>
                <w:sz w:val="20"/>
                <w:szCs w:val="20"/>
                <w:lang w:val="hr-HR"/>
              </w:rPr>
              <w:t xml:space="preserve"> </w:t>
            </w:r>
            <w:r w:rsidRPr="00C76DDA">
              <w:rPr>
                <w:rFonts w:asciiTheme="minorHAnsi" w:hAnsiTheme="minorHAnsi" w:cstheme="minorHAnsi"/>
                <w:iCs/>
                <w:noProof/>
                <w:sz w:val="20"/>
                <w:szCs w:val="20"/>
                <w:lang w:val="hr-HR"/>
              </w:rPr>
              <w:t xml:space="preserve">Polaznik prezentira </w:t>
            </w:r>
            <w:r w:rsidR="008A6FE6" w:rsidRPr="00C76DDA">
              <w:rPr>
                <w:rFonts w:asciiTheme="minorHAnsi" w:hAnsiTheme="minorHAnsi" w:cstheme="minorHAnsi"/>
                <w:iCs/>
                <w:noProof/>
                <w:sz w:val="20"/>
                <w:szCs w:val="20"/>
                <w:lang w:val="hr-HR"/>
              </w:rPr>
              <w:t xml:space="preserve">svojstva i analizira </w:t>
            </w:r>
            <w:r w:rsidR="008A6FE6" w:rsidRPr="00C76DDA">
              <w:rPr>
                <w:sz w:val="20"/>
                <w:szCs w:val="20"/>
              </w:rPr>
              <w:t>načela i koncept prostorne stabilnosti drvenih konstrukcija te sustava za prihvat vertikalnih i horizontalnih djelovanja na konstrukciju</w:t>
            </w:r>
            <w:r w:rsidR="00FB27B9" w:rsidRPr="00C76DDA">
              <w:rPr>
                <w:rFonts w:asciiTheme="minorHAnsi" w:hAnsiTheme="minorHAnsi" w:cstheme="minorHAnsi"/>
                <w:iCs/>
                <w:noProof/>
                <w:sz w:val="20"/>
                <w:szCs w:val="20"/>
                <w:lang w:val="hr-HR"/>
              </w:rPr>
              <w:t>.</w:t>
            </w:r>
            <w:r w:rsidRPr="00C76DDA">
              <w:rPr>
                <w:rFonts w:asciiTheme="minorHAnsi" w:hAnsiTheme="minorHAnsi" w:cstheme="minorHAnsi"/>
                <w:iCs/>
                <w:noProof/>
                <w:sz w:val="20"/>
                <w:szCs w:val="20"/>
                <w:lang w:val="hr-HR"/>
              </w:rPr>
              <w:t xml:space="preserve">Na zadanom primjeru, polaznik </w:t>
            </w:r>
            <w:r w:rsidR="008A6FE6" w:rsidRPr="00C76DDA">
              <w:rPr>
                <w:rFonts w:asciiTheme="minorHAnsi" w:hAnsiTheme="minorHAnsi" w:cstheme="minorHAnsi"/>
                <w:iCs/>
                <w:noProof/>
                <w:sz w:val="20"/>
                <w:szCs w:val="20"/>
                <w:lang w:val="hr-HR"/>
              </w:rPr>
              <w:t xml:space="preserve">uspoređuje </w:t>
            </w:r>
            <w:r w:rsidR="008A6FE6" w:rsidRPr="00C76DDA">
              <w:rPr>
                <w:sz w:val="20"/>
                <w:szCs w:val="20"/>
              </w:rPr>
              <w:t>materijal, građu i proizvode od drva.</w:t>
            </w:r>
          </w:p>
          <w:p w14:paraId="0A740824" w14:textId="77777777" w:rsidR="004766FA" w:rsidRPr="008A6FE6" w:rsidRDefault="004766FA" w:rsidP="004C3609">
            <w:pPr>
              <w:tabs>
                <w:tab w:val="left" w:pos="2820"/>
              </w:tabs>
              <w:spacing w:after="0"/>
              <w:jc w:val="both"/>
              <w:rPr>
                <w:rFonts w:asciiTheme="minorHAnsi" w:hAnsiTheme="minorHAnsi" w:cstheme="minorHAnsi"/>
                <w:bCs/>
                <w:noProof/>
                <w:sz w:val="20"/>
                <w:szCs w:val="20"/>
                <w:lang w:val="hr-HR"/>
              </w:rPr>
            </w:pPr>
            <w:r w:rsidRPr="00C76DDA">
              <w:rPr>
                <w:rFonts w:asciiTheme="minorHAnsi" w:hAnsiTheme="minorHAnsi" w:cstheme="minorHAnsi"/>
                <w:iCs/>
                <w:noProof/>
                <w:sz w:val="20"/>
                <w:szCs w:val="20"/>
                <w:lang w:val="hr-HR"/>
              </w:rPr>
              <w:t>Koriste se zadatci i strategije koje će poticati polaznike na suradničko i kooperativno učenje/u paru, grupama, skupinama i/ili timovima.</w:t>
            </w:r>
          </w:p>
        </w:tc>
      </w:tr>
      <w:tr w:rsidR="004766FA" w:rsidRPr="00BE7E07" w14:paraId="5D4A09FF" w14:textId="77777777" w:rsidTr="00ED29F9">
        <w:tc>
          <w:tcPr>
            <w:tcW w:w="1403" w:type="dxa"/>
            <w:shd w:val="clear" w:color="auto" w:fill="B4C6E7" w:themeFill="accent1" w:themeFillTint="66"/>
            <w:tcMar>
              <w:left w:w="57" w:type="dxa"/>
              <w:right w:w="57" w:type="dxa"/>
            </w:tcMar>
            <w:vAlign w:val="center"/>
          </w:tcPr>
          <w:p w14:paraId="778096AB" w14:textId="77777777" w:rsidR="004766FA" w:rsidRPr="00BE7E07" w:rsidRDefault="004766FA" w:rsidP="004766FA">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2ADCB859" w14:textId="7E3D8284" w:rsidR="00FE39E0" w:rsidRDefault="00FE39E0" w:rsidP="00A92015">
            <w:pPr>
              <w:tabs>
                <w:tab w:val="left" w:pos="2820"/>
              </w:tabs>
              <w:spacing w:after="0"/>
              <w:ind w:left="357"/>
              <w:rPr>
                <w:rFonts w:asciiTheme="minorHAnsi" w:hAnsiTheme="minorHAnsi" w:cstheme="minorHAnsi"/>
                <w:iCs/>
                <w:noProof/>
                <w:sz w:val="20"/>
                <w:szCs w:val="20"/>
                <w:lang w:val="hr-HR"/>
              </w:rPr>
            </w:pPr>
            <w:r w:rsidRPr="008A6FE6">
              <w:rPr>
                <w:rFonts w:asciiTheme="minorHAnsi" w:hAnsiTheme="minorHAnsi" w:cstheme="minorHAnsi"/>
                <w:iCs/>
                <w:noProof/>
                <w:sz w:val="20"/>
                <w:szCs w:val="20"/>
                <w:lang w:val="hr-HR"/>
              </w:rPr>
              <w:t>Svojstva materijala</w:t>
            </w:r>
          </w:p>
          <w:p w14:paraId="23BBF3F4" w14:textId="48637718" w:rsidR="004766FA" w:rsidRDefault="008A6FE6" w:rsidP="00A92015">
            <w:pPr>
              <w:tabs>
                <w:tab w:val="left" w:pos="2820"/>
              </w:tabs>
              <w:spacing w:after="0"/>
              <w:ind w:left="357"/>
              <w:rPr>
                <w:rFonts w:asciiTheme="minorHAnsi" w:hAnsiTheme="minorHAnsi" w:cstheme="minorHAnsi"/>
                <w:iCs/>
                <w:noProof/>
                <w:sz w:val="20"/>
                <w:szCs w:val="20"/>
                <w:lang w:val="hr-HR"/>
              </w:rPr>
            </w:pPr>
            <w:r w:rsidRPr="008A6FE6">
              <w:rPr>
                <w:rFonts w:asciiTheme="minorHAnsi" w:hAnsiTheme="minorHAnsi" w:cstheme="minorHAnsi"/>
                <w:iCs/>
                <w:noProof/>
                <w:sz w:val="20"/>
                <w:szCs w:val="20"/>
                <w:lang w:val="hr-HR"/>
              </w:rPr>
              <w:t>Klasifikacija građevnih konstrukcija</w:t>
            </w:r>
          </w:p>
          <w:p w14:paraId="74C3F32F" w14:textId="77777777" w:rsidR="00B4418D" w:rsidRDefault="00B4418D" w:rsidP="00A92015">
            <w:pPr>
              <w:tabs>
                <w:tab w:val="left" w:pos="2820"/>
              </w:tabs>
              <w:spacing w:after="0"/>
              <w:ind w:left="357"/>
              <w:rPr>
                <w:rFonts w:asciiTheme="minorHAnsi" w:hAnsiTheme="minorHAnsi" w:cstheme="minorHAnsi"/>
                <w:iCs/>
                <w:noProof/>
                <w:sz w:val="20"/>
                <w:szCs w:val="20"/>
                <w:lang w:val="hr-HR"/>
              </w:rPr>
            </w:pPr>
            <w:r w:rsidRPr="008A6FE6">
              <w:rPr>
                <w:rFonts w:asciiTheme="minorHAnsi" w:hAnsiTheme="minorHAnsi" w:cstheme="minorHAnsi"/>
                <w:iCs/>
                <w:noProof/>
                <w:sz w:val="20"/>
                <w:szCs w:val="20"/>
                <w:lang w:val="hr-HR"/>
              </w:rPr>
              <w:t>Osnovna konstrukcijska načela</w:t>
            </w:r>
          </w:p>
          <w:p w14:paraId="1C553CD9" w14:textId="77777777" w:rsidR="00B4418D" w:rsidRPr="002D3056" w:rsidRDefault="00B4418D" w:rsidP="00A92015">
            <w:pPr>
              <w:tabs>
                <w:tab w:val="left" w:pos="2820"/>
              </w:tabs>
              <w:spacing w:after="0"/>
              <w:ind w:left="357"/>
              <w:rPr>
                <w:rFonts w:asciiTheme="minorHAnsi" w:hAnsiTheme="minorHAnsi" w:cstheme="minorHAnsi"/>
                <w:iCs/>
                <w:noProof/>
                <w:sz w:val="20"/>
                <w:szCs w:val="20"/>
                <w:lang w:val="hr-HR"/>
              </w:rPr>
            </w:pPr>
            <w:r w:rsidRPr="002D3056">
              <w:rPr>
                <w:rFonts w:asciiTheme="minorHAnsi" w:hAnsiTheme="minorHAnsi" w:cstheme="minorHAnsi"/>
                <w:iCs/>
                <w:noProof/>
                <w:sz w:val="20"/>
                <w:szCs w:val="20"/>
                <w:lang w:val="hr-HR"/>
              </w:rPr>
              <w:t>Podjela zidova</w:t>
            </w:r>
          </w:p>
          <w:p w14:paraId="0D0C2488" w14:textId="25D48039" w:rsidR="00B4418D" w:rsidRPr="002D3056" w:rsidRDefault="00B4418D" w:rsidP="00A92015">
            <w:pPr>
              <w:tabs>
                <w:tab w:val="left" w:pos="2820"/>
              </w:tabs>
              <w:spacing w:after="0"/>
              <w:ind w:left="357"/>
              <w:rPr>
                <w:rFonts w:asciiTheme="minorHAnsi" w:hAnsiTheme="minorHAnsi" w:cstheme="minorHAnsi"/>
                <w:iCs/>
                <w:noProof/>
                <w:sz w:val="20"/>
                <w:szCs w:val="20"/>
                <w:lang w:val="hr-HR"/>
              </w:rPr>
            </w:pPr>
            <w:r w:rsidRPr="002D3056">
              <w:rPr>
                <w:rFonts w:asciiTheme="minorHAnsi" w:hAnsiTheme="minorHAnsi" w:cstheme="minorHAnsi"/>
                <w:iCs/>
                <w:noProof/>
                <w:sz w:val="20"/>
                <w:szCs w:val="20"/>
                <w:lang w:val="hr-HR"/>
              </w:rPr>
              <w:t xml:space="preserve">Otvori </w:t>
            </w:r>
            <w:r w:rsidR="007D361B">
              <w:rPr>
                <w:rFonts w:asciiTheme="minorHAnsi" w:hAnsiTheme="minorHAnsi" w:cstheme="minorHAnsi"/>
                <w:iCs/>
                <w:noProof/>
                <w:sz w:val="20"/>
                <w:szCs w:val="20"/>
                <w:lang w:val="hr-HR"/>
              </w:rPr>
              <w:t xml:space="preserve">i nadvoji </w:t>
            </w:r>
            <w:r w:rsidRPr="002D3056">
              <w:rPr>
                <w:rFonts w:asciiTheme="minorHAnsi" w:hAnsiTheme="minorHAnsi" w:cstheme="minorHAnsi"/>
                <w:iCs/>
                <w:noProof/>
                <w:sz w:val="20"/>
                <w:szCs w:val="20"/>
                <w:lang w:val="hr-HR"/>
              </w:rPr>
              <w:t>u zidovima</w:t>
            </w:r>
          </w:p>
          <w:p w14:paraId="6FA91EE2" w14:textId="77777777" w:rsidR="00B4418D" w:rsidRPr="002D3056" w:rsidRDefault="00B4418D" w:rsidP="00A92015">
            <w:pPr>
              <w:tabs>
                <w:tab w:val="left" w:pos="2820"/>
              </w:tabs>
              <w:spacing w:after="0"/>
              <w:ind w:left="357"/>
              <w:rPr>
                <w:rFonts w:asciiTheme="minorHAnsi" w:hAnsiTheme="minorHAnsi" w:cstheme="minorHAnsi"/>
                <w:iCs/>
                <w:noProof/>
                <w:sz w:val="20"/>
                <w:szCs w:val="20"/>
                <w:lang w:val="hr-HR"/>
              </w:rPr>
            </w:pPr>
            <w:r w:rsidRPr="002D3056">
              <w:rPr>
                <w:rFonts w:asciiTheme="minorHAnsi" w:hAnsiTheme="minorHAnsi" w:cstheme="minorHAnsi"/>
                <w:iCs/>
                <w:noProof/>
                <w:sz w:val="20"/>
                <w:szCs w:val="20"/>
                <w:lang w:val="hr-HR"/>
              </w:rPr>
              <w:t>Međukatne konstrukcije</w:t>
            </w:r>
          </w:p>
          <w:p w14:paraId="4612C055" w14:textId="77777777" w:rsidR="00B4418D" w:rsidRPr="002D3056" w:rsidRDefault="00B4418D" w:rsidP="00A92015">
            <w:pPr>
              <w:tabs>
                <w:tab w:val="left" w:pos="2820"/>
              </w:tabs>
              <w:spacing w:after="0"/>
              <w:ind w:left="357"/>
              <w:rPr>
                <w:rFonts w:asciiTheme="minorHAnsi" w:hAnsiTheme="minorHAnsi" w:cstheme="minorHAnsi"/>
                <w:iCs/>
                <w:noProof/>
                <w:sz w:val="20"/>
                <w:szCs w:val="20"/>
                <w:lang w:val="hr-HR"/>
              </w:rPr>
            </w:pPr>
            <w:r w:rsidRPr="002D3056">
              <w:rPr>
                <w:rFonts w:asciiTheme="minorHAnsi" w:hAnsiTheme="minorHAnsi" w:cstheme="minorHAnsi"/>
                <w:iCs/>
                <w:noProof/>
                <w:sz w:val="20"/>
                <w:szCs w:val="20"/>
                <w:lang w:val="hr-HR"/>
              </w:rPr>
              <w:t>Stubišta</w:t>
            </w:r>
          </w:p>
          <w:p w14:paraId="3F5681F2" w14:textId="7D0F3EBC" w:rsidR="00B4418D" w:rsidRDefault="00B4418D" w:rsidP="00A92015">
            <w:pPr>
              <w:tabs>
                <w:tab w:val="left" w:pos="2820"/>
              </w:tabs>
              <w:spacing w:after="0"/>
              <w:ind w:left="357"/>
              <w:rPr>
                <w:rFonts w:asciiTheme="minorHAnsi" w:hAnsiTheme="minorHAnsi" w:cstheme="minorHAnsi"/>
                <w:iCs/>
                <w:noProof/>
                <w:sz w:val="20"/>
                <w:szCs w:val="20"/>
                <w:lang w:val="hr-HR"/>
              </w:rPr>
            </w:pPr>
            <w:r w:rsidRPr="002D3056">
              <w:rPr>
                <w:rFonts w:asciiTheme="minorHAnsi" w:hAnsiTheme="minorHAnsi" w:cstheme="minorHAnsi"/>
                <w:iCs/>
                <w:noProof/>
                <w:sz w:val="20"/>
                <w:szCs w:val="20"/>
                <w:lang w:val="hr-HR"/>
              </w:rPr>
              <w:t>Dilatacijske razdjelnice</w:t>
            </w:r>
          </w:p>
          <w:p w14:paraId="5E5DE464" w14:textId="77777777" w:rsidR="00BE3272" w:rsidRDefault="00BE3272" w:rsidP="00A92015">
            <w:pPr>
              <w:tabs>
                <w:tab w:val="left" w:pos="2820"/>
              </w:tabs>
              <w:spacing w:after="0"/>
              <w:ind w:left="357"/>
              <w:rPr>
                <w:rFonts w:asciiTheme="minorHAnsi" w:hAnsiTheme="minorHAnsi" w:cstheme="minorHAnsi"/>
                <w:iCs/>
                <w:noProof/>
                <w:sz w:val="20"/>
                <w:szCs w:val="20"/>
                <w:lang w:val="hr-HR"/>
              </w:rPr>
            </w:pPr>
            <w:r w:rsidRPr="00693525">
              <w:rPr>
                <w:rFonts w:asciiTheme="minorHAnsi" w:hAnsiTheme="minorHAnsi" w:cstheme="minorHAnsi"/>
                <w:iCs/>
                <w:noProof/>
                <w:sz w:val="20"/>
                <w:szCs w:val="20"/>
                <w:lang w:val="hr-HR"/>
              </w:rPr>
              <w:t>Stabilnost konstruktivnog sistema</w:t>
            </w:r>
          </w:p>
          <w:p w14:paraId="5E0E1C3B" w14:textId="3B23324E" w:rsidR="00BE3272" w:rsidRDefault="00BE3272" w:rsidP="00A92015">
            <w:pPr>
              <w:tabs>
                <w:tab w:val="left" w:pos="2820"/>
              </w:tabs>
              <w:spacing w:after="0"/>
              <w:ind w:left="357"/>
              <w:rPr>
                <w:rFonts w:asciiTheme="minorHAnsi" w:hAnsiTheme="minorHAnsi" w:cstheme="minorHAnsi"/>
                <w:iCs/>
                <w:noProof/>
                <w:sz w:val="20"/>
                <w:szCs w:val="20"/>
                <w:lang w:val="hr-HR"/>
              </w:rPr>
            </w:pPr>
            <w:r w:rsidRPr="001879FD">
              <w:rPr>
                <w:rFonts w:asciiTheme="minorHAnsi" w:hAnsiTheme="minorHAnsi" w:cstheme="minorHAnsi"/>
                <w:iCs/>
                <w:noProof/>
                <w:sz w:val="20"/>
                <w:szCs w:val="20"/>
                <w:lang w:val="hr-HR"/>
              </w:rPr>
              <w:t>Stabilnost zidanih</w:t>
            </w:r>
            <w:r w:rsidR="00362D1E">
              <w:rPr>
                <w:rFonts w:asciiTheme="minorHAnsi" w:hAnsiTheme="minorHAnsi" w:cstheme="minorHAnsi"/>
                <w:iCs/>
                <w:noProof/>
                <w:sz w:val="20"/>
                <w:szCs w:val="20"/>
                <w:lang w:val="hr-HR"/>
              </w:rPr>
              <w:t xml:space="preserve"> i drvenih</w:t>
            </w:r>
            <w:r w:rsidRPr="001879FD">
              <w:rPr>
                <w:rFonts w:asciiTheme="minorHAnsi" w:hAnsiTheme="minorHAnsi" w:cstheme="minorHAnsi"/>
                <w:iCs/>
                <w:noProof/>
                <w:sz w:val="20"/>
                <w:szCs w:val="20"/>
                <w:lang w:val="hr-HR"/>
              </w:rPr>
              <w:t xml:space="preserve"> konstrukcija</w:t>
            </w:r>
          </w:p>
          <w:p w14:paraId="73943EBD" w14:textId="79550787" w:rsidR="00693525" w:rsidRDefault="00693525" w:rsidP="00A92015">
            <w:pPr>
              <w:tabs>
                <w:tab w:val="left" w:pos="2820"/>
              </w:tabs>
              <w:spacing w:after="0"/>
              <w:ind w:left="357"/>
              <w:rPr>
                <w:rFonts w:asciiTheme="minorHAnsi" w:hAnsiTheme="minorHAnsi" w:cstheme="minorHAnsi"/>
                <w:iCs/>
                <w:noProof/>
                <w:sz w:val="20"/>
                <w:szCs w:val="20"/>
                <w:lang w:val="hr-HR"/>
              </w:rPr>
            </w:pPr>
            <w:r w:rsidRPr="00693525">
              <w:rPr>
                <w:rFonts w:asciiTheme="minorHAnsi" w:hAnsiTheme="minorHAnsi" w:cstheme="minorHAnsi"/>
                <w:iCs/>
                <w:noProof/>
                <w:sz w:val="20"/>
                <w:szCs w:val="20"/>
                <w:lang w:val="hr-HR"/>
              </w:rPr>
              <w:t>Konstruktivni sustavi</w:t>
            </w:r>
          </w:p>
          <w:p w14:paraId="446755CF" w14:textId="625C8E9F" w:rsidR="008A6FE6" w:rsidRPr="008A6FE6" w:rsidRDefault="008A6FE6" w:rsidP="00A92015">
            <w:pPr>
              <w:tabs>
                <w:tab w:val="left" w:pos="2820"/>
              </w:tabs>
              <w:spacing w:after="0"/>
              <w:ind w:left="357"/>
              <w:rPr>
                <w:rFonts w:asciiTheme="minorHAnsi" w:hAnsiTheme="minorHAnsi" w:cstheme="minorHAnsi"/>
                <w:iCs/>
                <w:noProof/>
                <w:sz w:val="20"/>
                <w:szCs w:val="20"/>
                <w:lang w:val="hr-HR"/>
              </w:rPr>
            </w:pPr>
            <w:r>
              <w:rPr>
                <w:rFonts w:asciiTheme="minorHAnsi" w:hAnsiTheme="minorHAnsi" w:cstheme="minorHAnsi"/>
                <w:iCs/>
                <w:noProof/>
                <w:sz w:val="20"/>
                <w:szCs w:val="20"/>
                <w:lang w:val="hr-HR"/>
              </w:rPr>
              <w:t>N</w:t>
            </w:r>
            <w:r w:rsidRPr="008A6FE6">
              <w:rPr>
                <w:rFonts w:asciiTheme="minorHAnsi" w:hAnsiTheme="minorHAnsi" w:cstheme="minorHAnsi"/>
                <w:iCs/>
                <w:noProof/>
                <w:sz w:val="20"/>
                <w:szCs w:val="20"/>
                <w:lang w:val="hr-HR"/>
              </w:rPr>
              <w:t>ačela armiranja konstruktivnih elemenata</w:t>
            </w:r>
          </w:p>
          <w:p w14:paraId="7F077CC2" w14:textId="3DC81649" w:rsidR="002B28E4" w:rsidRPr="002D3056" w:rsidRDefault="001D3A06" w:rsidP="00A92015">
            <w:pPr>
              <w:tabs>
                <w:tab w:val="left" w:pos="2820"/>
              </w:tabs>
              <w:spacing w:after="0"/>
              <w:ind w:left="357"/>
              <w:rPr>
                <w:sz w:val="20"/>
                <w:szCs w:val="20"/>
              </w:rPr>
            </w:pPr>
            <w:r>
              <w:rPr>
                <w:sz w:val="20"/>
                <w:szCs w:val="20"/>
              </w:rPr>
              <w:t>Materijal, građa</w:t>
            </w:r>
            <w:r w:rsidR="005C2521">
              <w:rPr>
                <w:sz w:val="20"/>
                <w:szCs w:val="20"/>
              </w:rPr>
              <w:t xml:space="preserve"> i proizvodi od drveta</w:t>
            </w:r>
          </w:p>
        </w:tc>
      </w:tr>
      <w:tr w:rsidR="004766FA" w:rsidRPr="00BE7E07" w14:paraId="3397CF8A" w14:textId="77777777" w:rsidTr="00ED29F9">
        <w:trPr>
          <w:trHeight w:val="486"/>
        </w:trPr>
        <w:tc>
          <w:tcPr>
            <w:tcW w:w="9493" w:type="dxa"/>
            <w:gridSpan w:val="3"/>
            <w:shd w:val="clear" w:color="auto" w:fill="B4C6E7" w:themeFill="accent1" w:themeFillTint="66"/>
            <w:tcMar>
              <w:left w:w="57" w:type="dxa"/>
              <w:right w:w="57" w:type="dxa"/>
            </w:tcMar>
            <w:vAlign w:val="center"/>
          </w:tcPr>
          <w:p w14:paraId="7C6E6EA6" w14:textId="77777777" w:rsidR="004766FA" w:rsidRPr="00BE7E07" w:rsidRDefault="004766FA" w:rsidP="004766FA">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Načini i primjer vrjednovanja skupa ishoda učenja</w:t>
            </w:r>
          </w:p>
        </w:tc>
      </w:tr>
      <w:tr w:rsidR="004766FA" w:rsidRPr="00BE7E07" w14:paraId="11B91234" w14:textId="77777777" w:rsidTr="00261474">
        <w:trPr>
          <w:trHeight w:val="572"/>
        </w:trPr>
        <w:tc>
          <w:tcPr>
            <w:tcW w:w="9493" w:type="dxa"/>
            <w:gridSpan w:val="3"/>
            <w:shd w:val="clear" w:color="auto" w:fill="auto"/>
            <w:tcMar>
              <w:left w:w="57" w:type="dxa"/>
              <w:right w:w="57" w:type="dxa"/>
            </w:tcMar>
          </w:tcPr>
          <w:p w14:paraId="6201B713" w14:textId="7BFCFC69" w:rsidR="00165073" w:rsidRDefault="00165073" w:rsidP="00C6289A">
            <w:pPr>
              <w:tabs>
                <w:tab w:val="left" w:pos="2820"/>
              </w:tabs>
              <w:spacing w:after="0"/>
              <w:jc w:val="both"/>
              <w:rPr>
                <w:rFonts w:asciiTheme="minorHAnsi" w:hAnsiTheme="minorHAnsi" w:cstheme="minorHAnsi"/>
                <w:bCs/>
                <w:noProof/>
                <w:sz w:val="20"/>
                <w:szCs w:val="20"/>
                <w:lang w:val="hr-HR"/>
              </w:rPr>
            </w:pPr>
            <w:r w:rsidRPr="00BE7E07">
              <w:rPr>
                <w:rFonts w:asciiTheme="minorHAnsi" w:hAnsiTheme="minorHAnsi" w:cstheme="minorHAnsi"/>
                <w:bCs/>
                <w:noProof/>
                <w:sz w:val="20"/>
                <w:szCs w:val="20"/>
                <w:lang w:val="hr-HR"/>
              </w:rPr>
              <w:lastRenderedPageBreak/>
              <w:t>Ishodi učenja provjeravaju se projektnim zadatkom.</w:t>
            </w:r>
          </w:p>
          <w:p w14:paraId="336C4CC5" w14:textId="77777777" w:rsidR="008A6FE6" w:rsidRPr="00BE7E07" w:rsidRDefault="008A6FE6" w:rsidP="00C6289A">
            <w:pPr>
              <w:tabs>
                <w:tab w:val="left" w:pos="2820"/>
              </w:tabs>
              <w:spacing w:after="0"/>
              <w:jc w:val="both"/>
              <w:rPr>
                <w:rFonts w:asciiTheme="minorHAnsi" w:hAnsiTheme="minorHAnsi" w:cstheme="minorHAnsi"/>
                <w:bCs/>
                <w:noProof/>
                <w:sz w:val="20"/>
                <w:szCs w:val="20"/>
                <w:lang w:val="hr-HR"/>
              </w:rPr>
            </w:pPr>
          </w:p>
          <w:p w14:paraId="48EA370B" w14:textId="77777777" w:rsidR="008A6FE6" w:rsidRDefault="008A6FE6" w:rsidP="00C6289A">
            <w:pPr>
              <w:tabs>
                <w:tab w:val="left" w:pos="2820"/>
              </w:tabs>
              <w:spacing w:after="0"/>
              <w:jc w:val="both"/>
              <w:rPr>
                <w:rFonts w:asciiTheme="minorHAnsi" w:hAnsiTheme="minorHAnsi" w:cstheme="minorHAnsi"/>
                <w:bCs/>
                <w:noProof/>
                <w:sz w:val="20"/>
                <w:szCs w:val="20"/>
                <w:lang w:val="hr-HR"/>
              </w:rPr>
            </w:pPr>
            <w:r w:rsidRPr="004C3AFB">
              <w:rPr>
                <w:rFonts w:asciiTheme="minorHAnsi" w:hAnsiTheme="minorHAnsi" w:cstheme="minorHAnsi"/>
                <w:b/>
                <w:noProof/>
                <w:sz w:val="20"/>
                <w:szCs w:val="20"/>
                <w:lang w:val="hr-HR"/>
              </w:rPr>
              <w:t>Projektni zadatak:</w:t>
            </w:r>
            <w:r w:rsidRPr="008A6FE6">
              <w:rPr>
                <w:rFonts w:asciiTheme="minorHAnsi" w:hAnsiTheme="minorHAnsi" w:cstheme="minorHAnsi"/>
                <w:bCs/>
                <w:noProof/>
                <w:sz w:val="20"/>
                <w:szCs w:val="20"/>
                <w:lang w:val="hr-HR"/>
              </w:rPr>
              <w:t xml:space="preserve"> </w:t>
            </w:r>
          </w:p>
          <w:p w14:paraId="4A217189" w14:textId="1D74CFED" w:rsidR="008A6FE6" w:rsidRDefault="004C3AFB" w:rsidP="00C6289A">
            <w:pPr>
              <w:tabs>
                <w:tab w:val="left" w:pos="2820"/>
              </w:tabs>
              <w:spacing w:after="0"/>
              <w:jc w:val="both"/>
              <w:rPr>
                <w:rFonts w:asciiTheme="minorHAnsi" w:hAnsiTheme="minorHAnsi" w:cstheme="minorHAnsi"/>
                <w:bCs/>
                <w:noProof/>
                <w:sz w:val="20"/>
                <w:szCs w:val="20"/>
                <w:lang w:val="hr-HR"/>
              </w:rPr>
            </w:pPr>
            <w:r w:rsidRPr="004C3AFB">
              <w:rPr>
                <w:rFonts w:asciiTheme="minorHAnsi" w:hAnsiTheme="minorHAnsi" w:cstheme="minorHAnsi"/>
                <w:bCs/>
                <w:noProof/>
                <w:sz w:val="20"/>
                <w:szCs w:val="20"/>
                <w:lang w:val="hr-HR"/>
              </w:rPr>
              <w:t>Polaznik će na zadanom uzorku materijala (drvo i armirani beton) objasniti osnovna svojstva materijala. Zatim će opisati njihovo korištenje u gradnji i u konstruktivnim elementima. Posebno će se osvrnuti na prostornu stabilnost i protupotresne dijelove.</w:t>
            </w:r>
          </w:p>
          <w:p w14:paraId="721B1DEB" w14:textId="77777777" w:rsidR="004C3AFB" w:rsidRDefault="004C3AFB" w:rsidP="00C6289A">
            <w:pPr>
              <w:tabs>
                <w:tab w:val="left" w:pos="2820"/>
              </w:tabs>
              <w:spacing w:after="0"/>
              <w:jc w:val="both"/>
              <w:rPr>
                <w:rFonts w:asciiTheme="minorHAnsi" w:hAnsiTheme="minorHAnsi" w:cstheme="minorHAnsi"/>
                <w:bCs/>
                <w:noProof/>
                <w:sz w:val="20"/>
                <w:szCs w:val="20"/>
                <w:lang w:val="hr-HR"/>
              </w:rPr>
            </w:pPr>
          </w:p>
          <w:p w14:paraId="6603BC47" w14:textId="4D2C3110" w:rsidR="00165073" w:rsidRPr="00BE7E07" w:rsidRDefault="00165073" w:rsidP="00C6289A">
            <w:pPr>
              <w:tabs>
                <w:tab w:val="left" w:pos="2820"/>
              </w:tabs>
              <w:spacing w:after="0"/>
              <w:jc w:val="both"/>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Vrednovanje:</w:t>
            </w:r>
          </w:p>
          <w:p w14:paraId="385AE2BC" w14:textId="77777777" w:rsidR="004766FA" w:rsidRPr="00BE7E07" w:rsidRDefault="00165073" w:rsidP="00C6289A">
            <w:pPr>
              <w:tabs>
                <w:tab w:val="left" w:pos="2820"/>
              </w:tabs>
              <w:spacing w:after="0"/>
              <w:jc w:val="both"/>
              <w:rPr>
                <w:rFonts w:asciiTheme="minorHAnsi" w:hAnsiTheme="minorHAnsi" w:cstheme="minorHAnsi"/>
                <w:bCs/>
                <w:noProof/>
                <w:sz w:val="20"/>
                <w:szCs w:val="20"/>
                <w:lang w:val="hr-HR"/>
              </w:rPr>
            </w:pPr>
            <w:r w:rsidRPr="00BE7E07">
              <w:rPr>
                <w:rFonts w:asciiTheme="minorHAnsi" w:hAnsiTheme="minorHAnsi" w:cstheme="minorHAnsi"/>
                <w:bCs/>
                <w:noProof/>
                <w:sz w:val="20"/>
                <w:szCs w:val="20"/>
                <w:lang w:val="hr-HR"/>
              </w:rPr>
              <w:t>Nastavnik, pomoću unaprijed definiranih kriterija, vrednuje izrađeni zadatak.</w:t>
            </w:r>
          </w:p>
        </w:tc>
      </w:tr>
      <w:tr w:rsidR="004766FA" w:rsidRPr="00BE7E07" w14:paraId="76DCAFB0" w14:textId="77777777" w:rsidTr="00ED29F9">
        <w:tc>
          <w:tcPr>
            <w:tcW w:w="9493" w:type="dxa"/>
            <w:gridSpan w:val="3"/>
            <w:shd w:val="clear" w:color="auto" w:fill="B4C6E7" w:themeFill="accent1" w:themeFillTint="66"/>
            <w:tcMar>
              <w:left w:w="57" w:type="dxa"/>
              <w:right w:w="57" w:type="dxa"/>
            </w:tcMar>
            <w:vAlign w:val="center"/>
          </w:tcPr>
          <w:p w14:paraId="03FC0872" w14:textId="77777777" w:rsidR="004766FA" w:rsidRPr="00BE7E07" w:rsidRDefault="004766FA" w:rsidP="004766FA">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Prilagodba iskustava učenja za polaznike/osobe s invaliditetom</w:t>
            </w:r>
          </w:p>
        </w:tc>
      </w:tr>
      <w:tr w:rsidR="004766FA" w:rsidRPr="00BE7E07" w14:paraId="59DB8C8D" w14:textId="77777777" w:rsidTr="00261474">
        <w:tc>
          <w:tcPr>
            <w:tcW w:w="9493" w:type="dxa"/>
            <w:gridSpan w:val="3"/>
            <w:shd w:val="clear" w:color="auto" w:fill="auto"/>
            <w:tcMar>
              <w:left w:w="57" w:type="dxa"/>
              <w:right w:w="57" w:type="dxa"/>
            </w:tcMar>
          </w:tcPr>
          <w:p w14:paraId="0B4CEE93" w14:textId="77777777" w:rsidR="004766FA" w:rsidRPr="00BE7E07" w:rsidRDefault="004766FA" w:rsidP="004766FA">
            <w:pPr>
              <w:tabs>
                <w:tab w:val="left" w:pos="2820"/>
              </w:tabs>
              <w:spacing w:after="0"/>
              <w:rPr>
                <w:rFonts w:asciiTheme="minorHAnsi" w:hAnsiTheme="minorHAnsi" w:cstheme="minorHAnsi"/>
                <w:i/>
                <w:noProof/>
                <w:sz w:val="16"/>
                <w:szCs w:val="16"/>
                <w:lang w:val="hr-HR"/>
              </w:rPr>
            </w:pPr>
            <w:r w:rsidRPr="00BE7E07">
              <w:rPr>
                <w:rFonts w:asciiTheme="minorHAnsi" w:hAnsiTheme="minorHAnsi" w:cstheme="minorHAnsi"/>
                <w:i/>
                <w:noProof/>
                <w:sz w:val="16"/>
                <w:szCs w:val="16"/>
                <w:lang w:val="hr-HR"/>
              </w:rPr>
              <w:t>(Izraditi način i primjer vrjednovanja skupa ishoda učenja za polaznike/osobe s invaliditetom ako je primjenjivo)</w:t>
            </w:r>
          </w:p>
          <w:p w14:paraId="216925CA" w14:textId="77777777" w:rsidR="004766FA" w:rsidRPr="00BE7E07" w:rsidRDefault="004766FA" w:rsidP="004766FA">
            <w:pPr>
              <w:tabs>
                <w:tab w:val="left" w:pos="2820"/>
              </w:tabs>
              <w:spacing w:after="0"/>
              <w:rPr>
                <w:rFonts w:asciiTheme="minorHAnsi" w:hAnsiTheme="minorHAnsi" w:cstheme="minorHAnsi"/>
                <w:iCs/>
                <w:noProof/>
                <w:sz w:val="20"/>
                <w:szCs w:val="20"/>
                <w:lang w:val="hr-HR"/>
              </w:rPr>
            </w:pPr>
          </w:p>
        </w:tc>
      </w:tr>
    </w:tbl>
    <w:p w14:paraId="17E96928" w14:textId="77777777" w:rsidR="003C2BCF" w:rsidRPr="00BE7E07" w:rsidRDefault="003C2BCF" w:rsidP="003C2BCF">
      <w:pPr>
        <w:spacing w:after="0"/>
        <w:rPr>
          <w:rFonts w:asciiTheme="minorHAnsi" w:hAnsiTheme="minorHAnsi" w:cstheme="minorHAnsi"/>
          <w:noProof/>
          <w:sz w:val="20"/>
          <w:szCs w:val="20"/>
          <w:lang w:val="hr-HR"/>
        </w:rPr>
      </w:pPr>
    </w:p>
    <w:tbl>
      <w:tblPr>
        <w:tblW w:w="9495"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703"/>
        <w:gridCol w:w="6379"/>
        <w:gridCol w:w="10"/>
      </w:tblGrid>
      <w:tr w:rsidR="003C2BCF" w:rsidRPr="00BE7E07" w14:paraId="4C047A79" w14:textId="77777777" w:rsidTr="00F91EF6">
        <w:trPr>
          <w:trHeight w:val="409"/>
        </w:trPr>
        <w:tc>
          <w:tcPr>
            <w:tcW w:w="3106" w:type="dxa"/>
            <w:gridSpan w:val="2"/>
            <w:shd w:val="clear" w:color="auto" w:fill="8EAADB" w:themeFill="accent1" w:themeFillTint="99"/>
            <w:tcMar>
              <w:left w:w="57" w:type="dxa"/>
              <w:right w:w="57" w:type="dxa"/>
            </w:tcMar>
            <w:vAlign w:val="center"/>
          </w:tcPr>
          <w:p w14:paraId="7073DFFF" w14:textId="37575361" w:rsidR="003C2BCF" w:rsidRPr="00BE7E07" w:rsidRDefault="003C2BCF" w:rsidP="00261474">
            <w:pPr>
              <w:tabs>
                <w:tab w:val="left" w:pos="2820"/>
              </w:tabs>
              <w:spacing w:after="0"/>
              <w:rPr>
                <w:rFonts w:asciiTheme="minorHAnsi" w:hAnsiTheme="minorHAnsi" w:cstheme="minorHAnsi"/>
                <w:bCs/>
                <w:i/>
                <w:noProof/>
                <w:sz w:val="20"/>
                <w:szCs w:val="20"/>
                <w:lang w:val="hr-HR"/>
              </w:rPr>
            </w:pPr>
            <w:r w:rsidRPr="00BE7E07">
              <w:rPr>
                <w:rFonts w:asciiTheme="minorHAnsi" w:hAnsiTheme="minorHAnsi" w:cstheme="minorHAnsi"/>
                <w:b/>
                <w:noProof/>
                <w:sz w:val="20"/>
                <w:szCs w:val="20"/>
                <w:lang w:val="hr-HR"/>
              </w:rPr>
              <w:t>Skup ishoda učenja iz SK-a</w:t>
            </w:r>
            <w:r w:rsidR="00F91EF6">
              <w:rPr>
                <w:rFonts w:asciiTheme="minorHAnsi" w:hAnsiTheme="minorHAnsi" w:cstheme="minorHAnsi"/>
                <w:b/>
                <w:noProof/>
                <w:sz w:val="20"/>
                <w:szCs w:val="20"/>
                <w:lang w:val="hr-HR"/>
              </w:rPr>
              <w:t>, obujam</w:t>
            </w:r>
            <w:r w:rsidRPr="00BE7E07">
              <w:rPr>
                <w:rFonts w:asciiTheme="minorHAnsi" w:hAnsiTheme="minorHAnsi" w:cstheme="minorHAnsi"/>
                <w:b/>
                <w:noProof/>
                <w:sz w:val="20"/>
                <w:szCs w:val="20"/>
                <w:lang w:val="hr-HR"/>
              </w:rPr>
              <w:t>:</w:t>
            </w:r>
          </w:p>
        </w:tc>
        <w:tc>
          <w:tcPr>
            <w:tcW w:w="6389" w:type="dxa"/>
            <w:gridSpan w:val="2"/>
            <w:shd w:val="clear" w:color="auto" w:fill="auto"/>
            <w:vAlign w:val="center"/>
          </w:tcPr>
          <w:p w14:paraId="286529E2" w14:textId="49BA63C1" w:rsidR="003C2BCF" w:rsidRPr="00BE7E07" w:rsidRDefault="000A1F33" w:rsidP="00261474">
            <w:pPr>
              <w:tabs>
                <w:tab w:val="left" w:pos="2820"/>
              </w:tabs>
              <w:spacing w:after="0"/>
              <w:rPr>
                <w:rFonts w:asciiTheme="minorHAnsi" w:hAnsiTheme="minorHAnsi" w:cstheme="minorHAnsi"/>
                <w:b/>
                <w:iCs/>
                <w:noProof/>
                <w:sz w:val="20"/>
                <w:szCs w:val="20"/>
                <w:lang w:val="hr-HR"/>
              </w:rPr>
            </w:pPr>
            <w:r w:rsidRPr="000A1F33">
              <w:rPr>
                <w:rFonts w:asciiTheme="minorHAnsi" w:hAnsiTheme="minorHAnsi" w:cstheme="minorHAnsi"/>
                <w:b/>
                <w:iCs/>
                <w:noProof/>
                <w:sz w:val="20"/>
                <w:szCs w:val="20"/>
                <w:lang w:val="hr-HR"/>
              </w:rPr>
              <w:t>Organizacija sanacije i obnove štete od potresa</w:t>
            </w:r>
            <w:r w:rsidR="00F91EF6">
              <w:rPr>
                <w:rFonts w:asciiTheme="minorHAnsi" w:hAnsiTheme="minorHAnsi" w:cstheme="minorHAnsi"/>
                <w:b/>
                <w:iCs/>
                <w:noProof/>
                <w:sz w:val="20"/>
                <w:szCs w:val="20"/>
                <w:lang w:val="hr-HR"/>
              </w:rPr>
              <w:t>, 4 CSVET</w:t>
            </w:r>
          </w:p>
        </w:tc>
      </w:tr>
      <w:tr w:rsidR="003C2BCF" w:rsidRPr="00BE7E07" w14:paraId="139A6D65" w14:textId="77777777" w:rsidTr="00F91EF6">
        <w:tc>
          <w:tcPr>
            <w:tcW w:w="9495" w:type="dxa"/>
            <w:gridSpan w:val="4"/>
            <w:shd w:val="clear" w:color="auto" w:fill="B4C6E7" w:themeFill="accent1" w:themeFillTint="66"/>
            <w:tcMar>
              <w:left w:w="57" w:type="dxa"/>
              <w:right w:w="57" w:type="dxa"/>
            </w:tcMar>
            <w:vAlign w:val="center"/>
          </w:tcPr>
          <w:p w14:paraId="62DB56B6" w14:textId="77777777" w:rsidR="003C2BCF" w:rsidRPr="00BE7E07" w:rsidRDefault="003C2BCF" w:rsidP="00261474">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Ishodi učenja</w:t>
            </w:r>
          </w:p>
        </w:tc>
      </w:tr>
      <w:tr w:rsidR="0090490E" w:rsidRPr="00BE7E07" w14:paraId="50DA68B7" w14:textId="77777777" w:rsidTr="00F91EF6">
        <w:trPr>
          <w:cantSplit/>
        </w:trPr>
        <w:tc>
          <w:tcPr>
            <w:tcW w:w="9495" w:type="dxa"/>
            <w:gridSpan w:val="4"/>
            <w:shd w:val="clear" w:color="auto" w:fill="auto"/>
            <w:tcMar>
              <w:left w:w="57" w:type="dxa"/>
              <w:right w:w="57" w:type="dxa"/>
            </w:tcMar>
          </w:tcPr>
          <w:p w14:paraId="26637709" w14:textId="466B7620" w:rsidR="0090490E" w:rsidRPr="00ED29F9" w:rsidRDefault="000A1F33" w:rsidP="00ED29F9">
            <w:pPr>
              <w:pStyle w:val="ListParagraph"/>
              <w:numPr>
                <w:ilvl w:val="0"/>
                <w:numId w:val="14"/>
              </w:numPr>
              <w:tabs>
                <w:tab w:val="left" w:pos="2820"/>
              </w:tabs>
              <w:spacing w:after="0"/>
              <w:rPr>
                <w:rFonts w:cstheme="minorHAnsi"/>
                <w:noProof/>
                <w:sz w:val="20"/>
                <w:szCs w:val="20"/>
              </w:rPr>
            </w:pPr>
            <w:r w:rsidRPr="00ED29F9">
              <w:rPr>
                <w:sz w:val="20"/>
                <w:szCs w:val="20"/>
              </w:rPr>
              <w:t>Samostalno protumačiti projektnu dokumentaciju (elaborat sanacije)</w:t>
            </w:r>
          </w:p>
        </w:tc>
      </w:tr>
      <w:tr w:rsidR="0090490E" w:rsidRPr="00BE7E07" w14:paraId="43B5E4BB" w14:textId="77777777" w:rsidTr="00F91EF6">
        <w:trPr>
          <w:cantSplit/>
        </w:trPr>
        <w:tc>
          <w:tcPr>
            <w:tcW w:w="9495" w:type="dxa"/>
            <w:gridSpan w:val="4"/>
            <w:shd w:val="clear" w:color="auto" w:fill="auto"/>
            <w:tcMar>
              <w:left w:w="57" w:type="dxa"/>
              <w:right w:w="57" w:type="dxa"/>
            </w:tcMar>
          </w:tcPr>
          <w:p w14:paraId="65F00327" w14:textId="3ACAEF29" w:rsidR="0090490E" w:rsidRPr="00ED29F9" w:rsidRDefault="000A1F33" w:rsidP="00ED29F9">
            <w:pPr>
              <w:pStyle w:val="ListParagraph"/>
              <w:numPr>
                <w:ilvl w:val="0"/>
                <w:numId w:val="14"/>
              </w:numPr>
              <w:tabs>
                <w:tab w:val="left" w:pos="2820"/>
              </w:tabs>
              <w:spacing w:after="0"/>
              <w:rPr>
                <w:rFonts w:cstheme="minorHAnsi"/>
                <w:noProof/>
                <w:sz w:val="20"/>
                <w:szCs w:val="20"/>
              </w:rPr>
            </w:pPr>
            <w:r w:rsidRPr="00ED29F9">
              <w:rPr>
                <w:sz w:val="20"/>
                <w:szCs w:val="20"/>
              </w:rPr>
              <w:t>Organizirati dokumentaciju (elaborat sanacije) u projektantskom uredu i na gradilištu</w:t>
            </w:r>
          </w:p>
        </w:tc>
      </w:tr>
      <w:tr w:rsidR="0090490E" w:rsidRPr="00BE7E07" w14:paraId="1938E4FE" w14:textId="77777777" w:rsidTr="00F91EF6">
        <w:trPr>
          <w:cantSplit/>
        </w:trPr>
        <w:tc>
          <w:tcPr>
            <w:tcW w:w="9495" w:type="dxa"/>
            <w:gridSpan w:val="4"/>
            <w:shd w:val="clear" w:color="auto" w:fill="auto"/>
            <w:tcMar>
              <w:left w:w="57" w:type="dxa"/>
              <w:right w:w="57" w:type="dxa"/>
            </w:tcMar>
          </w:tcPr>
          <w:p w14:paraId="3414B38D" w14:textId="0E107C0B" w:rsidR="0090490E" w:rsidRPr="00ED29F9" w:rsidRDefault="000A1F33" w:rsidP="00ED29F9">
            <w:pPr>
              <w:pStyle w:val="ListParagraph"/>
              <w:numPr>
                <w:ilvl w:val="0"/>
                <w:numId w:val="14"/>
              </w:numPr>
              <w:tabs>
                <w:tab w:val="left" w:pos="2820"/>
              </w:tabs>
              <w:spacing w:after="0"/>
              <w:rPr>
                <w:rFonts w:cstheme="minorHAnsi"/>
                <w:noProof/>
                <w:sz w:val="20"/>
                <w:szCs w:val="20"/>
              </w:rPr>
            </w:pPr>
            <w:r w:rsidRPr="00ED29F9">
              <w:rPr>
                <w:sz w:val="20"/>
                <w:szCs w:val="20"/>
              </w:rPr>
              <w:t>Razlikovati oštećenja koja utječu na statiku zgrade s ciljem sanacije konstrukcije u cjelini</w:t>
            </w:r>
          </w:p>
        </w:tc>
      </w:tr>
      <w:tr w:rsidR="0090490E" w:rsidRPr="00BE7E07" w14:paraId="71547DDB" w14:textId="77777777" w:rsidTr="00F91EF6">
        <w:trPr>
          <w:cantSplit/>
        </w:trPr>
        <w:tc>
          <w:tcPr>
            <w:tcW w:w="9495" w:type="dxa"/>
            <w:gridSpan w:val="4"/>
            <w:shd w:val="clear" w:color="auto" w:fill="auto"/>
            <w:tcMar>
              <w:left w:w="57" w:type="dxa"/>
              <w:right w:w="57" w:type="dxa"/>
            </w:tcMar>
          </w:tcPr>
          <w:p w14:paraId="36B5A3AA" w14:textId="3712B067" w:rsidR="0090490E" w:rsidRPr="00ED29F9" w:rsidRDefault="000A1F33" w:rsidP="00ED29F9">
            <w:pPr>
              <w:pStyle w:val="ListParagraph"/>
              <w:numPr>
                <w:ilvl w:val="0"/>
                <w:numId w:val="14"/>
              </w:numPr>
              <w:tabs>
                <w:tab w:val="left" w:pos="2820"/>
              </w:tabs>
              <w:spacing w:after="0"/>
              <w:rPr>
                <w:rFonts w:cstheme="minorHAnsi"/>
                <w:noProof/>
                <w:sz w:val="20"/>
                <w:szCs w:val="20"/>
              </w:rPr>
            </w:pPr>
            <w:r w:rsidRPr="00ED29F9">
              <w:rPr>
                <w:sz w:val="20"/>
                <w:szCs w:val="20"/>
              </w:rPr>
              <w:t>Izračunati potrebne količine materijala i njegove troškove na temelju projektne dokumentacije</w:t>
            </w:r>
          </w:p>
        </w:tc>
      </w:tr>
      <w:tr w:rsidR="0090490E" w:rsidRPr="00BE7E07" w14:paraId="65ED0297" w14:textId="77777777" w:rsidTr="00F91EF6">
        <w:trPr>
          <w:cantSplit/>
        </w:trPr>
        <w:tc>
          <w:tcPr>
            <w:tcW w:w="9495" w:type="dxa"/>
            <w:gridSpan w:val="4"/>
            <w:shd w:val="clear" w:color="auto" w:fill="auto"/>
            <w:tcMar>
              <w:left w:w="57" w:type="dxa"/>
              <w:right w:w="57" w:type="dxa"/>
            </w:tcMar>
          </w:tcPr>
          <w:p w14:paraId="516D373D" w14:textId="7F4E3BF9" w:rsidR="0090490E" w:rsidRPr="00ED29F9" w:rsidRDefault="000A1F33" w:rsidP="00ED29F9">
            <w:pPr>
              <w:pStyle w:val="ListParagraph"/>
              <w:numPr>
                <w:ilvl w:val="0"/>
                <w:numId w:val="14"/>
              </w:numPr>
              <w:tabs>
                <w:tab w:val="left" w:pos="2820"/>
              </w:tabs>
              <w:spacing w:after="0"/>
              <w:rPr>
                <w:rFonts w:cstheme="minorHAnsi"/>
                <w:noProof/>
                <w:sz w:val="20"/>
                <w:szCs w:val="20"/>
              </w:rPr>
            </w:pPr>
            <w:r w:rsidRPr="00ED29F9">
              <w:rPr>
                <w:sz w:val="20"/>
                <w:szCs w:val="20"/>
              </w:rPr>
              <w:t>Organizirati radne zadatke za radnike i podizvođače na gradilištu uz pomoć inženjera</w:t>
            </w:r>
          </w:p>
        </w:tc>
      </w:tr>
      <w:tr w:rsidR="003C2BCF" w:rsidRPr="00BE7E07" w14:paraId="3AEDFFE1" w14:textId="77777777" w:rsidTr="00F91EF6">
        <w:trPr>
          <w:trHeight w:val="427"/>
        </w:trPr>
        <w:tc>
          <w:tcPr>
            <w:tcW w:w="9495" w:type="dxa"/>
            <w:gridSpan w:val="4"/>
            <w:shd w:val="clear" w:color="auto" w:fill="B4C6E7" w:themeFill="accent1" w:themeFillTint="66"/>
            <w:tcMar>
              <w:left w:w="57" w:type="dxa"/>
              <w:right w:w="57" w:type="dxa"/>
            </w:tcMar>
            <w:vAlign w:val="center"/>
          </w:tcPr>
          <w:p w14:paraId="5089361E" w14:textId="77777777" w:rsidR="003C2BCF" w:rsidRPr="00BE7E07" w:rsidRDefault="003C2BCF" w:rsidP="00261474">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Dominantan nastavni sustav i opis načina ostvarivanja SIU</w:t>
            </w:r>
          </w:p>
        </w:tc>
      </w:tr>
      <w:tr w:rsidR="003C2BCF" w:rsidRPr="00BE7E07" w14:paraId="1F6646EE" w14:textId="77777777" w:rsidTr="00F91EF6">
        <w:trPr>
          <w:trHeight w:val="572"/>
        </w:trPr>
        <w:tc>
          <w:tcPr>
            <w:tcW w:w="9495" w:type="dxa"/>
            <w:gridSpan w:val="4"/>
            <w:shd w:val="clear" w:color="auto" w:fill="auto"/>
            <w:tcMar>
              <w:left w:w="57" w:type="dxa"/>
              <w:right w:w="57" w:type="dxa"/>
            </w:tcMar>
          </w:tcPr>
          <w:p w14:paraId="2CC96711" w14:textId="08FE55DB" w:rsidR="006B4108" w:rsidRDefault="006B4108" w:rsidP="007C7CED">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Dominantan nastavni sustav u ovom skupu ishod učenja je </w:t>
            </w:r>
            <w:r w:rsidR="002034C2">
              <w:rPr>
                <w:rFonts w:asciiTheme="minorHAnsi" w:hAnsiTheme="minorHAnsi" w:cstheme="minorHAnsi"/>
                <w:iCs/>
                <w:noProof/>
                <w:sz w:val="20"/>
                <w:szCs w:val="20"/>
                <w:lang w:val="hr-HR"/>
              </w:rPr>
              <w:t>učenje temeljeno na radu.</w:t>
            </w:r>
          </w:p>
          <w:p w14:paraId="554DF834" w14:textId="38BE3326" w:rsidR="003C2BCF" w:rsidRDefault="002034C2" w:rsidP="007C7CED">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 xml:space="preserve">Nastavnik </w:t>
            </w:r>
            <w:r w:rsidR="002A3394" w:rsidRPr="00BE7E07">
              <w:rPr>
                <w:rFonts w:asciiTheme="minorHAnsi" w:hAnsiTheme="minorHAnsi" w:cstheme="minorHAnsi"/>
                <w:iCs/>
                <w:noProof/>
                <w:sz w:val="20"/>
                <w:szCs w:val="20"/>
                <w:lang w:val="hr-HR"/>
              </w:rPr>
              <w:t>će</w:t>
            </w:r>
            <w:r>
              <w:rPr>
                <w:rFonts w:asciiTheme="minorHAnsi" w:hAnsiTheme="minorHAnsi" w:cstheme="minorHAnsi"/>
                <w:iCs/>
                <w:noProof/>
                <w:sz w:val="20"/>
                <w:szCs w:val="20"/>
                <w:lang w:val="hr-HR"/>
              </w:rPr>
              <w:t xml:space="preserve"> </w:t>
            </w:r>
            <w:r w:rsidR="002A3394" w:rsidRPr="00BE7E07">
              <w:rPr>
                <w:rFonts w:asciiTheme="minorHAnsi" w:hAnsiTheme="minorHAnsi" w:cstheme="minorHAnsi"/>
                <w:iCs/>
                <w:noProof/>
                <w:sz w:val="20"/>
                <w:szCs w:val="20"/>
                <w:lang w:val="hr-HR"/>
              </w:rPr>
              <w:t>demonstracij</w:t>
            </w:r>
            <w:r w:rsidR="00AE5673">
              <w:rPr>
                <w:rFonts w:asciiTheme="minorHAnsi" w:hAnsiTheme="minorHAnsi" w:cstheme="minorHAnsi"/>
                <w:iCs/>
                <w:noProof/>
                <w:sz w:val="20"/>
                <w:szCs w:val="20"/>
                <w:lang w:val="hr-HR"/>
              </w:rPr>
              <w:t>om</w:t>
            </w:r>
            <w:r w:rsidR="005A6AB1">
              <w:rPr>
                <w:rFonts w:asciiTheme="minorHAnsi" w:hAnsiTheme="minorHAnsi" w:cstheme="minorHAnsi"/>
                <w:iCs/>
                <w:noProof/>
                <w:sz w:val="20"/>
                <w:szCs w:val="20"/>
                <w:lang w:val="hr-HR"/>
              </w:rPr>
              <w:t xml:space="preserve"> uz </w:t>
            </w:r>
            <w:r w:rsidR="00AE5673">
              <w:rPr>
                <w:rFonts w:asciiTheme="minorHAnsi" w:hAnsiTheme="minorHAnsi" w:cstheme="minorHAnsi"/>
                <w:iCs/>
                <w:noProof/>
                <w:sz w:val="20"/>
                <w:szCs w:val="20"/>
                <w:lang w:val="hr-HR"/>
              </w:rPr>
              <w:t>tumačenje</w:t>
            </w:r>
            <w:r w:rsidR="005A6AB1">
              <w:rPr>
                <w:rFonts w:asciiTheme="minorHAnsi" w:hAnsiTheme="minorHAnsi" w:cstheme="minorHAnsi"/>
                <w:iCs/>
                <w:noProof/>
                <w:sz w:val="20"/>
                <w:szCs w:val="20"/>
                <w:lang w:val="hr-HR"/>
              </w:rPr>
              <w:t xml:space="preserve"> </w:t>
            </w:r>
            <w:r>
              <w:rPr>
                <w:rFonts w:asciiTheme="minorHAnsi" w:hAnsiTheme="minorHAnsi" w:cstheme="minorHAnsi"/>
                <w:iCs/>
                <w:noProof/>
                <w:sz w:val="20"/>
                <w:szCs w:val="20"/>
                <w:lang w:val="hr-HR"/>
              </w:rPr>
              <w:t xml:space="preserve">polaznicima </w:t>
            </w:r>
            <w:r w:rsidR="005A6AB1">
              <w:rPr>
                <w:rFonts w:asciiTheme="minorHAnsi" w:hAnsiTheme="minorHAnsi" w:cstheme="minorHAnsi"/>
                <w:iCs/>
                <w:noProof/>
                <w:sz w:val="20"/>
                <w:szCs w:val="20"/>
                <w:lang w:val="hr-HR"/>
              </w:rPr>
              <w:t xml:space="preserve">pokazati </w:t>
            </w:r>
            <w:r w:rsidR="00257B4B">
              <w:rPr>
                <w:rFonts w:asciiTheme="minorHAnsi" w:hAnsiTheme="minorHAnsi" w:cstheme="minorHAnsi"/>
                <w:iCs/>
                <w:noProof/>
                <w:sz w:val="20"/>
                <w:szCs w:val="20"/>
                <w:lang w:val="hr-HR"/>
              </w:rPr>
              <w:t>projektnu dokumentaciju, odnosno elaborat sanacije</w:t>
            </w:r>
            <w:r w:rsidR="00B156A7">
              <w:rPr>
                <w:rFonts w:asciiTheme="minorHAnsi" w:hAnsiTheme="minorHAnsi" w:cstheme="minorHAnsi"/>
                <w:iCs/>
                <w:noProof/>
                <w:sz w:val="20"/>
                <w:szCs w:val="20"/>
                <w:lang w:val="hr-HR"/>
              </w:rPr>
              <w:t xml:space="preserve"> te način organizacije dokumentacije</w:t>
            </w:r>
            <w:r w:rsidR="00257B4B">
              <w:rPr>
                <w:rFonts w:asciiTheme="minorHAnsi" w:hAnsiTheme="minorHAnsi" w:cstheme="minorHAnsi"/>
                <w:iCs/>
                <w:noProof/>
                <w:sz w:val="20"/>
                <w:szCs w:val="20"/>
                <w:lang w:val="hr-HR"/>
              </w:rPr>
              <w:t xml:space="preserve"> u projektnom uredu i na gradilištu</w:t>
            </w:r>
            <w:r w:rsidR="003215A2" w:rsidRPr="00BE7E07">
              <w:rPr>
                <w:rFonts w:asciiTheme="minorHAnsi" w:hAnsiTheme="minorHAnsi" w:cstheme="minorHAnsi"/>
                <w:iCs/>
                <w:noProof/>
                <w:sz w:val="20"/>
                <w:szCs w:val="20"/>
                <w:lang w:val="hr-HR"/>
              </w:rPr>
              <w:t>.</w:t>
            </w:r>
            <w:r w:rsidR="00850A1B" w:rsidRPr="00BE7E07">
              <w:rPr>
                <w:rFonts w:asciiTheme="minorHAnsi" w:hAnsiTheme="minorHAnsi" w:cstheme="minorHAnsi"/>
                <w:iCs/>
                <w:noProof/>
                <w:sz w:val="20"/>
                <w:szCs w:val="20"/>
                <w:lang w:val="hr-HR"/>
              </w:rPr>
              <w:t xml:space="preserve"> Na </w:t>
            </w:r>
            <w:r w:rsidR="005F2D7F">
              <w:rPr>
                <w:rFonts w:asciiTheme="minorHAnsi" w:hAnsiTheme="minorHAnsi" w:cstheme="minorHAnsi"/>
                <w:iCs/>
                <w:noProof/>
                <w:sz w:val="20"/>
                <w:szCs w:val="20"/>
                <w:lang w:val="hr-HR"/>
              </w:rPr>
              <w:t xml:space="preserve">praktičnim </w:t>
            </w:r>
            <w:r w:rsidR="00BA06E2" w:rsidRPr="00BE7E07">
              <w:rPr>
                <w:rFonts w:asciiTheme="minorHAnsi" w:hAnsiTheme="minorHAnsi" w:cstheme="minorHAnsi"/>
                <w:iCs/>
                <w:noProof/>
                <w:sz w:val="20"/>
                <w:szCs w:val="20"/>
                <w:lang w:val="hr-HR"/>
              </w:rPr>
              <w:t>vježbama</w:t>
            </w:r>
            <w:r w:rsidR="00257B4B">
              <w:rPr>
                <w:rFonts w:asciiTheme="minorHAnsi" w:hAnsiTheme="minorHAnsi" w:cstheme="minorHAnsi"/>
                <w:iCs/>
                <w:noProof/>
                <w:sz w:val="20"/>
                <w:szCs w:val="20"/>
                <w:lang w:val="hr-HR"/>
              </w:rPr>
              <w:t xml:space="preserve"> </w:t>
            </w:r>
            <w:r w:rsidR="00BA06E2" w:rsidRPr="00BE7E07">
              <w:rPr>
                <w:rFonts w:asciiTheme="minorHAnsi" w:hAnsiTheme="minorHAnsi" w:cstheme="minorHAnsi"/>
                <w:iCs/>
                <w:noProof/>
                <w:sz w:val="20"/>
                <w:szCs w:val="20"/>
                <w:lang w:val="hr-HR"/>
              </w:rPr>
              <w:t>polaznici će</w:t>
            </w:r>
            <w:r w:rsidR="00257B4B">
              <w:rPr>
                <w:rFonts w:asciiTheme="minorHAnsi" w:hAnsiTheme="minorHAnsi" w:cstheme="minorHAnsi"/>
                <w:iCs/>
                <w:noProof/>
                <w:sz w:val="20"/>
                <w:szCs w:val="20"/>
                <w:lang w:val="hr-HR"/>
              </w:rPr>
              <w:t xml:space="preserve"> r</w:t>
            </w:r>
            <w:r w:rsidR="00257B4B" w:rsidRPr="00257B4B">
              <w:rPr>
                <w:rFonts w:asciiTheme="minorHAnsi" w:hAnsiTheme="minorHAnsi" w:cstheme="minorHAnsi"/>
                <w:iCs/>
                <w:noProof/>
                <w:sz w:val="20"/>
                <w:szCs w:val="20"/>
                <w:lang w:val="hr-HR"/>
              </w:rPr>
              <w:t>azlikovati oštećenja koja utječu na statiku zgrade s ciljem sanacije konstrukcije u cjelini</w:t>
            </w:r>
            <w:r w:rsidR="00BA06E2" w:rsidRPr="00BE7E07">
              <w:rPr>
                <w:rFonts w:asciiTheme="minorHAnsi" w:hAnsiTheme="minorHAnsi" w:cstheme="minorHAnsi"/>
                <w:iCs/>
                <w:noProof/>
                <w:sz w:val="20"/>
                <w:szCs w:val="20"/>
                <w:lang w:val="hr-HR"/>
              </w:rPr>
              <w:t xml:space="preserve"> </w:t>
            </w:r>
            <w:r w:rsidR="00257B4B">
              <w:rPr>
                <w:rFonts w:asciiTheme="minorHAnsi" w:hAnsiTheme="minorHAnsi" w:cstheme="minorHAnsi"/>
                <w:iCs/>
                <w:noProof/>
                <w:sz w:val="20"/>
                <w:szCs w:val="20"/>
                <w:lang w:val="hr-HR"/>
              </w:rPr>
              <w:t xml:space="preserve">i računati potrebne količine </w:t>
            </w:r>
            <w:r w:rsidR="00257B4B" w:rsidRPr="000A1F33">
              <w:rPr>
                <w:sz w:val="20"/>
                <w:szCs w:val="20"/>
                <w:lang w:val="hr-HR"/>
              </w:rPr>
              <w:t>materijala i njegove troškove na temelju projektne dokumentacije</w:t>
            </w:r>
            <w:r w:rsidR="00483C80" w:rsidRPr="00BE7E07">
              <w:rPr>
                <w:rFonts w:asciiTheme="minorHAnsi" w:hAnsiTheme="minorHAnsi" w:cstheme="minorHAnsi"/>
                <w:iCs/>
                <w:noProof/>
                <w:sz w:val="20"/>
                <w:szCs w:val="20"/>
                <w:lang w:val="hr-HR"/>
              </w:rPr>
              <w:t xml:space="preserve">. </w:t>
            </w:r>
            <w:r w:rsidR="00F211F9">
              <w:rPr>
                <w:rFonts w:asciiTheme="minorHAnsi" w:hAnsiTheme="minorHAnsi" w:cstheme="minorHAnsi"/>
                <w:iCs/>
                <w:noProof/>
                <w:sz w:val="20"/>
                <w:szCs w:val="20"/>
                <w:lang w:val="hr-HR"/>
              </w:rPr>
              <w:t>Tijekom učenja temeljenog na radu</w:t>
            </w:r>
            <w:r w:rsidR="00483C80" w:rsidRPr="00BE7E07">
              <w:rPr>
                <w:rFonts w:asciiTheme="minorHAnsi" w:hAnsiTheme="minorHAnsi" w:cstheme="minorHAnsi"/>
                <w:iCs/>
                <w:noProof/>
                <w:sz w:val="20"/>
                <w:szCs w:val="20"/>
                <w:lang w:val="hr-HR"/>
              </w:rPr>
              <w:t xml:space="preserve"> u </w:t>
            </w:r>
            <w:r w:rsidR="00B96100" w:rsidRPr="00BE7E07">
              <w:rPr>
                <w:rFonts w:asciiTheme="minorHAnsi" w:hAnsiTheme="minorHAnsi" w:cstheme="minorHAnsi"/>
                <w:iCs/>
                <w:noProof/>
                <w:sz w:val="20"/>
                <w:szCs w:val="20"/>
                <w:lang w:val="hr-HR"/>
              </w:rPr>
              <w:t xml:space="preserve">stvarnoj radnoj situaciji </w:t>
            </w:r>
            <w:r w:rsidR="00C05367" w:rsidRPr="00BE7E07">
              <w:rPr>
                <w:rFonts w:asciiTheme="minorHAnsi" w:hAnsiTheme="minorHAnsi" w:cstheme="minorHAnsi"/>
                <w:iCs/>
                <w:noProof/>
                <w:sz w:val="20"/>
                <w:szCs w:val="20"/>
                <w:lang w:val="hr-HR"/>
              </w:rPr>
              <w:t>po</w:t>
            </w:r>
            <w:r w:rsidR="001E07E9" w:rsidRPr="00BE7E07">
              <w:rPr>
                <w:rFonts w:asciiTheme="minorHAnsi" w:hAnsiTheme="minorHAnsi" w:cstheme="minorHAnsi"/>
                <w:iCs/>
                <w:noProof/>
                <w:sz w:val="20"/>
                <w:szCs w:val="20"/>
                <w:lang w:val="hr-HR"/>
              </w:rPr>
              <w:t xml:space="preserve">d nadzorom stručnog učitelja / mentora </w:t>
            </w:r>
            <w:r w:rsidR="002249AA" w:rsidRPr="00BE7E07">
              <w:rPr>
                <w:rFonts w:asciiTheme="minorHAnsi" w:hAnsiTheme="minorHAnsi" w:cstheme="minorHAnsi"/>
                <w:iCs/>
                <w:noProof/>
                <w:sz w:val="20"/>
                <w:szCs w:val="20"/>
                <w:lang w:val="hr-HR"/>
              </w:rPr>
              <w:t xml:space="preserve">samostalno </w:t>
            </w:r>
            <w:r w:rsidR="002362D8">
              <w:rPr>
                <w:rFonts w:asciiTheme="minorHAnsi" w:hAnsiTheme="minorHAnsi" w:cstheme="minorHAnsi"/>
                <w:iCs/>
                <w:noProof/>
                <w:sz w:val="20"/>
                <w:szCs w:val="20"/>
                <w:lang w:val="hr-HR"/>
              </w:rPr>
              <w:t xml:space="preserve">će </w:t>
            </w:r>
            <w:r w:rsidR="00257B4B">
              <w:rPr>
                <w:rFonts w:asciiTheme="minorHAnsi" w:hAnsiTheme="minorHAnsi" w:cstheme="minorHAnsi"/>
                <w:iCs/>
                <w:noProof/>
                <w:sz w:val="20"/>
                <w:szCs w:val="20"/>
                <w:lang w:val="hr-HR"/>
              </w:rPr>
              <w:t xml:space="preserve">organizirati </w:t>
            </w:r>
            <w:r w:rsidR="00257B4B" w:rsidRPr="000A1F33">
              <w:rPr>
                <w:sz w:val="20"/>
                <w:szCs w:val="20"/>
                <w:lang w:val="hr-HR"/>
              </w:rPr>
              <w:t>radne zadatke za radnike i podizvođače na gradilištu uz pomoć inženjera</w:t>
            </w:r>
            <w:r w:rsidR="009003F3" w:rsidRPr="00BE7E07">
              <w:rPr>
                <w:rFonts w:asciiTheme="minorHAnsi" w:hAnsiTheme="minorHAnsi" w:cstheme="minorHAnsi"/>
                <w:iCs/>
                <w:noProof/>
                <w:sz w:val="20"/>
                <w:szCs w:val="20"/>
                <w:lang w:val="hr-HR"/>
              </w:rPr>
              <w:t>.</w:t>
            </w:r>
            <w:r w:rsidR="009861D0" w:rsidRPr="00BE7E07">
              <w:rPr>
                <w:rFonts w:asciiTheme="minorHAnsi" w:hAnsiTheme="minorHAnsi" w:cstheme="minorHAnsi"/>
                <w:iCs/>
                <w:noProof/>
                <w:sz w:val="20"/>
                <w:szCs w:val="20"/>
                <w:lang w:val="hr-HR"/>
              </w:rPr>
              <w:t xml:space="preserve"> Pritom </w:t>
            </w:r>
            <w:r w:rsidR="003F7B38" w:rsidRPr="00BE7E07">
              <w:rPr>
                <w:rFonts w:asciiTheme="minorHAnsi" w:hAnsiTheme="minorHAnsi" w:cstheme="minorHAnsi"/>
                <w:iCs/>
                <w:noProof/>
                <w:sz w:val="20"/>
                <w:szCs w:val="20"/>
                <w:lang w:val="hr-HR"/>
              </w:rPr>
              <w:t>ć</w:t>
            </w:r>
            <w:r w:rsidR="009861D0" w:rsidRPr="00BE7E07">
              <w:rPr>
                <w:rFonts w:asciiTheme="minorHAnsi" w:hAnsiTheme="minorHAnsi" w:cstheme="minorHAnsi"/>
                <w:iCs/>
                <w:noProof/>
                <w:sz w:val="20"/>
                <w:szCs w:val="20"/>
                <w:lang w:val="hr-HR"/>
              </w:rPr>
              <w:t>e objašnjavati što rade, zašto to rade i na koji način to rade.</w:t>
            </w:r>
          </w:p>
          <w:p w14:paraId="577E328E" w14:textId="74CEBCBE" w:rsidR="00A65795" w:rsidRPr="00BE7E07" w:rsidRDefault="00A65795" w:rsidP="002362D8">
            <w:pPr>
              <w:tabs>
                <w:tab w:val="left" w:pos="2820"/>
              </w:tabs>
              <w:spacing w:after="0"/>
              <w:jc w:val="both"/>
              <w:rPr>
                <w:rFonts w:asciiTheme="minorHAnsi" w:hAnsiTheme="minorHAnsi" w:cstheme="minorHAnsi"/>
                <w:bCs/>
                <w:noProof/>
                <w:sz w:val="16"/>
                <w:szCs w:val="16"/>
                <w:lang w:val="hr-HR"/>
              </w:rPr>
            </w:pPr>
          </w:p>
        </w:tc>
      </w:tr>
      <w:tr w:rsidR="003C2BCF" w:rsidRPr="00BE7E07" w14:paraId="126E78F7" w14:textId="77777777" w:rsidTr="00F91EF6">
        <w:tc>
          <w:tcPr>
            <w:tcW w:w="1403" w:type="dxa"/>
            <w:shd w:val="clear" w:color="auto" w:fill="B4C6E7" w:themeFill="accent1" w:themeFillTint="66"/>
            <w:tcMar>
              <w:left w:w="57" w:type="dxa"/>
              <w:right w:w="57" w:type="dxa"/>
            </w:tcMar>
            <w:vAlign w:val="center"/>
          </w:tcPr>
          <w:p w14:paraId="31BBEE08" w14:textId="77777777" w:rsidR="003C2BCF" w:rsidRPr="00BE7E07" w:rsidRDefault="003C2BCF" w:rsidP="00261474">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Nastavne cjeline/teme</w:t>
            </w:r>
          </w:p>
        </w:tc>
        <w:tc>
          <w:tcPr>
            <w:tcW w:w="8092" w:type="dxa"/>
            <w:gridSpan w:val="3"/>
            <w:shd w:val="clear" w:color="auto" w:fill="auto"/>
            <w:tcMar>
              <w:left w:w="57" w:type="dxa"/>
              <w:right w:w="57" w:type="dxa"/>
            </w:tcMar>
            <w:vAlign w:val="center"/>
          </w:tcPr>
          <w:p w14:paraId="101CDF5F" w14:textId="0B6B65E3" w:rsidR="00E22CF6" w:rsidRPr="001F6F85" w:rsidRDefault="00E22CF6" w:rsidP="00A92015">
            <w:pPr>
              <w:spacing w:after="0"/>
              <w:ind w:left="357"/>
              <w:rPr>
                <w:sz w:val="20"/>
                <w:szCs w:val="20"/>
                <w:lang w:val="hr-HR"/>
              </w:rPr>
            </w:pPr>
            <w:r w:rsidRPr="001F6F85">
              <w:rPr>
                <w:sz w:val="20"/>
                <w:szCs w:val="20"/>
                <w:lang w:val="hr-HR"/>
              </w:rPr>
              <w:t>Sudionici u gradnji</w:t>
            </w:r>
          </w:p>
          <w:p w14:paraId="273B8C3C" w14:textId="77777777" w:rsidR="00E22CF6" w:rsidRPr="001F6F85" w:rsidRDefault="00E22CF6" w:rsidP="00A92015">
            <w:pPr>
              <w:spacing w:after="0"/>
              <w:ind w:left="357"/>
              <w:rPr>
                <w:sz w:val="20"/>
                <w:szCs w:val="20"/>
                <w:lang w:val="hr-HR"/>
              </w:rPr>
            </w:pPr>
            <w:r w:rsidRPr="001F6F85">
              <w:rPr>
                <w:sz w:val="20"/>
                <w:szCs w:val="20"/>
                <w:lang w:val="hr-HR"/>
              </w:rPr>
              <w:t>Arhitektonski nacrti i projekti</w:t>
            </w:r>
          </w:p>
          <w:p w14:paraId="44F68B2E" w14:textId="77777777" w:rsidR="00E22CF6" w:rsidRPr="001F6F85" w:rsidRDefault="00E22CF6" w:rsidP="00A92015">
            <w:pPr>
              <w:tabs>
                <w:tab w:val="left" w:pos="2820"/>
              </w:tabs>
              <w:spacing w:after="0"/>
              <w:ind w:left="357"/>
              <w:rPr>
                <w:rFonts w:asciiTheme="minorHAnsi" w:hAnsiTheme="minorHAnsi" w:cstheme="minorHAnsi"/>
                <w:iCs/>
                <w:noProof/>
                <w:sz w:val="20"/>
                <w:szCs w:val="20"/>
                <w:lang w:val="hr-HR"/>
              </w:rPr>
            </w:pPr>
            <w:r w:rsidRPr="001F6F85">
              <w:rPr>
                <w:rFonts w:asciiTheme="minorHAnsi" w:hAnsiTheme="minorHAnsi" w:cstheme="minorHAnsi"/>
                <w:iCs/>
                <w:noProof/>
                <w:sz w:val="20"/>
                <w:szCs w:val="20"/>
                <w:lang w:val="hr-HR"/>
              </w:rPr>
              <w:t>Projektni ured i gradilište</w:t>
            </w:r>
          </w:p>
          <w:p w14:paraId="6C3BB1C1" w14:textId="46CF6915" w:rsidR="001F6F85" w:rsidRPr="001F6F85" w:rsidRDefault="001F6F85" w:rsidP="00A92015">
            <w:pPr>
              <w:spacing w:after="0"/>
              <w:ind w:left="357"/>
              <w:rPr>
                <w:sz w:val="20"/>
                <w:szCs w:val="20"/>
                <w:lang w:val="hr-HR"/>
              </w:rPr>
            </w:pPr>
            <w:proofErr w:type="spellStart"/>
            <w:r w:rsidRPr="001F6F85">
              <w:rPr>
                <w:sz w:val="20"/>
                <w:szCs w:val="20"/>
                <w:lang w:val="hr-HR"/>
              </w:rPr>
              <w:t>Eurocode</w:t>
            </w:r>
            <w:proofErr w:type="spellEnd"/>
            <w:r w:rsidRPr="001F6F85">
              <w:rPr>
                <w:sz w:val="20"/>
                <w:szCs w:val="20"/>
                <w:lang w:val="hr-HR"/>
              </w:rPr>
              <w:t xml:space="preserve"> 8</w:t>
            </w:r>
          </w:p>
          <w:p w14:paraId="36169AE1" w14:textId="52A3900E" w:rsidR="00F0630D" w:rsidRPr="00F0630D" w:rsidRDefault="00F0630D" w:rsidP="00A92015">
            <w:pPr>
              <w:tabs>
                <w:tab w:val="left" w:pos="2820"/>
              </w:tabs>
              <w:spacing w:after="0"/>
              <w:ind w:left="357"/>
              <w:rPr>
                <w:rFonts w:asciiTheme="minorHAnsi" w:hAnsiTheme="minorHAnsi" w:cstheme="minorHAnsi"/>
                <w:iCs/>
                <w:noProof/>
                <w:sz w:val="20"/>
                <w:szCs w:val="20"/>
                <w:lang w:val="hr-HR"/>
              </w:rPr>
            </w:pPr>
            <w:r>
              <w:rPr>
                <w:rFonts w:asciiTheme="minorHAnsi" w:hAnsiTheme="minorHAnsi" w:cstheme="minorHAnsi"/>
                <w:iCs/>
                <w:noProof/>
                <w:sz w:val="20"/>
                <w:szCs w:val="20"/>
                <w:lang w:val="hr-HR"/>
              </w:rPr>
              <w:t>E</w:t>
            </w:r>
            <w:r w:rsidRPr="00F0630D">
              <w:rPr>
                <w:rFonts w:asciiTheme="minorHAnsi" w:hAnsiTheme="minorHAnsi" w:cstheme="minorHAnsi"/>
                <w:iCs/>
                <w:noProof/>
                <w:sz w:val="20"/>
                <w:szCs w:val="20"/>
                <w:lang w:val="hr-HR"/>
              </w:rPr>
              <w:t>laborat ocjene postojećeg stanja građevinske konstrukcije</w:t>
            </w:r>
          </w:p>
          <w:p w14:paraId="1671CCF9" w14:textId="3DF830BB" w:rsidR="00F0630D" w:rsidRDefault="00F0630D" w:rsidP="00A92015">
            <w:pPr>
              <w:tabs>
                <w:tab w:val="left" w:pos="2820"/>
              </w:tabs>
              <w:spacing w:after="0"/>
              <w:ind w:left="357"/>
              <w:rPr>
                <w:rFonts w:asciiTheme="minorHAnsi" w:hAnsiTheme="minorHAnsi" w:cstheme="minorHAnsi"/>
                <w:iCs/>
                <w:noProof/>
                <w:sz w:val="20"/>
                <w:szCs w:val="20"/>
                <w:lang w:val="hr-HR"/>
              </w:rPr>
            </w:pPr>
            <w:r>
              <w:rPr>
                <w:rFonts w:asciiTheme="minorHAnsi" w:hAnsiTheme="minorHAnsi" w:cstheme="minorHAnsi"/>
                <w:iCs/>
                <w:noProof/>
                <w:sz w:val="20"/>
                <w:szCs w:val="20"/>
                <w:lang w:val="hr-HR"/>
              </w:rPr>
              <w:t>P</w:t>
            </w:r>
            <w:r w:rsidRPr="00F0630D">
              <w:rPr>
                <w:rFonts w:asciiTheme="minorHAnsi" w:hAnsiTheme="minorHAnsi" w:cstheme="minorHAnsi"/>
                <w:iCs/>
                <w:noProof/>
                <w:sz w:val="20"/>
                <w:szCs w:val="20"/>
                <w:lang w:val="hr-HR"/>
              </w:rPr>
              <w:t>rojekt obnove konstrukcije zgrade i projekt obnove zgrade za cjelovitu obnovu zgrade</w:t>
            </w:r>
          </w:p>
          <w:p w14:paraId="20958316" w14:textId="5ECA81BE" w:rsidR="004F6639" w:rsidRPr="001F6F85" w:rsidRDefault="004F6639" w:rsidP="00A92015">
            <w:pPr>
              <w:tabs>
                <w:tab w:val="left" w:pos="2820"/>
              </w:tabs>
              <w:spacing w:after="0"/>
              <w:ind w:left="357"/>
              <w:rPr>
                <w:rFonts w:asciiTheme="minorHAnsi" w:hAnsiTheme="minorHAnsi" w:cstheme="minorHAnsi"/>
                <w:iCs/>
                <w:noProof/>
                <w:sz w:val="20"/>
                <w:szCs w:val="20"/>
                <w:lang w:val="hr-HR"/>
              </w:rPr>
            </w:pPr>
            <w:r>
              <w:rPr>
                <w:rFonts w:asciiTheme="minorHAnsi" w:hAnsiTheme="minorHAnsi" w:cstheme="minorHAnsi"/>
                <w:iCs/>
                <w:noProof/>
                <w:sz w:val="20"/>
                <w:szCs w:val="20"/>
                <w:lang w:val="hr-HR"/>
              </w:rPr>
              <w:t>E</w:t>
            </w:r>
            <w:r w:rsidRPr="004F6639">
              <w:rPr>
                <w:rFonts w:asciiTheme="minorHAnsi" w:hAnsiTheme="minorHAnsi" w:cstheme="minorHAnsi"/>
                <w:iCs/>
                <w:noProof/>
                <w:sz w:val="20"/>
                <w:szCs w:val="20"/>
                <w:lang w:val="hr-HR"/>
              </w:rPr>
              <w:t>laborat popravka nekonstrukcijskih elemenata</w:t>
            </w:r>
          </w:p>
          <w:p w14:paraId="2DC66897" w14:textId="5B36E687" w:rsidR="00E22CF6" w:rsidRPr="001F6F85" w:rsidRDefault="00E22CF6" w:rsidP="00A92015">
            <w:pPr>
              <w:tabs>
                <w:tab w:val="left" w:pos="2820"/>
              </w:tabs>
              <w:spacing w:after="0"/>
              <w:ind w:left="357"/>
              <w:rPr>
                <w:rFonts w:asciiTheme="minorHAnsi" w:hAnsiTheme="minorHAnsi" w:cstheme="minorHAnsi"/>
                <w:iCs/>
                <w:noProof/>
                <w:sz w:val="20"/>
                <w:szCs w:val="20"/>
                <w:lang w:val="hr-HR"/>
              </w:rPr>
            </w:pPr>
            <w:r w:rsidRPr="001F6F85">
              <w:rPr>
                <w:rFonts w:asciiTheme="minorHAnsi" w:hAnsiTheme="minorHAnsi" w:cstheme="minorHAnsi"/>
                <w:iCs/>
                <w:noProof/>
                <w:sz w:val="20"/>
                <w:szCs w:val="20"/>
                <w:lang w:val="hr-HR"/>
              </w:rPr>
              <w:t>Statika zgrade</w:t>
            </w:r>
          </w:p>
          <w:p w14:paraId="2BFED7C6" w14:textId="6CE3C3CD" w:rsidR="00257B4B" w:rsidRPr="001F6F85" w:rsidRDefault="00FA3918" w:rsidP="00A92015">
            <w:pPr>
              <w:tabs>
                <w:tab w:val="left" w:pos="2820"/>
              </w:tabs>
              <w:spacing w:after="0"/>
              <w:ind w:left="357"/>
              <w:rPr>
                <w:rFonts w:asciiTheme="minorHAnsi" w:hAnsiTheme="minorHAnsi" w:cstheme="minorHAnsi"/>
                <w:iCs/>
                <w:noProof/>
                <w:sz w:val="20"/>
                <w:szCs w:val="20"/>
                <w:lang w:val="hr-HR"/>
              </w:rPr>
            </w:pPr>
            <w:r w:rsidRPr="001F6F85">
              <w:rPr>
                <w:rFonts w:asciiTheme="minorHAnsi" w:hAnsiTheme="minorHAnsi" w:cstheme="minorHAnsi"/>
                <w:iCs/>
                <w:noProof/>
                <w:sz w:val="20"/>
                <w:szCs w:val="20"/>
                <w:lang w:val="hr-HR"/>
              </w:rPr>
              <w:t>Kalkulacija m</w:t>
            </w:r>
            <w:r w:rsidR="00257B4B" w:rsidRPr="001F6F85">
              <w:rPr>
                <w:rFonts w:asciiTheme="minorHAnsi" w:hAnsiTheme="minorHAnsi" w:cstheme="minorHAnsi"/>
                <w:iCs/>
                <w:noProof/>
                <w:sz w:val="20"/>
                <w:szCs w:val="20"/>
                <w:lang w:val="hr-HR"/>
              </w:rPr>
              <w:t>aterijal</w:t>
            </w:r>
            <w:r w:rsidRPr="001F6F85">
              <w:rPr>
                <w:rFonts w:asciiTheme="minorHAnsi" w:hAnsiTheme="minorHAnsi" w:cstheme="minorHAnsi"/>
                <w:iCs/>
                <w:noProof/>
                <w:sz w:val="20"/>
                <w:szCs w:val="20"/>
                <w:lang w:val="hr-HR"/>
              </w:rPr>
              <w:t>a</w:t>
            </w:r>
          </w:p>
          <w:p w14:paraId="0CDCECA0" w14:textId="3D54F32E" w:rsidR="00FF398E" w:rsidRPr="001F6F85" w:rsidRDefault="00257B4B" w:rsidP="00A92015">
            <w:pPr>
              <w:tabs>
                <w:tab w:val="left" w:pos="2820"/>
              </w:tabs>
              <w:spacing w:after="0"/>
              <w:ind w:left="357"/>
              <w:rPr>
                <w:rFonts w:asciiTheme="minorHAnsi" w:hAnsiTheme="minorHAnsi" w:cstheme="minorHAnsi"/>
                <w:iCs/>
                <w:noProof/>
                <w:sz w:val="20"/>
                <w:szCs w:val="20"/>
                <w:lang w:val="hr-HR"/>
              </w:rPr>
            </w:pPr>
            <w:r w:rsidRPr="009F2DEA">
              <w:rPr>
                <w:rFonts w:asciiTheme="minorHAnsi" w:hAnsiTheme="minorHAnsi" w:cstheme="minorHAnsi"/>
                <w:iCs/>
                <w:noProof/>
                <w:sz w:val="20"/>
                <w:szCs w:val="20"/>
                <w:lang w:val="hr-HR"/>
              </w:rPr>
              <w:t>Organizacija</w:t>
            </w:r>
            <w:r w:rsidR="009F2DEA" w:rsidRPr="009F2DEA">
              <w:rPr>
                <w:rFonts w:asciiTheme="minorHAnsi" w:hAnsiTheme="minorHAnsi" w:cstheme="minorHAnsi"/>
                <w:iCs/>
                <w:noProof/>
                <w:sz w:val="20"/>
                <w:szCs w:val="20"/>
                <w:lang w:val="hr-HR"/>
              </w:rPr>
              <w:t xml:space="preserve"> gradilišta – radni zadaci</w:t>
            </w:r>
          </w:p>
        </w:tc>
      </w:tr>
      <w:tr w:rsidR="003C2BCF" w:rsidRPr="00BE7E07" w14:paraId="6CC4F45F" w14:textId="77777777" w:rsidTr="00F91EF6">
        <w:trPr>
          <w:trHeight w:val="486"/>
        </w:trPr>
        <w:tc>
          <w:tcPr>
            <w:tcW w:w="9495" w:type="dxa"/>
            <w:gridSpan w:val="4"/>
            <w:shd w:val="clear" w:color="auto" w:fill="B4C6E7" w:themeFill="accent1" w:themeFillTint="66"/>
            <w:tcMar>
              <w:left w:w="57" w:type="dxa"/>
              <w:right w:w="57" w:type="dxa"/>
            </w:tcMar>
            <w:vAlign w:val="center"/>
          </w:tcPr>
          <w:p w14:paraId="3323501B" w14:textId="77777777" w:rsidR="003C2BCF" w:rsidRPr="00BE7E07" w:rsidRDefault="003C2BCF" w:rsidP="00261474">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Načini i primjer vrjednovanja skupa ishoda učenja</w:t>
            </w:r>
          </w:p>
        </w:tc>
      </w:tr>
      <w:tr w:rsidR="003C2BCF" w:rsidRPr="00BE7E07" w14:paraId="5DB34444" w14:textId="77777777" w:rsidTr="00F91EF6">
        <w:trPr>
          <w:trHeight w:val="572"/>
        </w:trPr>
        <w:tc>
          <w:tcPr>
            <w:tcW w:w="9495" w:type="dxa"/>
            <w:gridSpan w:val="4"/>
            <w:shd w:val="clear" w:color="auto" w:fill="auto"/>
            <w:tcMar>
              <w:left w:w="57" w:type="dxa"/>
              <w:right w:w="57" w:type="dxa"/>
            </w:tcMar>
          </w:tcPr>
          <w:p w14:paraId="5ADFD52C" w14:textId="0CEC3A22" w:rsidR="00651968" w:rsidRDefault="00651968" w:rsidP="00651968">
            <w:pPr>
              <w:tabs>
                <w:tab w:val="left" w:pos="2820"/>
              </w:tabs>
              <w:spacing w:after="0"/>
              <w:jc w:val="both"/>
              <w:rPr>
                <w:rFonts w:asciiTheme="minorHAnsi" w:hAnsiTheme="minorHAnsi" w:cstheme="minorHAnsi"/>
                <w:bCs/>
                <w:noProof/>
                <w:sz w:val="20"/>
                <w:szCs w:val="20"/>
                <w:lang w:val="hr-HR"/>
              </w:rPr>
            </w:pPr>
            <w:r w:rsidRPr="00BE7E07">
              <w:rPr>
                <w:rFonts w:asciiTheme="minorHAnsi" w:hAnsiTheme="minorHAnsi" w:cstheme="minorHAnsi"/>
                <w:bCs/>
                <w:noProof/>
                <w:sz w:val="20"/>
                <w:szCs w:val="20"/>
                <w:lang w:val="hr-HR"/>
              </w:rPr>
              <w:t>Ishodi učenja provjeravaju se projektnim zadatkom.</w:t>
            </w:r>
          </w:p>
          <w:p w14:paraId="5D7ED06A" w14:textId="77777777" w:rsidR="00257B4B" w:rsidRPr="00BE7E07" w:rsidRDefault="00257B4B" w:rsidP="00651968">
            <w:pPr>
              <w:tabs>
                <w:tab w:val="left" w:pos="2820"/>
              </w:tabs>
              <w:spacing w:after="0"/>
              <w:jc w:val="both"/>
              <w:rPr>
                <w:rFonts w:asciiTheme="minorHAnsi" w:hAnsiTheme="minorHAnsi" w:cstheme="minorHAnsi"/>
                <w:bCs/>
                <w:noProof/>
                <w:sz w:val="20"/>
                <w:szCs w:val="20"/>
                <w:lang w:val="hr-HR"/>
              </w:rPr>
            </w:pPr>
          </w:p>
          <w:p w14:paraId="722631E5" w14:textId="77777777" w:rsidR="00257B4B" w:rsidRPr="00257B4B" w:rsidRDefault="00257B4B" w:rsidP="009706ED">
            <w:pPr>
              <w:tabs>
                <w:tab w:val="left" w:pos="2820"/>
              </w:tabs>
              <w:spacing w:after="0"/>
              <w:jc w:val="both"/>
              <w:rPr>
                <w:rFonts w:asciiTheme="minorHAnsi" w:hAnsiTheme="minorHAnsi" w:cstheme="minorHAnsi"/>
                <w:b/>
                <w:noProof/>
                <w:sz w:val="20"/>
                <w:szCs w:val="20"/>
                <w:lang w:val="hr-HR"/>
              </w:rPr>
            </w:pPr>
            <w:r w:rsidRPr="00257B4B">
              <w:rPr>
                <w:rFonts w:asciiTheme="minorHAnsi" w:hAnsiTheme="minorHAnsi" w:cstheme="minorHAnsi"/>
                <w:b/>
                <w:noProof/>
                <w:sz w:val="20"/>
                <w:szCs w:val="20"/>
                <w:lang w:val="hr-HR"/>
              </w:rPr>
              <w:t xml:space="preserve">Projektni zadatak: </w:t>
            </w:r>
          </w:p>
          <w:p w14:paraId="166EB477" w14:textId="77777777" w:rsidR="009C4E4D" w:rsidRDefault="009C4E4D" w:rsidP="009706ED">
            <w:pPr>
              <w:tabs>
                <w:tab w:val="left" w:pos="2820"/>
              </w:tabs>
              <w:spacing w:after="0"/>
              <w:jc w:val="both"/>
              <w:rPr>
                <w:rFonts w:asciiTheme="minorHAnsi" w:hAnsiTheme="minorHAnsi" w:cstheme="minorHAnsi"/>
                <w:bCs/>
                <w:noProof/>
                <w:sz w:val="20"/>
                <w:szCs w:val="20"/>
                <w:lang w:val="hr-HR"/>
              </w:rPr>
            </w:pPr>
          </w:p>
          <w:p w14:paraId="2095E05F" w14:textId="584B18D7" w:rsidR="009C4E4D" w:rsidRDefault="003D7486" w:rsidP="009706ED">
            <w:pPr>
              <w:tabs>
                <w:tab w:val="left" w:pos="2820"/>
              </w:tabs>
              <w:spacing w:after="0"/>
              <w:jc w:val="both"/>
              <w:rPr>
                <w:rFonts w:asciiTheme="minorHAnsi" w:hAnsiTheme="minorHAnsi" w:cstheme="minorHAnsi"/>
                <w:bCs/>
                <w:noProof/>
                <w:sz w:val="20"/>
                <w:szCs w:val="20"/>
                <w:lang w:val="hr-HR"/>
              </w:rPr>
            </w:pPr>
            <w:r>
              <w:rPr>
                <w:rFonts w:asciiTheme="minorHAnsi" w:hAnsiTheme="minorHAnsi" w:cstheme="minorHAnsi"/>
                <w:bCs/>
                <w:noProof/>
                <w:sz w:val="20"/>
                <w:szCs w:val="20"/>
                <w:lang w:val="hr-HR"/>
              </w:rPr>
              <w:t xml:space="preserve">Polaznik će </w:t>
            </w:r>
            <w:r w:rsidR="00AD4204">
              <w:rPr>
                <w:rFonts w:asciiTheme="minorHAnsi" w:hAnsiTheme="minorHAnsi" w:cstheme="minorHAnsi"/>
                <w:bCs/>
                <w:noProof/>
                <w:sz w:val="20"/>
                <w:szCs w:val="20"/>
                <w:lang w:val="hr-HR"/>
              </w:rPr>
              <w:t xml:space="preserve">na </w:t>
            </w:r>
            <w:r w:rsidR="005E3F75">
              <w:rPr>
                <w:rFonts w:asciiTheme="minorHAnsi" w:hAnsiTheme="minorHAnsi" w:cstheme="minorHAnsi"/>
                <w:bCs/>
                <w:noProof/>
                <w:sz w:val="20"/>
                <w:szCs w:val="20"/>
                <w:lang w:val="hr-HR"/>
              </w:rPr>
              <w:t>zadanom elaboratu sanacije</w:t>
            </w:r>
            <w:r w:rsidR="005752C8">
              <w:rPr>
                <w:rFonts w:asciiTheme="minorHAnsi" w:hAnsiTheme="minorHAnsi" w:cstheme="minorHAnsi"/>
                <w:bCs/>
                <w:noProof/>
                <w:sz w:val="20"/>
                <w:szCs w:val="20"/>
                <w:lang w:val="hr-HR"/>
              </w:rPr>
              <w:t xml:space="preserve"> opisati sve sastavne dijelove</w:t>
            </w:r>
            <w:r w:rsidR="004C7B02">
              <w:rPr>
                <w:rFonts w:asciiTheme="minorHAnsi" w:hAnsiTheme="minorHAnsi" w:cstheme="minorHAnsi"/>
                <w:bCs/>
                <w:noProof/>
                <w:sz w:val="20"/>
                <w:szCs w:val="20"/>
                <w:lang w:val="hr-HR"/>
              </w:rPr>
              <w:t xml:space="preserve">. Zatim će </w:t>
            </w:r>
            <w:r w:rsidR="001E49E7">
              <w:rPr>
                <w:rFonts w:asciiTheme="minorHAnsi" w:hAnsiTheme="minorHAnsi" w:cstheme="minorHAnsi"/>
                <w:bCs/>
                <w:noProof/>
                <w:sz w:val="20"/>
                <w:szCs w:val="20"/>
                <w:lang w:val="hr-HR"/>
              </w:rPr>
              <w:t xml:space="preserve">detaljno opisati </w:t>
            </w:r>
            <w:r w:rsidR="003369F1">
              <w:rPr>
                <w:rFonts w:asciiTheme="minorHAnsi" w:hAnsiTheme="minorHAnsi" w:cstheme="minorHAnsi"/>
                <w:bCs/>
                <w:noProof/>
                <w:sz w:val="20"/>
                <w:szCs w:val="20"/>
                <w:lang w:val="hr-HR"/>
              </w:rPr>
              <w:t>ko</w:t>
            </w:r>
            <w:r w:rsidR="00D45AE4">
              <w:rPr>
                <w:rFonts w:asciiTheme="minorHAnsi" w:hAnsiTheme="minorHAnsi" w:cstheme="minorHAnsi"/>
                <w:bCs/>
                <w:noProof/>
                <w:sz w:val="20"/>
                <w:szCs w:val="20"/>
                <w:lang w:val="hr-HR"/>
              </w:rPr>
              <w:t>ja su oštećenja na statici zgrade</w:t>
            </w:r>
            <w:r w:rsidR="00C715BC">
              <w:rPr>
                <w:rFonts w:asciiTheme="minorHAnsi" w:hAnsiTheme="minorHAnsi" w:cstheme="minorHAnsi"/>
                <w:bCs/>
                <w:noProof/>
                <w:sz w:val="20"/>
                <w:szCs w:val="20"/>
                <w:lang w:val="hr-HR"/>
              </w:rPr>
              <w:t xml:space="preserve"> te </w:t>
            </w:r>
            <w:r w:rsidR="00B95883">
              <w:rPr>
                <w:rFonts w:asciiTheme="minorHAnsi" w:hAnsiTheme="minorHAnsi" w:cstheme="minorHAnsi"/>
                <w:bCs/>
                <w:noProof/>
                <w:sz w:val="20"/>
                <w:szCs w:val="20"/>
                <w:lang w:val="hr-HR"/>
              </w:rPr>
              <w:t xml:space="preserve">zadane </w:t>
            </w:r>
            <w:r w:rsidR="00C715BC">
              <w:rPr>
                <w:rFonts w:asciiTheme="minorHAnsi" w:hAnsiTheme="minorHAnsi" w:cstheme="minorHAnsi"/>
                <w:bCs/>
                <w:noProof/>
                <w:sz w:val="20"/>
                <w:szCs w:val="20"/>
                <w:lang w:val="hr-HR"/>
              </w:rPr>
              <w:t>n</w:t>
            </w:r>
            <w:r w:rsidR="002A07F0">
              <w:rPr>
                <w:rFonts w:asciiTheme="minorHAnsi" w:hAnsiTheme="minorHAnsi" w:cstheme="minorHAnsi"/>
                <w:bCs/>
                <w:noProof/>
                <w:sz w:val="20"/>
                <w:szCs w:val="20"/>
                <w:lang w:val="hr-HR"/>
              </w:rPr>
              <w:t>a</w:t>
            </w:r>
            <w:r w:rsidR="00C715BC">
              <w:rPr>
                <w:rFonts w:asciiTheme="minorHAnsi" w:hAnsiTheme="minorHAnsi" w:cstheme="minorHAnsi"/>
                <w:bCs/>
                <w:noProof/>
                <w:sz w:val="20"/>
                <w:szCs w:val="20"/>
                <w:lang w:val="hr-HR"/>
              </w:rPr>
              <w:t>čine njihove sanacije</w:t>
            </w:r>
            <w:r w:rsidR="004B23F7">
              <w:rPr>
                <w:rFonts w:asciiTheme="minorHAnsi" w:hAnsiTheme="minorHAnsi" w:cstheme="minorHAnsi"/>
                <w:bCs/>
                <w:noProof/>
                <w:sz w:val="20"/>
                <w:szCs w:val="20"/>
                <w:lang w:val="hr-HR"/>
              </w:rPr>
              <w:t xml:space="preserve">. </w:t>
            </w:r>
            <w:r w:rsidR="00EE2B86">
              <w:rPr>
                <w:rFonts w:asciiTheme="minorHAnsi" w:hAnsiTheme="minorHAnsi" w:cstheme="minorHAnsi"/>
                <w:bCs/>
                <w:noProof/>
                <w:sz w:val="20"/>
                <w:szCs w:val="20"/>
                <w:lang w:val="hr-HR"/>
              </w:rPr>
              <w:t xml:space="preserve">Opisat će faze izvođenja sanacije te obrazložiti uključivanje </w:t>
            </w:r>
            <w:r w:rsidR="00EE2B86">
              <w:rPr>
                <w:rFonts w:asciiTheme="minorHAnsi" w:hAnsiTheme="minorHAnsi" w:cstheme="minorHAnsi"/>
                <w:bCs/>
                <w:noProof/>
                <w:sz w:val="20"/>
                <w:szCs w:val="20"/>
                <w:lang w:val="hr-HR"/>
              </w:rPr>
              <w:lastRenderedPageBreak/>
              <w:t xml:space="preserve">pojedinih radnika i njihove zadatke. Na kraju </w:t>
            </w:r>
            <w:r w:rsidR="00990B9A">
              <w:rPr>
                <w:rFonts w:asciiTheme="minorHAnsi" w:hAnsiTheme="minorHAnsi" w:cstheme="minorHAnsi"/>
                <w:bCs/>
                <w:noProof/>
                <w:sz w:val="20"/>
                <w:szCs w:val="20"/>
                <w:lang w:val="hr-HR"/>
              </w:rPr>
              <w:t xml:space="preserve">će </w:t>
            </w:r>
            <w:r w:rsidR="00365057">
              <w:rPr>
                <w:rFonts w:asciiTheme="minorHAnsi" w:hAnsiTheme="minorHAnsi" w:cstheme="minorHAnsi"/>
                <w:bCs/>
                <w:noProof/>
                <w:sz w:val="20"/>
                <w:szCs w:val="20"/>
                <w:lang w:val="hr-HR"/>
              </w:rPr>
              <w:t xml:space="preserve">demonstrirati način </w:t>
            </w:r>
            <w:r w:rsidR="002E5E75">
              <w:rPr>
                <w:rFonts w:asciiTheme="minorHAnsi" w:hAnsiTheme="minorHAnsi" w:cstheme="minorHAnsi"/>
                <w:bCs/>
                <w:noProof/>
                <w:sz w:val="20"/>
                <w:szCs w:val="20"/>
                <w:lang w:val="hr-HR"/>
              </w:rPr>
              <w:t>izračuna</w:t>
            </w:r>
            <w:r w:rsidR="00313392">
              <w:rPr>
                <w:rFonts w:asciiTheme="minorHAnsi" w:hAnsiTheme="minorHAnsi" w:cstheme="minorHAnsi"/>
                <w:bCs/>
                <w:noProof/>
                <w:sz w:val="20"/>
                <w:szCs w:val="20"/>
                <w:lang w:val="hr-HR"/>
              </w:rPr>
              <w:t xml:space="preserve"> </w:t>
            </w:r>
            <w:r w:rsidR="00365057">
              <w:rPr>
                <w:rFonts w:asciiTheme="minorHAnsi" w:hAnsiTheme="minorHAnsi" w:cstheme="minorHAnsi"/>
                <w:bCs/>
                <w:noProof/>
                <w:sz w:val="20"/>
                <w:szCs w:val="20"/>
                <w:lang w:val="hr-HR"/>
              </w:rPr>
              <w:t>potrebnog i</w:t>
            </w:r>
            <w:r w:rsidR="002E5E75">
              <w:rPr>
                <w:rFonts w:asciiTheme="minorHAnsi" w:hAnsiTheme="minorHAnsi" w:cstheme="minorHAnsi"/>
                <w:bCs/>
                <w:noProof/>
                <w:sz w:val="20"/>
                <w:szCs w:val="20"/>
                <w:lang w:val="hr-HR"/>
              </w:rPr>
              <w:t xml:space="preserve"> praćenja</w:t>
            </w:r>
            <w:r w:rsidR="00365057">
              <w:rPr>
                <w:rFonts w:asciiTheme="minorHAnsi" w:hAnsiTheme="minorHAnsi" w:cstheme="minorHAnsi"/>
                <w:bCs/>
                <w:noProof/>
                <w:sz w:val="20"/>
                <w:szCs w:val="20"/>
                <w:lang w:val="hr-HR"/>
              </w:rPr>
              <w:t xml:space="preserve"> utrošenog materijala te kalkulaciju troškova.</w:t>
            </w:r>
          </w:p>
          <w:p w14:paraId="36CE78AB" w14:textId="77777777" w:rsidR="000A52E2" w:rsidRDefault="000A52E2" w:rsidP="009706ED">
            <w:pPr>
              <w:tabs>
                <w:tab w:val="left" w:pos="2820"/>
              </w:tabs>
              <w:spacing w:after="0"/>
              <w:jc w:val="both"/>
              <w:rPr>
                <w:rFonts w:asciiTheme="minorHAnsi" w:hAnsiTheme="minorHAnsi" w:cstheme="minorHAnsi"/>
                <w:bCs/>
                <w:noProof/>
                <w:sz w:val="20"/>
                <w:szCs w:val="20"/>
                <w:lang w:val="hr-HR"/>
              </w:rPr>
            </w:pPr>
          </w:p>
          <w:p w14:paraId="29F80BF8" w14:textId="77777777" w:rsidR="000A52E2" w:rsidRPr="00BE7E07" w:rsidRDefault="000A52E2" w:rsidP="000A52E2">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Vrednovanje:</w:t>
            </w:r>
          </w:p>
          <w:p w14:paraId="5801F224" w14:textId="2BEFE663" w:rsidR="000A52E2" w:rsidRPr="00BE7E07" w:rsidRDefault="000A52E2" w:rsidP="000A52E2">
            <w:pPr>
              <w:tabs>
                <w:tab w:val="left" w:pos="2820"/>
              </w:tabs>
              <w:spacing w:after="0"/>
              <w:jc w:val="both"/>
              <w:rPr>
                <w:rFonts w:asciiTheme="minorHAnsi" w:hAnsiTheme="minorHAnsi" w:cstheme="minorHAnsi"/>
                <w:bCs/>
                <w:noProof/>
                <w:sz w:val="20"/>
                <w:szCs w:val="20"/>
                <w:lang w:val="hr-HR"/>
              </w:rPr>
            </w:pPr>
            <w:r w:rsidRPr="00BE7E07">
              <w:rPr>
                <w:rFonts w:asciiTheme="minorHAnsi" w:hAnsiTheme="minorHAnsi" w:cstheme="minorHAnsi"/>
                <w:bCs/>
                <w:noProof/>
                <w:sz w:val="20"/>
                <w:szCs w:val="20"/>
                <w:lang w:val="hr-HR"/>
              </w:rPr>
              <w:t>Nastavnik, pomoću unaprijed definiranih kriterija, vrednuje izrađeni zadatak.</w:t>
            </w:r>
          </w:p>
        </w:tc>
      </w:tr>
      <w:tr w:rsidR="003C2BCF" w:rsidRPr="00BE7E07" w14:paraId="056F267B" w14:textId="77777777" w:rsidTr="00F91EF6">
        <w:tc>
          <w:tcPr>
            <w:tcW w:w="9495" w:type="dxa"/>
            <w:gridSpan w:val="4"/>
            <w:shd w:val="clear" w:color="auto" w:fill="B4C6E7" w:themeFill="accent1" w:themeFillTint="66"/>
            <w:tcMar>
              <w:left w:w="57" w:type="dxa"/>
              <w:right w:w="57" w:type="dxa"/>
            </w:tcMar>
            <w:vAlign w:val="center"/>
          </w:tcPr>
          <w:p w14:paraId="414EC1D7" w14:textId="77777777" w:rsidR="003C2BCF" w:rsidRPr="00BE7E07" w:rsidRDefault="003C2BCF" w:rsidP="00261474">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lastRenderedPageBreak/>
              <w:t>Prilagodba iskustava učenja za polaznike/osobe s invaliditetom</w:t>
            </w:r>
          </w:p>
        </w:tc>
      </w:tr>
      <w:tr w:rsidR="003C2BCF" w:rsidRPr="00BE7E07" w14:paraId="4342553D" w14:textId="77777777" w:rsidTr="00F91EF6">
        <w:tc>
          <w:tcPr>
            <w:tcW w:w="9495" w:type="dxa"/>
            <w:gridSpan w:val="4"/>
            <w:shd w:val="clear" w:color="auto" w:fill="auto"/>
            <w:tcMar>
              <w:left w:w="57" w:type="dxa"/>
              <w:right w:w="57" w:type="dxa"/>
            </w:tcMar>
          </w:tcPr>
          <w:p w14:paraId="7659BD3A" w14:textId="77777777" w:rsidR="003C2BCF" w:rsidRDefault="003C2BCF" w:rsidP="00261474">
            <w:pPr>
              <w:tabs>
                <w:tab w:val="left" w:pos="2820"/>
              </w:tabs>
              <w:spacing w:after="0"/>
              <w:rPr>
                <w:rFonts w:asciiTheme="minorHAnsi" w:hAnsiTheme="minorHAnsi" w:cstheme="minorHAnsi"/>
                <w:i/>
                <w:noProof/>
                <w:sz w:val="16"/>
                <w:szCs w:val="16"/>
                <w:lang w:val="hr-HR"/>
              </w:rPr>
            </w:pPr>
            <w:r w:rsidRPr="00BE7E07">
              <w:rPr>
                <w:rFonts w:asciiTheme="minorHAnsi" w:hAnsiTheme="minorHAnsi" w:cstheme="minorHAnsi"/>
                <w:i/>
                <w:noProof/>
                <w:sz w:val="16"/>
                <w:szCs w:val="16"/>
                <w:lang w:val="hr-HR"/>
              </w:rPr>
              <w:t>(Izraditi način i primjer vrjednovanja skupa ishoda učenja za polaznike/osobe s invaliditetom ako je primjenjivo)</w:t>
            </w:r>
          </w:p>
          <w:p w14:paraId="1423FA34" w14:textId="332A3C58" w:rsidR="005A6AB1" w:rsidRPr="00BE7E07" w:rsidRDefault="005A6AB1" w:rsidP="00261474">
            <w:pPr>
              <w:tabs>
                <w:tab w:val="left" w:pos="2820"/>
              </w:tabs>
              <w:spacing w:after="0"/>
              <w:rPr>
                <w:rFonts w:asciiTheme="minorHAnsi" w:hAnsiTheme="minorHAnsi" w:cstheme="minorHAnsi"/>
                <w:i/>
                <w:noProof/>
                <w:sz w:val="16"/>
                <w:szCs w:val="16"/>
                <w:lang w:val="hr-HR"/>
              </w:rPr>
            </w:pPr>
          </w:p>
        </w:tc>
      </w:tr>
      <w:tr w:rsidR="004713DC" w:rsidRPr="00BE7E07" w14:paraId="71646C6C" w14:textId="77777777" w:rsidTr="009706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gridAfter w:val="1"/>
          <w:wAfter w:w="10" w:type="dxa"/>
        </w:trPr>
        <w:tc>
          <w:tcPr>
            <w:tcW w:w="9485" w:type="dxa"/>
            <w:gridSpan w:val="3"/>
            <w:shd w:val="clear" w:color="auto" w:fill="auto"/>
            <w:vAlign w:val="center"/>
          </w:tcPr>
          <w:p w14:paraId="3F400CBD" w14:textId="29A823FA" w:rsidR="00257B4B" w:rsidRDefault="00257B4B"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tbl>
            <w:tblPr>
              <w:tblW w:w="94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96"/>
              <w:gridCol w:w="1823"/>
              <w:gridCol w:w="6229"/>
            </w:tblGrid>
            <w:tr w:rsidR="00257B4B" w:rsidRPr="00BE7E07" w14:paraId="2D133805" w14:textId="77777777" w:rsidTr="00FF54EB">
              <w:trPr>
                <w:trHeight w:val="410"/>
              </w:trPr>
              <w:tc>
                <w:tcPr>
                  <w:tcW w:w="3219" w:type="dxa"/>
                  <w:gridSpan w:val="2"/>
                  <w:shd w:val="clear" w:color="auto" w:fill="8EAADB" w:themeFill="accent1" w:themeFillTint="99"/>
                  <w:tcMar>
                    <w:left w:w="57" w:type="dxa"/>
                    <w:right w:w="57" w:type="dxa"/>
                  </w:tcMar>
                  <w:vAlign w:val="center"/>
                </w:tcPr>
                <w:p w14:paraId="6CEF9800" w14:textId="394B1DD5" w:rsidR="00257B4B" w:rsidRPr="00BE7E07" w:rsidRDefault="00257B4B" w:rsidP="00257B4B">
                  <w:pPr>
                    <w:tabs>
                      <w:tab w:val="left" w:pos="2820"/>
                    </w:tabs>
                    <w:spacing w:after="0"/>
                    <w:rPr>
                      <w:rFonts w:asciiTheme="minorHAnsi" w:hAnsiTheme="minorHAnsi" w:cstheme="minorHAnsi"/>
                      <w:bCs/>
                      <w:i/>
                      <w:noProof/>
                      <w:sz w:val="20"/>
                      <w:szCs w:val="20"/>
                      <w:lang w:val="hr-HR"/>
                    </w:rPr>
                  </w:pPr>
                  <w:r w:rsidRPr="00BE7E07">
                    <w:rPr>
                      <w:rFonts w:asciiTheme="minorHAnsi" w:hAnsiTheme="minorHAnsi" w:cstheme="minorHAnsi"/>
                      <w:b/>
                      <w:noProof/>
                      <w:sz w:val="20"/>
                      <w:szCs w:val="20"/>
                      <w:lang w:val="hr-HR"/>
                    </w:rPr>
                    <w:t>Skup ishoda učenja iz SK-a</w:t>
                  </w:r>
                  <w:r w:rsidR="00FF54EB">
                    <w:rPr>
                      <w:rFonts w:asciiTheme="minorHAnsi" w:hAnsiTheme="minorHAnsi" w:cstheme="minorHAnsi"/>
                      <w:b/>
                      <w:noProof/>
                      <w:sz w:val="20"/>
                      <w:szCs w:val="20"/>
                      <w:lang w:val="hr-HR"/>
                    </w:rPr>
                    <w:t>, obujam</w:t>
                  </w:r>
                  <w:r w:rsidRPr="00BE7E07">
                    <w:rPr>
                      <w:rFonts w:asciiTheme="minorHAnsi" w:hAnsiTheme="minorHAnsi" w:cstheme="minorHAnsi"/>
                      <w:b/>
                      <w:noProof/>
                      <w:sz w:val="20"/>
                      <w:szCs w:val="20"/>
                      <w:lang w:val="hr-HR"/>
                    </w:rPr>
                    <w:t>:</w:t>
                  </w:r>
                </w:p>
              </w:tc>
              <w:tc>
                <w:tcPr>
                  <w:tcW w:w="6229" w:type="dxa"/>
                  <w:shd w:val="clear" w:color="auto" w:fill="auto"/>
                  <w:vAlign w:val="center"/>
                </w:tcPr>
                <w:p w14:paraId="3EA723BF" w14:textId="31D53F96" w:rsidR="00257B4B" w:rsidRPr="00BE7E07" w:rsidRDefault="00C741F4" w:rsidP="00257B4B">
                  <w:pPr>
                    <w:tabs>
                      <w:tab w:val="left" w:pos="2820"/>
                    </w:tabs>
                    <w:spacing w:after="0"/>
                    <w:rPr>
                      <w:rFonts w:asciiTheme="minorHAnsi" w:hAnsiTheme="minorHAnsi" w:cstheme="minorHAnsi"/>
                      <w:b/>
                      <w:iCs/>
                      <w:noProof/>
                      <w:sz w:val="20"/>
                      <w:szCs w:val="20"/>
                      <w:lang w:val="hr-HR"/>
                    </w:rPr>
                  </w:pPr>
                  <w:r w:rsidRPr="00C741F4">
                    <w:rPr>
                      <w:rFonts w:asciiTheme="minorHAnsi" w:hAnsiTheme="minorHAnsi" w:cstheme="minorHAnsi"/>
                      <w:b/>
                      <w:iCs/>
                      <w:noProof/>
                      <w:sz w:val="20"/>
                      <w:szCs w:val="20"/>
                      <w:lang w:val="hr-HR"/>
                    </w:rPr>
                    <w:t>Sanacija i obnova objekata oštećenih potresom</w:t>
                  </w:r>
                  <w:r w:rsidR="00FF54EB">
                    <w:rPr>
                      <w:rFonts w:asciiTheme="minorHAnsi" w:hAnsiTheme="minorHAnsi" w:cstheme="minorHAnsi"/>
                      <w:b/>
                      <w:iCs/>
                      <w:noProof/>
                      <w:sz w:val="20"/>
                      <w:szCs w:val="20"/>
                      <w:lang w:val="hr-HR"/>
                    </w:rPr>
                    <w:t>, 5 CSVET</w:t>
                  </w:r>
                </w:p>
              </w:tc>
            </w:tr>
            <w:tr w:rsidR="00257B4B" w:rsidRPr="00BE7E07" w14:paraId="4E61410B" w14:textId="77777777" w:rsidTr="0047045E">
              <w:trPr>
                <w:trHeight w:val="286"/>
              </w:trPr>
              <w:tc>
                <w:tcPr>
                  <w:tcW w:w="9448" w:type="dxa"/>
                  <w:gridSpan w:val="3"/>
                  <w:shd w:val="clear" w:color="auto" w:fill="B4C6E7" w:themeFill="accent1" w:themeFillTint="66"/>
                  <w:tcMar>
                    <w:left w:w="57" w:type="dxa"/>
                    <w:right w:w="57" w:type="dxa"/>
                  </w:tcMar>
                  <w:vAlign w:val="center"/>
                </w:tcPr>
                <w:p w14:paraId="5558E54B" w14:textId="77777777" w:rsidR="00257B4B" w:rsidRPr="00BE7E07" w:rsidRDefault="00257B4B" w:rsidP="00257B4B">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Ishodi učenja</w:t>
                  </w:r>
                </w:p>
              </w:tc>
            </w:tr>
            <w:tr w:rsidR="00257B4B" w:rsidRPr="00BE7E07" w14:paraId="6AFD826C" w14:textId="77777777" w:rsidTr="0047045E">
              <w:trPr>
                <w:trHeight w:val="271"/>
              </w:trPr>
              <w:tc>
                <w:tcPr>
                  <w:tcW w:w="9448" w:type="dxa"/>
                  <w:gridSpan w:val="3"/>
                  <w:shd w:val="clear" w:color="auto" w:fill="auto"/>
                  <w:tcMar>
                    <w:left w:w="57" w:type="dxa"/>
                    <w:right w:w="57" w:type="dxa"/>
                  </w:tcMar>
                  <w:vAlign w:val="center"/>
                </w:tcPr>
                <w:p w14:paraId="040911D3" w14:textId="66C7A568" w:rsidR="00257B4B" w:rsidRPr="00145AF1" w:rsidRDefault="00C741F4" w:rsidP="00145AF1">
                  <w:pPr>
                    <w:pStyle w:val="ListParagraph"/>
                    <w:numPr>
                      <w:ilvl w:val="0"/>
                      <w:numId w:val="15"/>
                    </w:numPr>
                    <w:tabs>
                      <w:tab w:val="left" w:pos="2820"/>
                    </w:tabs>
                    <w:spacing w:after="0" w:line="240" w:lineRule="auto"/>
                    <w:ind w:left="714" w:hanging="357"/>
                    <w:contextualSpacing w:val="0"/>
                    <w:rPr>
                      <w:rFonts w:cstheme="minorHAnsi"/>
                      <w:noProof/>
                      <w:sz w:val="20"/>
                      <w:szCs w:val="20"/>
                    </w:rPr>
                  </w:pPr>
                  <w:r w:rsidRPr="00145AF1">
                    <w:rPr>
                      <w:rFonts w:cstheme="minorHAnsi"/>
                      <w:noProof/>
                      <w:sz w:val="20"/>
                      <w:szCs w:val="20"/>
                    </w:rPr>
                    <w:t>Odrediti nivo oštetljivosti konstrukcije nakon djelovanja potresa</w:t>
                  </w:r>
                </w:p>
              </w:tc>
            </w:tr>
            <w:tr w:rsidR="00257B4B" w:rsidRPr="00BE7E07" w14:paraId="7071EE1F" w14:textId="77777777" w:rsidTr="00145AF1">
              <w:trPr>
                <w:cantSplit/>
                <w:trHeight w:val="284"/>
              </w:trPr>
              <w:tc>
                <w:tcPr>
                  <w:tcW w:w="9448" w:type="dxa"/>
                  <w:gridSpan w:val="3"/>
                  <w:shd w:val="clear" w:color="auto" w:fill="auto"/>
                  <w:tcMar>
                    <w:left w:w="57" w:type="dxa"/>
                    <w:right w:w="57" w:type="dxa"/>
                  </w:tcMar>
                  <w:vAlign w:val="center"/>
                </w:tcPr>
                <w:p w14:paraId="1A8160F9" w14:textId="49BD9409" w:rsidR="00257B4B" w:rsidRPr="00145AF1" w:rsidRDefault="00C741F4" w:rsidP="00145AF1">
                  <w:pPr>
                    <w:pStyle w:val="ListParagraph"/>
                    <w:numPr>
                      <w:ilvl w:val="0"/>
                      <w:numId w:val="15"/>
                    </w:numPr>
                    <w:spacing w:after="0" w:line="240" w:lineRule="auto"/>
                    <w:ind w:left="714" w:hanging="357"/>
                    <w:contextualSpacing w:val="0"/>
                    <w:rPr>
                      <w:sz w:val="20"/>
                      <w:szCs w:val="20"/>
                    </w:rPr>
                  </w:pPr>
                  <w:r w:rsidRPr="00145AF1">
                    <w:rPr>
                      <w:sz w:val="20"/>
                      <w:szCs w:val="20"/>
                    </w:rPr>
                    <w:t>Analizirati pogodnost određenog tipa konstrukcije za seizmički aktivno područje</w:t>
                  </w:r>
                </w:p>
              </w:tc>
            </w:tr>
            <w:tr w:rsidR="00257B4B" w:rsidRPr="00BE7E07" w14:paraId="7F63CBC8" w14:textId="77777777" w:rsidTr="00145AF1">
              <w:trPr>
                <w:cantSplit/>
                <w:trHeight w:val="284"/>
              </w:trPr>
              <w:tc>
                <w:tcPr>
                  <w:tcW w:w="9448" w:type="dxa"/>
                  <w:gridSpan w:val="3"/>
                  <w:shd w:val="clear" w:color="auto" w:fill="auto"/>
                  <w:tcMar>
                    <w:left w:w="57" w:type="dxa"/>
                    <w:right w:w="57" w:type="dxa"/>
                  </w:tcMar>
                  <w:vAlign w:val="center"/>
                </w:tcPr>
                <w:p w14:paraId="5506C296" w14:textId="3C39EE51" w:rsidR="00257B4B" w:rsidRPr="00145AF1" w:rsidRDefault="00C741F4" w:rsidP="00145AF1">
                  <w:pPr>
                    <w:pStyle w:val="ListParagraph"/>
                    <w:numPr>
                      <w:ilvl w:val="0"/>
                      <w:numId w:val="15"/>
                    </w:numPr>
                    <w:spacing w:after="0" w:line="240" w:lineRule="auto"/>
                    <w:ind w:left="714" w:hanging="357"/>
                    <w:contextualSpacing w:val="0"/>
                    <w:rPr>
                      <w:sz w:val="20"/>
                      <w:szCs w:val="20"/>
                    </w:rPr>
                  </w:pPr>
                  <w:r w:rsidRPr="00145AF1">
                    <w:rPr>
                      <w:sz w:val="20"/>
                      <w:szCs w:val="20"/>
                    </w:rPr>
                    <w:t>Koristiti konvencionalne tehnike sanacije i pojačanja zidanih konstrukcija</w:t>
                  </w:r>
                </w:p>
              </w:tc>
            </w:tr>
            <w:tr w:rsidR="00257B4B" w:rsidRPr="00BE7E07" w14:paraId="7F973E53" w14:textId="77777777" w:rsidTr="00145AF1">
              <w:trPr>
                <w:cantSplit/>
                <w:trHeight w:val="284"/>
              </w:trPr>
              <w:tc>
                <w:tcPr>
                  <w:tcW w:w="9448" w:type="dxa"/>
                  <w:gridSpan w:val="3"/>
                  <w:shd w:val="clear" w:color="auto" w:fill="auto"/>
                  <w:tcMar>
                    <w:left w:w="57" w:type="dxa"/>
                    <w:right w:w="57" w:type="dxa"/>
                  </w:tcMar>
                  <w:vAlign w:val="center"/>
                </w:tcPr>
                <w:p w14:paraId="328DA8F3" w14:textId="4CA45796" w:rsidR="00257B4B" w:rsidRPr="00145AF1" w:rsidRDefault="00C741F4" w:rsidP="00145AF1">
                  <w:pPr>
                    <w:pStyle w:val="ListParagraph"/>
                    <w:numPr>
                      <w:ilvl w:val="0"/>
                      <w:numId w:val="15"/>
                    </w:numPr>
                    <w:spacing w:after="0" w:line="240" w:lineRule="auto"/>
                    <w:ind w:left="714" w:hanging="357"/>
                    <w:contextualSpacing w:val="0"/>
                    <w:rPr>
                      <w:sz w:val="20"/>
                      <w:szCs w:val="20"/>
                    </w:rPr>
                  </w:pPr>
                  <w:r w:rsidRPr="00145AF1">
                    <w:rPr>
                      <w:sz w:val="20"/>
                      <w:szCs w:val="20"/>
                    </w:rPr>
                    <w:t>Koristiti specijalne tehnike sanacije i pojačanja zidanih konstrukcija (FRG sustav, FRCM sustav, CRM sustav)</w:t>
                  </w:r>
                </w:p>
              </w:tc>
            </w:tr>
            <w:tr w:rsidR="000E5AF3" w:rsidRPr="00BE7E07" w14:paraId="3CFC46DA" w14:textId="77777777" w:rsidTr="00145AF1">
              <w:trPr>
                <w:cantSplit/>
                <w:trHeight w:val="284"/>
              </w:trPr>
              <w:tc>
                <w:tcPr>
                  <w:tcW w:w="9448" w:type="dxa"/>
                  <w:gridSpan w:val="3"/>
                  <w:shd w:val="clear" w:color="auto" w:fill="auto"/>
                  <w:tcMar>
                    <w:left w:w="57" w:type="dxa"/>
                    <w:right w:w="57" w:type="dxa"/>
                  </w:tcMar>
                  <w:vAlign w:val="center"/>
                </w:tcPr>
                <w:p w14:paraId="2FADE378" w14:textId="0409C705" w:rsidR="000E5AF3" w:rsidRPr="00145AF1" w:rsidRDefault="000E5AF3" w:rsidP="00145AF1">
                  <w:pPr>
                    <w:pStyle w:val="ListParagraph"/>
                    <w:numPr>
                      <w:ilvl w:val="0"/>
                      <w:numId w:val="15"/>
                    </w:numPr>
                    <w:spacing w:after="0" w:line="240" w:lineRule="auto"/>
                    <w:ind w:left="714" w:hanging="357"/>
                    <w:contextualSpacing w:val="0"/>
                    <w:rPr>
                      <w:sz w:val="20"/>
                      <w:szCs w:val="20"/>
                    </w:rPr>
                  </w:pPr>
                  <w:r w:rsidRPr="000E5AF3">
                    <w:rPr>
                      <w:sz w:val="20"/>
                      <w:szCs w:val="20"/>
                    </w:rPr>
                    <w:t>Spojiti nove konstrukcijske elemente s postojećim u građevini</w:t>
                  </w:r>
                </w:p>
              </w:tc>
            </w:tr>
            <w:tr w:rsidR="00257B4B" w:rsidRPr="00BE7E07" w14:paraId="54975AB2" w14:textId="77777777" w:rsidTr="00145AF1">
              <w:trPr>
                <w:cantSplit/>
                <w:trHeight w:val="284"/>
              </w:trPr>
              <w:tc>
                <w:tcPr>
                  <w:tcW w:w="9448" w:type="dxa"/>
                  <w:gridSpan w:val="3"/>
                  <w:shd w:val="clear" w:color="auto" w:fill="auto"/>
                  <w:tcMar>
                    <w:left w:w="57" w:type="dxa"/>
                    <w:right w:w="57" w:type="dxa"/>
                  </w:tcMar>
                  <w:vAlign w:val="center"/>
                </w:tcPr>
                <w:p w14:paraId="683F045D" w14:textId="3BFB9EB4" w:rsidR="00257B4B" w:rsidRPr="00145AF1" w:rsidRDefault="00C741F4" w:rsidP="00145AF1">
                  <w:pPr>
                    <w:pStyle w:val="ListParagraph"/>
                    <w:numPr>
                      <w:ilvl w:val="0"/>
                      <w:numId w:val="15"/>
                    </w:numPr>
                    <w:spacing w:after="0" w:line="240" w:lineRule="auto"/>
                    <w:ind w:left="714" w:hanging="357"/>
                    <w:contextualSpacing w:val="0"/>
                    <w:rPr>
                      <w:sz w:val="20"/>
                      <w:szCs w:val="20"/>
                    </w:rPr>
                  </w:pPr>
                  <w:r w:rsidRPr="00145AF1">
                    <w:rPr>
                      <w:sz w:val="20"/>
                      <w:szCs w:val="20"/>
                    </w:rPr>
                    <w:t>Prepoznati najveće opasnosti i osnovne mjere zaštite na radu kod izvođenja sanacijskih radova</w:t>
                  </w:r>
                </w:p>
              </w:tc>
            </w:tr>
            <w:tr w:rsidR="00257B4B" w:rsidRPr="00BE7E07" w14:paraId="262B8D14" w14:textId="77777777" w:rsidTr="0047045E">
              <w:trPr>
                <w:trHeight w:val="428"/>
              </w:trPr>
              <w:tc>
                <w:tcPr>
                  <w:tcW w:w="9448" w:type="dxa"/>
                  <w:gridSpan w:val="3"/>
                  <w:shd w:val="clear" w:color="auto" w:fill="B4C6E7" w:themeFill="accent1" w:themeFillTint="66"/>
                  <w:tcMar>
                    <w:left w:w="57" w:type="dxa"/>
                    <w:right w:w="57" w:type="dxa"/>
                  </w:tcMar>
                  <w:vAlign w:val="center"/>
                </w:tcPr>
                <w:p w14:paraId="4D7F429E" w14:textId="77777777" w:rsidR="00257B4B" w:rsidRPr="00BE7E07" w:rsidRDefault="00257B4B" w:rsidP="00257B4B">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Dominantan nastavni sustav i opis načina ostvarivanja SIU</w:t>
                  </w:r>
                </w:p>
              </w:tc>
            </w:tr>
            <w:tr w:rsidR="00257B4B" w:rsidRPr="00BE7E07" w14:paraId="18651BBD" w14:textId="77777777" w:rsidTr="0047045E">
              <w:trPr>
                <w:trHeight w:val="574"/>
              </w:trPr>
              <w:tc>
                <w:tcPr>
                  <w:tcW w:w="9448" w:type="dxa"/>
                  <w:gridSpan w:val="3"/>
                  <w:shd w:val="clear" w:color="auto" w:fill="auto"/>
                  <w:tcMar>
                    <w:left w:w="57" w:type="dxa"/>
                    <w:right w:w="57" w:type="dxa"/>
                  </w:tcMar>
                </w:tcPr>
                <w:p w14:paraId="3C4C5A66" w14:textId="298288D0" w:rsidR="00222822" w:rsidRDefault="00222822" w:rsidP="000A52E2">
                  <w:pPr>
                    <w:spacing w:line="256" w:lineRule="auto"/>
                    <w:jc w:val="both"/>
                    <w:rPr>
                      <w:rFonts w:cstheme="minorHAnsi"/>
                      <w:iCs/>
                      <w:noProof/>
                      <w:sz w:val="20"/>
                      <w:szCs w:val="20"/>
                    </w:rPr>
                  </w:pPr>
                  <w:r>
                    <w:rPr>
                      <w:rFonts w:cstheme="minorHAnsi"/>
                      <w:iCs/>
                      <w:noProof/>
                      <w:sz w:val="20"/>
                      <w:szCs w:val="20"/>
                    </w:rPr>
                    <w:t>Dominantan nastavni sustav u ovom ishodu učenja je učenje temeljeno na radu.</w:t>
                  </w:r>
                </w:p>
                <w:p w14:paraId="6FCFFE65" w14:textId="3CE4024F" w:rsidR="00257B4B" w:rsidRPr="00FB27B9" w:rsidRDefault="00AE5673" w:rsidP="000A52E2">
                  <w:pPr>
                    <w:spacing w:line="256" w:lineRule="auto"/>
                    <w:jc w:val="both"/>
                    <w:rPr>
                      <w:rFonts w:asciiTheme="minorHAnsi" w:hAnsiTheme="minorHAnsi" w:cstheme="minorHAnsi"/>
                      <w:iCs/>
                      <w:noProof/>
                      <w:sz w:val="20"/>
                      <w:szCs w:val="20"/>
                      <w:lang w:val="hr-HR"/>
                    </w:rPr>
                  </w:pPr>
                  <w:r>
                    <w:rPr>
                      <w:rFonts w:cstheme="minorHAnsi"/>
                      <w:iCs/>
                      <w:noProof/>
                      <w:sz w:val="20"/>
                      <w:szCs w:val="20"/>
                    </w:rPr>
                    <w:t>N</w:t>
                  </w:r>
                  <w:r w:rsidR="00257B4B" w:rsidRPr="00FB27B9">
                    <w:rPr>
                      <w:rFonts w:cstheme="minorHAnsi"/>
                      <w:iCs/>
                      <w:noProof/>
                      <w:sz w:val="20"/>
                      <w:szCs w:val="20"/>
                    </w:rPr>
                    <w:t xml:space="preserve">astavnik uvodi polaznike u </w:t>
                  </w:r>
                  <w:r w:rsidR="000A52E2" w:rsidRPr="00FB27B9">
                    <w:rPr>
                      <w:rFonts w:cstheme="minorHAnsi"/>
                      <w:iCs/>
                      <w:noProof/>
                      <w:sz w:val="20"/>
                      <w:szCs w:val="20"/>
                    </w:rPr>
                    <w:t>sanaciju i obnovu objekata oštećenih potresom.</w:t>
                  </w:r>
                  <w:r w:rsidR="00257B4B" w:rsidRPr="00FB27B9">
                    <w:rPr>
                      <w:rFonts w:cstheme="minorHAnsi"/>
                      <w:iCs/>
                      <w:noProof/>
                      <w:sz w:val="20"/>
                      <w:szCs w:val="20"/>
                    </w:rPr>
                    <w:t xml:space="preserve"> </w:t>
                  </w:r>
                  <w:r w:rsidR="0017161C" w:rsidRPr="00FB27B9">
                    <w:rPr>
                      <w:rFonts w:cstheme="minorHAnsi"/>
                      <w:iCs/>
                      <w:noProof/>
                      <w:sz w:val="20"/>
                      <w:szCs w:val="20"/>
                    </w:rPr>
                    <w:t>Niv</w:t>
                  </w:r>
                  <w:r w:rsidR="00145AF1">
                    <w:rPr>
                      <w:rFonts w:cstheme="minorHAnsi"/>
                      <w:iCs/>
                      <w:noProof/>
                      <w:sz w:val="20"/>
                      <w:szCs w:val="20"/>
                    </w:rPr>
                    <w:t>oi</w:t>
                  </w:r>
                  <w:r w:rsidR="0017161C" w:rsidRPr="00FB27B9">
                    <w:rPr>
                      <w:rFonts w:cstheme="minorHAnsi"/>
                      <w:iCs/>
                      <w:noProof/>
                      <w:sz w:val="20"/>
                      <w:szCs w:val="20"/>
                    </w:rPr>
                    <w:t xml:space="preserve"> oštetljivosti konstrukcije nakon djelovanja potresa</w:t>
                  </w:r>
                  <w:r w:rsidR="00257B4B" w:rsidRPr="00FB27B9">
                    <w:rPr>
                      <w:rFonts w:cstheme="minorHAnsi"/>
                      <w:iCs/>
                      <w:noProof/>
                      <w:sz w:val="20"/>
                      <w:szCs w:val="20"/>
                    </w:rPr>
                    <w:t xml:space="preserve"> se demonstriraju te se </w:t>
                  </w:r>
                  <w:r w:rsidR="0017161C" w:rsidRPr="00FB27B9">
                    <w:rPr>
                      <w:rFonts w:cstheme="minorHAnsi"/>
                      <w:iCs/>
                      <w:noProof/>
                      <w:sz w:val="20"/>
                      <w:szCs w:val="20"/>
                    </w:rPr>
                    <w:t>analizira pogodnost određenog tipa konstrukcije za seizmički aktivno područje</w:t>
                  </w:r>
                  <w:r w:rsidR="00257B4B" w:rsidRPr="00FB27B9">
                    <w:rPr>
                      <w:rFonts w:cstheme="minorHAnsi"/>
                      <w:iCs/>
                      <w:noProof/>
                      <w:sz w:val="20"/>
                      <w:szCs w:val="20"/>
                    </w:rPr>
                    <w:t xml:space="preserve">. Na taj način polaznike se usmjerava na stjecanje znanja i vještina potrebnih za </w:t>
                  </w:r>
                  <w:r w:rsidR="0017161C" w:rsidRPr="00FB27B9">
                    <w:rPr>
                      <w:rFonts w:cstheme="minorHAnsi"/>
                      <w:iCs/>
                      <w:noProof/>
                      <w:sz w:val="20"/>
                      <w:szCs w:val="20"/>
                    </w:rPr>
                    <w:t xml:space="preserve">spajanje novih konstrukcijskih elemenata s postojećim u građevini </w:t>
                  </w:r>
                  <w:r w:rsidR="00257B4B" w:rsidRPr="00FB27B9">
                    <w:rPr>
                      <w:rFonts w:cstheme="minorHAnsi"/>
                      <w:iCs/>
                      <w:noProof/>
                      <w:sz w:val="20"/>
                      <w:szCs w:val="20"/>
                    </w:rPr>
                    <w:t xml:space="preserve"> </w:t>
                  </w:r>
                  <w:r w:rsidR="0017161C" w:rsidRPr="00FB27B9">
                    <w:rPr>
                      <w:rFonts w:cstheme="minorHAnsi"/>
                      <w:iCs/>
                      <w:noProof/>
                      <w:sz w:val="20"/>
                      <w:szCs w:val="20"/>
                    </w:rPr>
                    <w:t>te korištenje konvencionalnih tehnika sanacije i pojačanja zidanih konstrukcija</w:t>
                  </w:r>
                  <w:r w:rsidR="00FB27B9" w:rsidRPr="00FB27B9">
                    <w:rPr>
                      <w:sz w:val="20"/>
                      <w:szCs w:val="20"/>
                    </w:rPr>
                    <w:t>.</w:t>
                  </w:r>
                </w:p>
                <w:p w14:paraId="4E3BB687" w14:textId="54699003" w:rsidR="00FB27B9" w:rsidRPr="00C57D48" w:rsidRDefault="00257B4B" w:rsidP="00FB27B9">
                  <w:pPr>
                    <w:spacing w:line="256" w:lineRule="auto"/>
                    <w:rPr>
                      <w:rFonts w:cstheme="minorHAnsi"/>
                      <w:iCs/>
                      <w:noProof/>
                      <w:sz w:val="20"/>
                      <w:szCs w:val="20"/>
                    </w:rPr>
                  </w:pPr>
                  <w:r w:rsidRPr="00FB27B9">
                    <w:rPr>
                      <w:rFonts w:cstheme="minorHAnsi"/>
                      <w:iCs/>
                      <w:noProof/>
                      <w:sz w:val="20"/>
                      <w:szCs w:val="20"/>
                    </w:rPr>
                    <w:t>Polaznik samostalno ili u paru istražuje</w:t>
                  </w:r>
                  <w:r w:rsidR="00FB27B9" w:rsidRPr="00FB27B9">
                    <w:rPr>
                      <w:rFonts w:cstheme="minorHAnsi"/>
                      <w:iCs/>
                      <w:noProof/>
                      <w:sz w:val="20"/>
                      <w:szCs w:val="20"/>
                    </w:rPr>
                    <w:t xml:space="preserve"> specijalne tehnike sanacije i pojačanja zidanih konstrukcija (kao što su </w:t>
                  </w:r>
                  <w:r w:rsidR="00FB27B9" w:rsidRPr="00C57D48">
                    <w:rPr>
                      <w:rFonts w:cstheme="minorHAnsi"/>
                      <w:iCs/>
                      <w:noProof/>
                      <w:sz w:val="20"/>
                      <w:szCs w:val="20"/>
                    </w:rPr>
                    <w:t xml:space="preserve">FRG sustav, FRCM sustav, CRM sustav) te ih primjenjuje </w:t>
                  </w:r>
                  <w:r w:rsidR="00AE5673">
                    <w:rPr>
                      <w:rFonts w:cstheme="minorHAnsi"/>
                      <w:iCs/>
                      <w:noProof/>
                      <w:sz w:val="20"/>
                      <w:szCs w:val="20"/>
                    </w:rPr>
                    <w:t xml:space="preserve">u okviru učenja temeljenog na radu </w:t>
                  </w:r>
                  <w:r w:rsidR="00FB27B9" w:rsidRPr="00C57D48">
                    <w:rPr>
                      <w:rFonts w:cstheme="minorHAnsi"/>
                      <w:iCs/>
                      <w:noProof/>
                      <w:sz w:val="20"/>
                      <w:szCs w:val="20"/>
                    </w:rPr>
                    <w:t>na gradilištu uz mentorov nadzor.</w:t>
                  </w:r>
                </w:p>
                <w:p w14:paraId="5241AE08" w14:textId="3D10B44C" w:rsidR="00FB27B9" w:rsidRPr="00C57D48" w:rsidRDefault="00257B4B" w:rsidP="00FB27B9">
                  <w:pPr>
                    <w:spacing w:line="256" w:lineRule="auto"/>
                    <w:rPr>
                      <w:rFonts w:cstheme="minorHAnsi"/>
                      <w:iCs/>
                      <w:noProof/>
                      <w:sz w:val="20"/>
                      <w:szCs w:val="20"/>
                    </w:rPr>
                  </w:pPr>
                  <w:r w:rsidRPr="00FB27B9">
                    <w:rPr>
                      <w:rFonts w:cstheme="minorHAnsi"/>
                      <w:iCs/>
                      <w:noProof/>
                      <w:sz w:val="20"/>
                      <w:szCs w:val="20"/>
                    </w:rPr>
                    <w:t xml:space="preserve">Na zadanom primjeru, polaznik </w:t>
                  </w:r>
                  <w:r w:rsidR="00FB27B9" w:rsidRPr="00FB27B9">
                    <w:rPr>
                      <w:rFonts w:cstheme="minorHAnsi"/>
                      <w:iCs/>
                      <w:noProof/>
                      <w:sz w:val="20"/>
                      <w:szCs w:val="20"/>
                    </w:rPr>
                    <w:t xml:space="preserve">prepoznaje najveće opasnosti te prezentira </w:t>
                  </w:r>
                  <w:r w:rsidR="00FB27B9" w:rsidRPr="00C57D48">
                    <w:rPr>
                      <w:rFonts w:cstheme="minorHAnsi"/>
                      <w:iCs/>
                      <w:noProof/>
                      <w:sz w:val="20"/>
                      <w:szCs w:val="20"/>
                    </w:rPr>
                    <w:t>osnovne mjere zaštite na radu kod izvođenja sanacijskih radova.</w:t>
                  </w:r>
                </w:p>
                <w:p w14:paraId="604028AB" w14:textId="77777777" w:rsidR="00257B4B" w:rsidRPr="00C741F4" w:rsidRDefault="00257B4B" w:rsidP="000A52E2">
                  <w:pPr>
                    <w:tabs>
                      <w:tab w:val="left" w:pos="2820"/>
                    </w:tabs>
                    <w:spacing w:after="0"/>
                    <w:jc w:val="both"/>
                    <w:rPr>
                      <w:rFonts w:asciiTheme="minorHAnsi" w:hAnsiTheme="minorHAnsi" w:cstheme="minorHAnsi"/>
                      <w:bCs/>
                      <w:noProof/>
                      <w:sz w:val="20"/>
                      <w:szCs w:val="20"/>
                      <w:highlight w:val="yellow"/>
                      <w:lang w:val="hr-HR"/>
                    </w:rPr>
                  </w:pPr>
                  <w:r w:rsidRPr="00FB27B9">
                    <w:rPr>
                      <w:rFonts w:asciiTheme="minorHAnsi" w:hAnsiTheme="minorHAnsi" w:cstheme="minorHAnsi"/>
                      <w:iCs/>
                      <w:noProof/>
                      <w:sz w:val="20"/>
                      <w:szCs w:val="20"/>
                      <w:lang w:val="hr-HR"/>
                    </w:rPr>
                    <w:t>Koriste se zadatci i strategije koje će poticati polaznike na suradničko i kooperativno učenje/u paru, grupama, skupinama i/ili timovima.</w:t>
                  </w:r>
                </w:p>
              </w:tc>
            </w:tr>
            <w:tr w:rsidR="00257B4B" w:rsidRPr="00BE7E07" w14:paraId="717DCBBE" w14:textId="77777777" w:rsidTr="00FF54EB">
              <w:trPr>
                <w:trHeight w:val="1687"/>
              </w:trPr>
              <w:tc>
                <w:tcPr>
                  <w:tcW w:w="1396" w:type="dxa"/>
                  <w:shd w:val="clear" w:color="auto" w:fill="B4C6E7" w:themeFill="accent1" w:themeFillTint="66"/>
                  <w:tcMar>
                    <w:left w:w="57" w:type="dxa"/>
                    <w:right w:w="57" w:type="dxa"/>
                  </w:tcMar>
                  <w:vAlign w:val="center"/>
                </w:tcPr>
                <w:p w14:paraId="79E5DF8C" w14:textId="77777777" w:rsidR="00257B4B" w:rsidRPr="00BE7E07" w:rsidRDefault="00257B4B" w:rsidP="00257B4B">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Nastavne cjeline/teme</w:t>
                  </w:r>
                </w:p>
              </w:tc>
              <w:tc>
                <w:tcPr>
                  <w:tcW w:w="8052" w:type="dxa"/>
                  <w:gridSpan w:val="2"/>
                  <w:shd w:val="clear" w:color="auto" w:fill="auto"/>
                  <w:tcMar>
                    <w:left w:w="57" w:type="dxa"/>
                    <w:right w:w="57" w:type="dxa"/>
                  </w:tcMar>
                  <w:vAlign w:val="center"/>
                </w:tcPr>
                <w:p w14:paraId="00037DED" w14:textId="77777777" w:rsidR="002D6F24" w:rsidRDefault="002D6F24" w:rsidP="00A92015">
                  <w:pPr>
                    <w:tabs>
                      <w:tab w:val="left" w:pos="2820"/>
                    </w:tabs>
                    <w:spacing w:after="0"/>
                    <w:ind w:left="357"/>
                    <w:rPr>
                      <w:rFonts w:asciiTheme="minorHAnsi" w:hAnsiTheme="minorHAnsi" w:cstheme="minorHAnsi"/>
                      <w:iCs/>
                      <w:noProof/>
                      <w:sz w:val="20"/>
                      <w:szCs w:val="20"/>
                      <w:lang w:val="hr-HR"/>
                    </w:rPr>
                  </w:pPr>
                  <w:r w:rsidRPr="00726B3F">
                    <w:rPr>
                      <w:rFonts w:asciiTheme="minorHAnsi" w:hAnsiTheme="minorHAnsi" w:cstheme="minorHAnsi"/>
                      <w:iCs/>
                      <w:noProof/>
                      <w:sz w:val="20"/>
                      <w:szCs w:val="20"/>
                      <w:lang w:val="hr-HR"/>
                    </w:rPr>
                    <w:t>Tehnički normativi za potresne zone</w:t>
                  </w:r>
                </w:p>
                <w:p w14:paraId="3B9ED7FA" w14:textId="189EBA3E" w:rsidR="00257B4B" w:rsidRDefault="00C741F4" w:rsidP="00A92015">
                  <w:pPr>
                    <w:tabs>
                      <w:tab w:val="left" w:pos="2820"/>
                    </w:tabs>
                    <w:spacing w:after="0"/>
                    <w:ind w:left="357"/>
                    <w:rPr>
                      <w:rFonts w:asciiTheme="minorHAnsi" w:hAnsiTheme="minorHAnsi" w:cstheme="minorHAnsi"/>
                      <w:iCs/>
                      <w:noProof/>
                      <w:sz w:val="20"/>
                      <w:szCs w:val="20"/>
                      <w:lang w:val="hr-HR"/>
                    </w:rPr>
                  </w:pPr>
                  <w:r>
                    <w:rPr>
                      <w:rFonts w:asciiTheme="minorHAnsi" w:hAnsiTheme="minorHAnsi" w:cstheme="minorHAnsi"/>
                      <w:iCs/>
                      <w:noProof/>
                      <w:sz w:val="20"/>
                      <w:szCs w:val="20"/>
                      <w:lang w:val="hr-HR"/>
                    </w:rPr>
                    <w:t>Nivo oštetljivosti konstrukcije</w:t>
                  </w:r>
                </w:p>
                <w:p w14:paraId="7B05CAF8" w14:textId="63B9B1B4" w:rsidR="00C741F4" w:rsidRDefault="001172DE" w:rsidP="00A92015">
                  <w:pPr>
                    <w:tabs>
                      <w:tab w:val="left" w:pos="2820"/>
                    </w:tabs>
                    <w:spacing w:after="0"/>
                    <w:ind w:left="357"/>
                    <w:rPr>
                      <w:rFonts w:asciiTheme="minorHAnsi" w:hAnsiTheme="minorHAnsi" w:cstheme="minorHAnsi"/>
                      <w:iCs/>
                      <w:noProof/>
                      <w:sz w:val="20"/>
                      <w:szCs w:val="20"/>
                      <w:lang w:val="hr-HR"/>
                    </w:rPr>
                  </w:pPr>
                  <w:r>
                    <w:rPr>
                      <w:rFonts w:asciiTheme="minorHAnsi" w:hAnsiTheme="minorHAnsi" w:cstheme="minorHAnsi"/>
                      <w:iCs/>
                      <w:noProof/>
                      <w:sz w:val="20"/>
                      <w:szCs w:val="20"/>
                      <w:lang w:val="hr-HR"/>
                    </w:rPr>
                    <w:t>Spajanje</w:t>
                  </w:r>
                  <w:r w:rsidR="00C741F4">
                    <w:rPr>
                      <w:rFonts w:asciiTheme="minorHAnsi" w:hAnsiTheme="minorHAnsi" w:cstheme="minorHAnsi"/>
                      <w:iCs/>
                      <w:noProof/>
                      <w:sz w:val="20"/>
                      <w:szCs w:val="20"/>
                      <w:lang w:val="hr-HR"/>
                    </w:rPr>
                    <w:t xml:space="preserve"> konstrukcijski</w:t>
                  </w:r>
                  <w:r>
                    <w:rPr>
                      <w:rFonts w:asciiTheme="minorHAnsi" w:hAnsiTheme="minorHAnsi" w:cstheme="minorHAnsi"/>
                      <w:iCs/>
                      <w:noProof/>
                      <w:sz w:val="20"/>
                      <w:szCs w:val="20"/>
                      <w:lang w:val="hr-HR"/>
                    </w:rPr>
                    <w:t>h</w:t>
                  </w:r>
                  <w:r w:rsidR="00C741F4">
                    <w:rPr>
                      <w:rFonts w:asciiTheme="minorHAnsi" w:hAnsiTheme="minorHAnsi" w:cstheme="minorHAnsi"/>
                      <w:iCs/>
                      <w:noProof/>
                      <w:sz w:val="20"/>
                      <w:szCs w:val="20"/>
                      <w:lang w:val="hr-HR"/>
                    </w:rPr>
                    <w:t xml:space="preserve"> element</w:t>
                  </w:r>
                  <w:r>
                    <w:rPr>
                      <w:rFonts w:asciiTheme="minorHAnsi" w:hAnsiTheme="minorHAnsi" w:cstheme="minorHAnsi"/>
                      <w:iCs/>
                      <w:noProof/>
                      <w:sz w:val="20"/>
                      <w:szCs w:val="20"/>
                      <w:lang w:val="hr-HR"/>
                    </w:rPr>
                    <w:t>a</w:t>
                  </w:r>
                </w:p>
                <w:p w14:paraId="075AA5F3" w14:textId="6A6690F9" w:rsidR="00144A18" w:rsidRDefault="005D2C36" w:rsidP="00A92015">
                  <w:pPr>
                    <w:tabs>
                      <w:tab w:val="left" w:pos="2820"/>
                    </w:tabs>
                    <w:spacing w:after="0"/>
                    <w:ind w:left="357"/>
                    <w:rPr>
                      <w:rFonts w:asciiTheme="minorHAnsi" w:hAnsiTheme="minorHAnsi" w:cstheme="minorHAnsi"/>
                      <w:iCs/>
                      <w:noProof/>
                      <w:sz w:val="20"/>
                      <w:szCs w:val="20"/>
                      <w:lang w:val="hr-HR"/>
                    </w:rPr>
                  </w:pPr>
                  <w:r>
                    <w:rPr>
                      <w:rFonts w:asciiTheme="minorHAnsi" w:hAnsiTheme="minorHAnsi" w:cstheme="minorHAnsi"/>
                      <w:iCs/>
                      <w:noProof/>
                      <w:sz w:val="20"/>
                      <w:szCs w:val="20"/>
                      <w:lang w:val="hr-HR"/>
                    </w:rPr>
                    <w:t>Razlika konvencionalnih i specijalnih tehnika sanacije</w:t>
                  </w:r>
                </w:p>
                <w:p w14:paraId="68C7ECAF" w14:textId="77777777" w:rsidR="00536917" w:rsidRDefault="00536917" w:rsidP="00A92015">
                  <w:pPr>
                    <w:tabs>
                      <w:tab w:val="left" w:pos="2820"/>
                    </w:tabs>
                    <w:spacing w:after="0"/>
                    <w:ind w:left="357"/>
                    <w:rPr>
                      <w:rStyle w:val="cf01"/>
                    </w:rPr>
                  </w:pPr>
                  <w:r>
                    <w:rPr>
                      <w:rStyle w:val="cf01"/>
                    </w:rPr>
                    <w:t>FRG sustav sanacije</w:t>
                  </w:r>
                </w:p>
                <w:p w14:paraId="45A3CBF2" w14:textId="4E3F623A" w:rsidR="00536917" w:rsidRDefault="00536917" w:rsidP="00A92015">
                  <w:pPr>
                    <w:tabs>
                      <w:tab w:val="left" w:pos="2820"/>
                    </w:tabs>
                    <w:spacing w:after="0"/>
                    <w:ind w:left="357"/>
                    <w:rPr>
                      <w:sz w:val="20"/>
                      <w:szCs w:val="20"/>
                    </w:rPr>
                  </w:pPr>
                  <w:r w:rsidRPr="00FB27B9">
                    <w:rPr>
                      <w:sz w:val="20"/>
                      <w:szCs w:val="20"/>
                    </w:rPr>
                    <w:t>FRCM sustav</w:t>
                  </w:r>
                  <w:r>
                    <w:rPr>
                      <w:sz w:val="20"/>
                      <w:szCs w:val="20"/>
                    </w:rPr>
                    <w:t xml:space="preserve"> sanacije</w:t>
                  </w:r>
                </w:p>
                <w:p w14:paraId="6B00232C" w14:textId="77777777" w:rsidR="00536917" w:rsidRDefault="00536917" w:rsidP="00A92015">
                  <w:pPr>
                    <w:tabs>
                      <w:tab w:val="left" w:pos="2820"/>
                    </w:tabs>
                    <w:spacing w:after="0"/>
                    <w:ind w:left="357"/>
                    <w:rPr>
                      <w:sz w:val="20"/>
                      <w:szCs w:val="20"/>
                    </w:rPr>
                  </w:pPr>
                  <w:r w:rsidRPr="00FB27B9">
                    <w:rPr>
                      <w:sz w:val="20"/>
                      <w:szCs w:val="20"/>
                    </w:rPr>
                    <w:t>CRM sustav</w:t>
                  </w:r>
                  <w:r>
                    <w:rPr>
                      <w:sz w:val="20"/>
                      <w:szCs w:val="20"/>
                    </w:rPr>
                    <w:t xml:space="preserve"> sanacije</w:t>
                  </w:r>
                </w:p>
                <w:p w14:paraId="08F671F0" w14:textId="441120C3" w:rsidR="00536917" w:rsidRPr="008A6FE6" w:rsidRDefault="00536917" w:rsidP="00A92015">
                  <w:pPr>
                    <w:tabs>
                      <w:tab w:val="left" w:pos="2820"/>
                    </w:tabs>
                    <w:spacing w:after="0"/>
                    <w:ind w:left="357"/>
                    <w:rPr>
                      <w:rFonts w:asciiTheme="minorHAnsi" w:hAnsiTheme="minorHAnsi" w:cstheme="minorHAnsi"/>
                      <w:iCs/>
                      <w:noProof/>
                      <w:sz w:val="20"/>
                      <w:szCs w:val="20"/>
                      <w:lang w:val="hr-HR"/>
                    </w:rPr>
                  </w:pPr>
                  <w:r>
                    <w:rPr>
                      <w:rFonts w:asciiTheme="minorHAnsi" w:hAnsiTheme="minorHAnsi" w:cstheme="minorHAnsi"/>
                      <w:iCs/>
                      <w:noProof/>
                      <w:sz w:val="20"/>
                      <w:szCs w:val="20"/>
                      <w:lang w:val="hr-HR"/>
                    </w:rPr>
                    <w:t>Opasnosti i mjere zaštite na radu</w:t>
                  </w:r>
                </w:p>
              </w:tc>
            </w:tr>
            <w:tr w:rsidR="00257B4B" w:rsidRPr="00BE7E07" w14:paraId="0DAF1E34" w14:textId="77777777" w:rsidTr="00145AF1">
              <w:trPr>
                <w:trHeight w:val="488"/>
              </w:trPr>
              <w:tc>
                <w:tcPr>
                  <w:tcW w:w="9448" w:type="dxa"/>
                  <w:gridSpan w:val="3"/>
                  <w:shd w:val="clear" w:color="auto" w:fill="B4C6E7" w:themeFill="accent1" w:themeFillTint="66"/>
                  <w:tcMar>
                    <w:left w:w="57" w:type="dxa"/>
                    <w:right w:w="57" w:type="dxa"/>
                  </w:tcMar>
                  <w:vAlign w:val="center"/>
                </w:tcPr>
                <w:p w14:paraId="01FE23C6" w14:textId="77777777" w:rsidR="00257B4B" w:rsidRPr="00BE7E07" w:rsidRDefault="00257B4B" w:rsidP="00257B4B">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Načini i primjer vrjednovanja skupa ishoda učenja</w:t>
                  </w:r>
                </w:p>
              </w:tc>
            </w:tr>
            <w:tr w:rsidR="00257B4B" w:rsidRPr="00BE7E07" w14:paraId="141DD01E" w14:textId="77777777" w:rsidTr="0047045E">
              <w:trPr>
                <w:trHeight w:val="574"/>
              </w:trPr>
              <w:tc>
                <w:tcPr>
                  <w:tcW w:w="9448" w:type="dxa"/>
                  <w:gridSpan w:val="3"/>
                  <w:shd w:val="clear" w:color="auto" w:fill="auto"/>
                  <w:tcMar>
                    <w:left w:w="57" w:type="dxa"/>
                    <w:right w:w="57" w:type="dxa"/>
                  </w:tcMar>
                </w:tcPr>
                <w:p w14:paraId="12265802" w14:textId="77777777" w:rsidR="00257B4B" w:rsidRDefault="00257B4B" w:rsidP="00257B4B">
                  <w:pPr>
                    <w:tabs>
                      <w:tab w:val="left" w:pos="2820"/>
                    </w:tabs>
                    <w:spacing w:after="0"/>
                    <w:rPr>
                      <w:rFonts w:asciiTheme="minorHAnsi" w:hAnsiTheme="minorHAnsi" w:cstheme="minorHAnsi"/>
                      <w:bCs/>
                      <w:noProof/>
                      <w:sz w:val="20"/>
                      <w:szCs w:val="20"/>
                      <w:lang w:val="hr-HR"/>
                    </w:rPr>
                  </w:pPr>
                  <w:r w:rsidRPr="00BE7E07">
                    <w:rPr>
                      <w:rFonts w:asciiTheme="minorHAnsi" w:hAnsiTheme="minorHAnsi" w:cstheme="minorHAnsi"/>
                      <w:bCs/>
                      <w:noProof/>
                      <w:sz w:val="20"/>
                      <w:szCs w:val="20"/>
                      <w:lang w:val="hr-HR"/>
                    </w:rPr>
                    <w:t>Ishodi učenja provjeravaju se projektnim zadatkom.</w:t>
                  </w:r>
                </w:p>
                <w:p w14:paraId="640B0829" w14:textId="77777777" w:rsidR="00257B4B" w:rsidRPr="00BE7E07" w:rsidRDefault="00257B4B" w:rsidP="00257B4B">
                  <w:pPr>
                    <w:tabs>
                      <w:tab w:val="left" w:pos="2820"/>
                    </w:tabs>
                    <w:spacing w:after="0"/>
                    <w:rPr>
                      <w:rFonts w:asciiTheme="minorHAnsi" w:hAnsiTheme="minorHAnsi" w:cstheme="minorHAnsi"/>
                      <w:bCs/>
                      <w:noProof/>
                      <w:sz w:val="20"/>
                      <w:szCs w:val="20"/>
                      <w:lang w:val="hr-HR"/>
                    </w:rPr>
                  </w:pPr>
                </w:p>
                <w:p w14:paraId="1644F905" w14:textId="77777777" w:rsidR="00257B4B" w:rsidRDefault="00257B4B" w:rsidP="002C4E9C">
                  <w:pPr>
                    <w:tabs>
                      <w:tab w:val="left" w:pos="2820"/>
                    </w:tabs>
                    <w:spacing w:after="0"/>
                    <w:jc w:val="both"/>
                    <w:rPr>
                      <w:rFonts w:asciiTheme="minorHAnsi" w:hAnsiTheme="minorHAnsi" w:cstheme="minorHAnsi"/>
                      <w:bCs/>
                      <w:noProof/>
                      <w:sz w:val="20"/>
                      <w:szCs w:val="20"/>
                      <w:lang w:val="hr-HR"/>
                    </w:rPr>
                  </w:pPr>
                  <w:r w:rsidRPr="008A6FE6">
                    <w:rPr>
                      <w:rFonts w:asciiTheme="minorHAnsi" w:hAnsiTheme="minorHAnsi" w:cstheme="minorHAnsi"/>
                      <w:b/>
                      <w:noProof/>
                      <w:sz w:val="20"/>
                      <w:szCs w:val="20"/>
                      <w:lang w:val="hr-HR"/>
                    </w:rPr>
                    <w:t>Projektni zadatak:</w:t>
                  </w:r>
                  <w:r w:rsidRPr="008A6FE6">
                    <w:rPr>
                      <w:rFonts w:asciiTheme="minorHAnsi" w:hAnsiTheme="minorHAnsi" w:cstheme="minorHAnsi"/>
                      <w:bCs/>
                      <w:noProof/>
                      <w:sz w:val="20"/>
                      <w:szCs w:val="20"/>
                      <w:lang w:val="hr-HR"/>
                    </w:rPr>
                    <w:t xml:space="preserve"> </w:t>
                  </w:r>
                </w:p>
                <w:p w14:paraId="28366E5E" w14:textId="4328F745" w:rsidR="00095156" w:rsidRDefault="00F9294C" w:rsidP="002C4E9C">
                  <w:pPr>
                    <w:tabs>
                      <w:tab w:val="left" w:pos="2820"/>
                    </w:tabs>
                    <w:spacing w:after="0"/>
                    <w:jc w:val="both"/>
                    <w:rPr>
                      <w:rFonts w:asciiTheme="minorHAnsi" w:hAnsiTheme="minorHAnsi" w:cstheme="minorHAnsi"/>
                      <w:bCs/>
                      <w:noProof/>
                      <w:sz w:val="20"/>
                      <w:szCs w:val="20"/>
                      <w:lang w:val="hr-HR"/>
                    </w:rPr>
                  </w:pPr>
                  <w:r w:rsidRPr="00F9294C">
                    <w:rPr>
                      <w:rFonts w:asciiTheme="minorHAnsi" w:hAnsiTheme="minorHAnsi" w:cstheme="minorHAnsi"/>
                      <w:bCs/>
                      <w:noProof/>
                      <w:sz w:val="20"/>
                      <w:szCs w:val="20"/>
                      <w:lang w:val="hr-HR"/>
                    </w:rPr>
                    <w:lastRenderedPageBreak/>
                    <w:t>Polazniku će biti zadan oštećeni zid kojeg je potrebno parcijalno ojačati. Polaznik će odrediti nivo oštetljivoti te predložiti i primijeniti specijalnu tehniku sanacije zidne konstrukcije. Prvo će ukloniti žbuku na dijelu zida na kojem će se vršiti ojačanje. Zatim će koristiti materijale i elemente specijalnih tehnika sanacije (npr. mort, mreža, vlakna, lamele...) te će povezati dijelove oštećenih zidova. Na kraju će nanijeti novu žbuku na saniranim dijelovima.</w:t>
                  </w:r>
                  <w:r w:rsidR="005A6874">
                    <w:rPr>
                      <w:rFonts w:asciiTheme="minorHAnsi" w:hAnsiTheme="minorHAnsi" w:cstheme="minorHAnsi"/>
                      <w:bCs/>
                      <w:noProof/>
                      <w:sz w:val="20"/>
                      <w:szCs w:val="20"/>
                      <w:lang w:val="hr-HR"/>
                    </w:rPr>
                    <w:t xml:space="preserve"> Prilikom izvođenja projektnog zadatka, polaznik će primjenjivati mjere zaštite na radu.</w:t>
                  </w:r>
                </w:p>
                <w:p w14:paraId="18554FBC" w14:textId="77777777" w:rsidR="00C741F4" w:rsidRDefault="00C741F4" w:rsidP="00257B4B">
                  <w:pPr>
                    <w:tabs>
                      <w:tab w:val="left" w:pos="2820"/>
                    </w:tabs>
                    <w:spacing w:after="0"/>
                    <w:rPr>
                      <w:rFonts w:asciiTheme="minorHAnsi" w:hAnsiTheme="minorHAnsi" w:cstheme="minorHAnsi"/>
                      <w:bCs/>
                      <w:noProof/>
                      <w:sz w:val="20"/>
                      <w:szCs w:val="20"/>
                      <w:lang w:val="hr-HR"/>
                    </w:rPr>
                  </w:pPr>
                </w:p>
                <w:p w14:paraId="3B790ED3" w14:textId="77777777" w:rsidR="00257B4B" w:rsidRPr="00BE7E07" w:rsidRDefault="00257B4B" w:rsidP="00257B4B">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t>Vrednovanje:</w:t>
                  </w:r>
                </w:p>
                <w:p w14:paraId="2E3A7817" w14:textId="77777777" w:rsidR="00257B4B" w:rsidRPr="00BE7E07" w:rsidRDefault="00257B4B" w:rsidP="00257B4B">
                  <w:pPr>
                    <w:tabs>
                      <w:tab w:val="left" w:pos="2820"/>
                    </w:tabs>
                    <w:spacing w:after="0"/>
                    <w:rPr>
                      <w:rFonts w:asciiTheme="minorHAnsi" w:hAnsiTheme="minorHAnsi" w:cstheme="minorHAnsi"/>
                      <w:bCs/>
                      <w:noProof/>
                      <w:sz w:val="20"/>
                      <w:szCs w:val="20"/>
                      <w:lang w:val="hr-HR"/>
                    </w:rPr>
                  </w:pPr>
                  <w:r w:rsidRPr="00BE7E07">
                    <w:rPr>
                      <w:rFonts w:asciiTheme="minorHAnsi" w:hAnsiTheme="minorHAnsi" w:cstheme="minorHAnsi"/>
                      <w:bCs/>
                      <w:noProof/>
                      <w:sz w:val="20"/>
                      <w:szCs w:val="20"/>
                      <w:lang w:val="hr-HR"/>
                    </w:rPr>
                    <w:t>Nastavnik, pomoću unaprijed definiranih kriterija, vrednuje izrađeni zadatak.</w:t>
                  </w:r>
                </w:p>
              </w:tc>
            </w:tr>
            <w:tr w:rsidR="00257B4B" w:rsidRPr="00BE7E07" w14:paraId="7C5CC76E" w14:textId="77777777" w:rsidTr="00145AF1">
              <w:trPr>
                <w:trHeight w:val="286"/>
              </w:trPr>
              <w:tc>
                <w:tcPr>
                  <w:tcW w:w="9448" w:type="dxa"/>
                  <w:gridSpan w:val="3"/>
                  <w:shd w:val="clear" w:color="auto" w:fill="B4C6E7" w:themeFill="accent1" w:themeFillTint="66"/>
                  <w:tcMar>
                    <w:left w:w="57" w:type="dxa"/>
                    <w:right w:w="57" w:type="dxa"/>
                  </w:tcMar>
                  <w:vAlign w:val="center"/>
                </w:tcPr>
                <w:p w14:paraId="56C5C67F" w14:textId="77777777" w:rsidR="00257B4B" w:rsidRPr="00BE7E07" w:rsidRDefault="00257B4B" w:rsidP="00257B4B">
                  <w:pPr>
                    <w:tabs>
                      <w:tab w:val="left" w:pos="2820"/>
                    </w:tabs>
                    <w:spacing w:after="0"/>
                    <w:rPr>
                      <w:rFonts w:asciiTheme="minorHAnsi" w:hAnsiTheme="minorHAnsi" w:cstheme="minorHAnsi"/>
                      <w:b/>
                      <w:noProof/>
                      <w:sz w:val="20"/>
                      <w:szCs w:val="20"/>
                      <w:lang w:val="hr-HR"/>
                    </w:rPr>
                  </w:pPr>
                  <w:r w:rsidRPr="00BE7E07">
                    <w:rPr>
                      <w:rFonts w:asciiTheme="minorHAnsi" w:hAnsiTheme="minorHAnsi" w:cstheme="minorHAnsi"/>
                      <w:b/>
                      <w:noProof/>
                      <w:sz w:val="20"/>
                      <w:szCs w:val="20"/>
                      <w:lang w:val="hr-HR"/>
                    </w:rPr>
                    <w:lastRenderedPageBreak/>
                    <w:t>Prilagodba iskustava učenja za polaznike/osobe s invaliditetom</w:t>
                  </w:r>
                </w:p>
              </w:tc>
            </w:tr>
            <w:tr w:rsidR="00257B4B" w:rsidRPr="00BE7E07" w14:paraId="718AE45D" w14:textId="77777777" w:rsidTr="0047045E">
              <w:trPr>
                <w:trHeight w:val="497"/>
              </w:trPr>
              <w:tc>
                <w:tcPr>
                  <w:tcW w:w="9448" w:type="dxa"/>
                  <w:gridSpan w:val="3"/>
                  <w:shd w:val="clear" w:color="auto" w:fill="auto"/>
                  <w:tcMar>
                    <w:left w:w="57" w:type="dxa"/>
                    <w:right w:w="57" w:type="dxa"/>
                  </w:tcMar>
                </w:tcPr>
                <w:p w14:paraId="0E5BCA3D" w14:textId="77777777" w:rsidR="00257B4B" w:rsidRPr="00BE7E07" w:rsidRDefault="00257B4B" w:rsidP="00257B4B">
                  <w:pPr>
                    <w:tabs>
                      <w:tab w:val="left" w:pos="2820"/>
                    </w:tabs>
                    <w:spacing w:after="0"/>
                    <w:rPr>
                      <w:rFonts w:asciiTheme="minorHAnsi" w:hAnsiTheme="minorHAnsi" w:cstheme="minorHAnsi"/>
                      <w:i/>
                      <w:noProof/>
                      <w:sz w:val="16"/>
                      <w:szCs w:val="16"/>
                      <w:lang w:val="hr-HR"/>
                    </w:rPr>
                  </w:pPr>
                  <w:r w:rsidRPr="00BE7E07">
                    <w:rPr>
                      <w:rFonts w:asciiTheme="minorHAnsi" w:hAnsiTheme="minorHAnsi" w:cstheme="minorHAnsi"/>
                      <w:i/>
                      <w:noProof/>
                      <w:sz w:val="16"/>
                      <w:szCs w:val="16"/>
                      <w:lang w:val="hr-HR"/>
                    </w:rPr>
                    <w:t>(Izraditi način i primjer vrjednovanja skupa ishoda učenja za polaznike/osobe s invaliditetom ako je primjenjivo)</w:t>
                  </w:r>
                </w:p>
                <w:p w14:paraId="726A42A0" w14:textId="77777777" w:rsidR="00257B4B" w:rsidRPr="00BE7E07" w:rsidRDefault="00257B4B" w:rsidP="00257B4B">
                  <w:pPr>
                    <w:tabs>
                      <w:tab w:val="left" w:pos="2820"/>
                    </w:tabs>
                    <w:spacing w:after="0"/>
                    <w:rPr>
                      <w:rFonts w:asciiTheme="minorHAnsi" w:hAnsiTheme="minorHAnsi" w:cstheme="minorHAnsi"/>
                      <w:iCs/>
                      <w:noProof/>
                      <w:sz w:val="20"/>
                      <w:szCs w:val="20"/>
                      <w:lang w:val="hr-HR"/>
                    </w:rPr>
                  </w:pPr>
                </w:p>
              </w:tc>
            </w:tr>
          </w:tbl>
          <w:p w14:paraId="5635E719" w14:textId="77777777" w:rsidR="00257B4B" w:rsidRPr="00BE7E07" w:rsidRDefault="00257B4B"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p w14:paraId="663DEF92" w14:textId="77777777" w:rsidR="004713DC" w:rsidRPr="00BE7E07"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BE7E07">
              <w:rPr>
                <w:rFonts w:asciiTheme="minorHAnsi" w:eastAsiaTheme="minorHAnsi" w:hAnsiTheme="minorHAnsi" w:cstheme="minorHAnsi"/>
                <w:b/>
                <w:bCs/>
                <w:iCs/>
                <w:sz w:val="20"/>
                <w:szCs w:val="20"/>
                <w:lang w:val="hr-HR" w:eastAsia="en-US"/>
              </w:rPr>
              <w:t>*Napomena:</w:t>
            </w:r>
          </w:p>
          <w:p w14:paraId="711C9A9D" w14:textId="77777777" w:rsidR="004713DC" w:rsidRPr="00BE7E07"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BE7E07">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34A060F3" w14:textId="77777777" w:rsidR="004713DC" w:rsidRPr="00BE7E07"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BE7E07">
        <w:rPr>
          <w:rFonts w:asciiTheme="minorHAnsi" w:eastAsiaTheme="minorHAnsi" w:hAnsiTheme="minorHAnsi" w:cstheme="minorBidi"/>
          <w:b/>
          <w:bCs/>
          <w:sz w:val="20"/>
          <w:szCs w:val="20"/>
          <w:lang w:val="hr-HR" w:eastAsia="en-US"/>
        </w:rPr>
        <w:lastRenderedPageBreak/>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BE7E07" w14:paraId="1F19624B" w14:textId="77777777" w:rsidTr="00261474">
        <w:tc>
          <w:tcPr>
            <w:tcW w:w="4630" w:type="dxa"/>
            <w:tcBorders>
              <w:top w:val="single" w:sz="12" w:space="0" w:color="auto"/>
              <w:bottom w:val="single" w:sz="6" w:space="0" w:color="auto"/>
            </w:tcBorders>
            <w:hideMark/>
          </w:tcPr>
          <w:p w14:paraId="07B40B8B" w14:textId="77777777" w:rsidR="004713DC" w:rsidRPr="00BE7E07"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BE7E07">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212B8EFE" w14:textId="77777777" w:rsidR="004713DC" w:rsidRPr="00BE7E07"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BE7E07" w14:paraId="3105B377" w14:textId="77777777" w:rsidTr="00261474">
        <w:tc>
          <w:tcPr>
            <w:tcW w:w="4630" w:type="dxa"/>
            <w:tcBorders>
              <w:top w:val="single" w:sz="6" w:space="0" w:color="auto"/>
            </w:tcBorders>
            <w:hideMark/>
          </w:tcPr>
          <w:p w14:paraId="2BDC9DAE" w14:textId="77777777" w:rsidR="004713DC" w:rsidRPr="00BE7E07"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BE7E07">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4999EC29" w14:textId="77777777" w:rsidR="004713DC" w:rsidRPr="00BE7E07"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BE7E07" w14:paraId="3E365D9B" w14:textId="77777777" w:rsidTr="00261474">
        <w:tc>
          <w:tcPr>
            <w:tcW w:w="4630" w:type="dxa"/>
            <w:hideMark/>
          </w:tcPr>
          <w:p w14:paraId="42C2BC83" w14:textId="77777777" w:rsidR="004713DC" w:rsidRPr="00BE7E07"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BE7E07">
              <w:rPr>
                <w:rFonts w:asciiTheme="minorHAnsi" w:eastAsiaTheme="minorHAnsi" w:hAnsiTheme="minorHAnsi" w:cstheme="minorHAnsi"/>
                <w:iCs/>
                <w:sz w:val="20"/>
                <w:szCs w:val="20"/>
                <w:lang w:val="hr-HR" w:eastAsia="en-US"/>
              </w:rPr>
              <w:t>Datum izdavanja mišljenja na program:</w:t>
            </w:r>
          </w:p>
        </w:tc>
        <w:tc>
          <w:tcPr>
            <w:tcW w:w="4886" w:type="dxa"/>
          </w:tcPr>
          <w:p w14:paraId="43C6D717" w14:textId="77777777" w:rsidR="004713DC" w:rsidRPr="00BE7E07"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46B1CB64" w14:textId="77777777" w:rsidR="005B0AD3" w:rsidRDefault="005B0AD3" w:rsidP="00C741F4">
      <w:pPr>
        <w:rPr>
          <w:lang w:val="hr-HR"/>
        </w:rPr>
      </w:pPr>
    </w:p>
    <w:p w14:paraId="4F20D738" w14:textId="77777777" w:rsidR="005B7CF7" w:rsidRDefault="005B7CF7" w:rsidP="00C741F4">
      <w:pPr>
        <w:rPr>
          <w:lang w:val="hr-HR"/>
        </w:rPr>
      </w:pPr>
    </w:p>
    <w:sectPr w:rsidR="005B7C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50803" w14:textId="77777777" w:rsidR="00C010A2" w:rsidRDefault="00C010A2" w:rsidP="00C759FB">
      <w:pPr>
        <w:spacing w:after="0" w:line="240" w:lineRule="auto"/>
      </w:pPr>
      <w:r>
        <w:separator/>
      </w:r>
    </w:p>
  </w:endnote>
  <w:endnote w:type="continuationSeparator" w:id="0">
    <w:p w14:paraId="51BD22DD" w14:textId="77777777" w:rsidR="00C010A2" w:rsidRDefault="00C010A2" w:rsidP="00C759FB">
      <w:pPr>
        <w:spacing w:after="0" w:line="240" w:lineRule="auto"/>
      </w:pPr>
      <w:r>
        <w:continuationSeparator/>
      </w:r>
    </w:p>
  </w:endnote>
  <w:endnote w:type="continuationNotice" w:id="1">
    <w:p w14:paraId="7D958B9E" w14:textId="77777777" w:rsidR="00C010A2" w:rsidRDefault="00C010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84292" w14:textId="77777777" w:rsidR="00C010A2" w:rsidRDefault="00C010A2" w:rsidP="00C759FB">
      <w:pPr>
        <w:spacing w:after="0" w:line="240" w:lineRule="auto"/>
      </w:pPr>
      <w:r>
        <w:separator/>
      </w:r>
    </w:p>
  </w:footnote>
  <w:footnote w:type="continuationSeparator" w:id="0">
    <w:p w14:paraId="189E2353" w14:textId="77777777" w:rsidR="00C010A2" w:rsidRDefault="00C010A2" w:rsidP="00C759FB">
      <w:pPr>
        <w:spacing w:after="0" w:line="240" w:lineRule="auto"/>
      </w:pPr>
      <w:r>
        <w:continuationSeparator/>
      </w:r>
    </w:p>
  </w:footnote>
  <w:footnote w:type="continuationNotice" w:id="1">
    <w:p w14:paraId="62F9FBCF" w14:textId="77777777" w:rsidR="00C010A2" w:rsidRDefault="00C010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2B3D"/>
    <w:multiLevelType w:val="hybridMultilevel"/>
    <w:tmpl w:val="EF36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D2C9A"/>
    <w:multiLevelType w:val="hybridMultilevel"/>
    <w:tmpl w:val="B2CCB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B130E"/>
    <w:multiLevelType w:val="hybridMultilevel"/>
    <w:tmpl w:val="7804D4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1625516C"/>
    <w:multiLevelType w:val="hybridMultilevel"/>
    <w:tmpl w:val="57AE1E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83D0923"/>
    <w:multiLevelType w:val="hybridMultilevel"/>
    <w:tmpl w:val="51DCFF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9805CA5"/>
    <w:multiLevelType w:val="hybridMultilevel"/>
    <w:tmpl w:val="EEF2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B7DB9"/>
    <w:multiLevelType w:val="hybridMultilevel"/>
    <w:tmpl w:val="E786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213AB"/>
    <w:multiLevelType w:val="hybridMultilevel"/>
    <w:tmpl w:val="68CAAA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18D2678"/>
    <w:multiLevelType w:val="hybridMultilevel"/>
    <w:tmpl w:val="0086605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31A062F"/>
    <w:multiLevelType w:val="hybridMultilevel"/>
    <w:tmpl w:val="ECA07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EC3210"/>
    <w:multiLevelType w:val="hybridMultilevel"/>
    <w:tmpl w:val="BEC65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39162E"/>
    <w:multiLevelType w:val="hybridMultilevel"/>
    <w:tmpl w:val="2AC40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D61EA7"/>
    <w:multiLevelType w:val="hybridMultilevel"/>
    <w:tmpl w:val="3EF8322C"/>
    <w:lvl w:ilvl="0" w:tplc="041A0001">
      <w:start w:val="1"/>
      <w:numFmt w:val="bullet"/>
      <w:lvlText w:val=""/>
      <w:lvlJc w:val="left"/>
      <w:pPr>
        <w:ind w:left="720" w:hanging="360"/>
      </w:pPr>
      <w:rPr>
        <w:rFonts w:ascii="Symbol" w:hAnsi="Symbol" w:hint="default"/>
      </w:rPr>
    </w:lvl>
    <w:lvl w:ilvl="1" w:tplc="1F46340A">
      <w:numFmt w:val="bullet"/>
      <w:lvlText w:val="•"/>
      <w:lvlJc w:val="left"/>
      <w:pPr>
        <w:ind w:left="1440" w:hanging="360"/>
      </w:pPr>
      <w:rPr>
        <w:rFonts w:ascii="Calibri" w:eastAsiaTheme="minorHAnsi" w:hAnsi="Calibri" w:cs="Calibri"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6F9D1CCA"/>
    <w:multiLevelType w:val="hybridMultilevel"/>
    <w:tmpl w:val="8A0A48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8A92C98"/>
    <w:multiLevelType w:val="hybridMultilevel"/>
    <w:tmpl w:val="713A5FF6"/>
    <w:lvl w:ilvl="0" w:tplc="A4C23102">
      <w:start w:val="1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2110150149">
    <w:abstractNumId w:val="3"/>
  </w:num>
  <w:num w:numId="2" w16cid:durableId="535309508">
    <w:abstractNumId w:val="15"/>
  </w:num>
  <w:num w:numId="3" w16cid:durableId="1349407423">
    <w:abstractNumId w:val="5"/>
  </w:num>
  <w:num w:numId="4" w16cid:durableId="1804149908">
    <w:abstractNumId w:val="0"/>
  </w:num>
  <w:num w:numId="5" w16cid:durableId="869415004">
    <w:abstractNumId w:val="6"/>
  </w:num>
  <w:num w:numId="6" w16cid:durableId="1054815585">
    <w:abstractNumId w:val="12"/>
  </w:num>
  <w:num w:numId="7" w16cid:durableId="1783764712">
    <w:abstractNumId w:val="8"/>
  </w:num>
  <w:num w:numId="8" w16cid:durableId="1977176743">
    <w:abstractNumId w:val="2"/>
  </w:num>
  <w:num w:numId="9" w16cid:durableId="1592472391">
    <w:abstractNumId w:val="2"/>
  </w:num>
  <w:num w:numId="10" w16cid:durableId="298463884">
    <w:abstractNumId w:val="13"/>
  </w:num>
  <w:num w:numId="11" w16cid:durableId="2126802881">
    <w:abstractNumId w:val="4"/>
  </w:num>
  <w:num w:numId="12" w16cid:durableId="42871798">
    <w:abstractNumId w:val="7"/>
  </w:num>
  <w:num w:numId="13" w16cid:durableId="611326752">
    <w:abstractNumId w:val="9"/>
  </w:num>
  <w:num w:numId="14" w16cid:durableId="1376278086">
    <w:abstractNumId w:val="1"/>
  </w:num>
  <w:num w:numId="15" w16cid:durableId="480579279">
    <w:abstractNumId w:val="11"/>
  </w:num>
  <w:num w:numId="16" w16cid:durableId="839929505">
    <w:abstractNumId w:val="10"/>
  </w:num>
  <w:num w:numId="17" w16cid:durableId="8129895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47E5"/>
    <w:rsid w:val="00004BDE"/>
    <w:rsid w:val="00006781"/>
    <w:rsid w:val="00011820"/>
    <w:rsid w:val="00011D0B"/>
    <w:rsid w:val="00012313"/>
    <w:rsid w:val="00025026"/>
    <w:rsid w:val="00026203"/>
    <w:rsid w:val="00042173"/>
    <w:rsid w:val="00060D1D"/>
    <w:rsid w:val="0006457D"/>
    <w:rsid w:val="0007235C"/>
    <w:rsid w:val="000741D1"/>
    <w:rsid w:val="00074D47"/>
    <w:rsid w:val="00081A46"/>
    <w:rsid w:val="0008263F"/>
    <w:rsid w:val="00090444"/>
    <w:rsid w:val="00094A85"/>
    <w:rsid w:val="00095156"/>
    <w:rsid w:val="000963E5"/>
    <w:rsid w:val="000A1F33"/>
    <w:rsid w:val="000A52E2"/>
    <w:rsid w:val="000A708B"/>
    <w:rsid w:val="000B1EC6"/>
    <w:rsid w:val="000C5A30"/>
    <w:rsid w:val="000D4157"/>
    <w:rsid w:val="000D71B4"/>
    <w:rsid w:val="000E2253"/>
    <w:rsid w:val="000E2DF5"/>
    <w:rsid w:val="000E3F90"/>
    <w:rsid w:val="000E5AF3"/>
    <w:rsid w:val="000F5A2B"/>
    <w:rsid w:val="00100428"/>
    <w:rsid w:val="0010257F"/>
    <w:rsid w:val="001045BF"/>
    <w:rsid w:val="001051F1"/>
    <w:rsid w:val="001172DE"/>
    <w:rsid w:val="00123E01"/>
    <w:rsid w:val="00131CD1"/>
    <w:rsid w:val="00133919"/>
    <w:rsid w:val="00137C06"/>
    <w:rsid w:val="00140D5D"/>
    <w:rsid w:val="00144A18"/>
    <w:rsid w:val="00145AF1"/>
    <w:rsid w:val="00145B25"/>
    <w:rsid w:val="00146EAD"/>
    <w:rsid w:val="001470B6"/>
    <w:rsid w:val="00147BDF"/>
    <w:rsid w:val="00150719"/>
    <w:rsid w:val="00154F31"/>
    <w:rsid w:val="00165073"/>
    <w:rsid w:val="001656D7"/>
    <w:rsid w:val="00170A43"/>
    <w:rsid w:val="0017161C"/>
    <w:rsid w:val="0017456B"/>
    <w:rsid w:val="001879FD"/>
    <w:rsid w:val="0019781D"/>
    <w:rsid w:val="001A31B9"/>
    <w:rsid w:val="001A535E"/>
    <w:rsid w:val="001B174C"/>
    <w:rsid w:val="001B4CA1"/>
    <w:rsid w:val="001C0AE7"/>
    <w:rsid w:val="001C111D"/>
    <w:rsid w:val="001C5E70"/>
    <w:rsid w:val="001C5E78"/>
    <w:rsid w:val="001C6617"/>
    <w:rsid w:val="001D3A06"/>
    <w:rsid w:val="001E07E9"/>
    <w:rsid w:val="001E49E7"/>
    <w:rsid w:val="001E535A"/>
    <w:rsid w:val="001F37E5"/>
    <w:rsid w:val="001F6F85"/>
    <w:rsid w:val="002017B6"/>
    <w:rsid w:val="002034C2"/>
    <w:rsid w:val="0020484F"/>
    <w:rsid w:val="0020711E"/>
    <w:rsid w:val="00207487"/>
    <w:rsid w:val="002078EA"/>
    <w:rsid w:val="002132BF"/>
    <w:rsid w:val="0021365D"/>
    <w:rsid w:val="00215846"/>
    <w:rsid w:val="00216C9D"/>
    <w:rsid w:val="00217F28"/>
    <w:rsid w:val="00221750"/>
    <w:rsid w:val="00222822"/>
    <w:rsid w:val="00223820"/>
    <w:rsid w:val="002249AA"/>
    <w:rsid w:val="0022545B"/>
    <w:rsid w:val="00225649"/>
    <w:rsid w:val="00231068"/>
    <w:rsid w:val="002337E3"/>
    <w:rsid w:val="00234F34"/>
    <w:rsid w:val="00235F50"/>
    <w:rsid w:val="002362D8"/>
    <w:rsid w:val="0024319B"/>
    <w:rsid w:val="00247707"/>
    <w:rsid w:val="00247F2E"/>
    <w:rsid w:val="00251F8D"/>
    <w:rsid w:val="0025631D"/>
    <w:rsid w:val="00257B4B"/>
    <w:rsid w:val="00261474"/>
    <w:rsid w:val="0026167E"/>
    <w:rsid w:val="002616A3"/>
    <w:rsid w:val="00263162"/>
    <w:rsid w:val="00263CF3"/>
    <w:rsid w:val="00263F5B"/>
    <w:rsid w:val="0026444B"/>
    <w:rsid w:val="00266595"/>
    <w:rsid w:val="00266661"/>
    <w:rsid w:val="00284543"/>
    <w:rsid w:val="00285A8E"/>
    <w:rsid w:val="0029339D"/>
    <w:rsid w:val="00296844"/>
    <w:rsid w:val="002A07F0"/>
    <w:rsid w:val="002A1B77"/>
    <w:rsid w:val="002A3394"/>
    <w:rsid w:val="002B28E4"/>
    <w:rsid w:val="002B4A1D"/>
    <w:rsid w:val="002C4E9C"/>
    <w:rsid w:val="002D3056"/>
    <w:rsid w:val="002D6F24"/>
    <w:rsid w:val="002E17E9"/>
    <w:rsid w:val="002E5E75"/>
    <w:rsid w:val="002E67A2"/>
    <w:rsid w:val="002E6907"/>
    <w:rsid w:val="002E6E18"/>
    <w:rsid w:val="002F0F35"/>
    <w:rsid w:val="002F5B89"/>
    <w:rsid w:val="003125BA"/>
    <w:rsid w:val="00313392"/>
    <w:rsid w:val="00314310"/>
    <w:rsid w:val="0031471F"/>
    <w:rsid w:val="003215A2"/>
    <w:rsid w:val="00322CE0"/>
    <w:rsid w:val="00323915"/>
    <w:rsid w:val="00323D97"/>
    <w:rsid w:val="003247DA"/>
    <w:rsid w:val="003310DF"/>
    <w:rsid w:val="00333875"/>
    <w:rsid w:val="003369F1"/>
    <w:rsid w:val="00343228"/>
    <w:rsid w:val="00362D1E"/>
    <w:rsid w:val="00365057"/>
    <w:rsid w:val="00370218"/>
    <w:rsid w:val="00371280"/>
    <w:rsid w:val="00371EE2"/>
    <w:rsid w:val="00372699"/>
    <w:rsid w:val="003729E9"/>
    <w:rsid w:val="00374D04"/>
    <w:rsid w:val="00375B23"/>
    <w:rsid w:val="0037690B"/>
    <w:rsid w:val="00381699"/>
    <w:rsid w:val="00384749"/>
    <w:rsid w:val="00395756"/>
    <w:rsid w:val="0039797B"/>
    <w:rsid w:val="003A05AA"/>
    <w:rsid w:val="003A533C"/>
    <w:rsid w:val="003B0AFB"/>
    <w:rsid w:val="003C2BCF"/>
    <w:rsid w:val="003D41F3"/>
    <w:rsid w:val="003D440D"/>
    <w:rsid w:val="003D5447"/>
    <w:rsid w:val="003D5CA7"/>
    <w:rsid w:val="003D7486"/>
    <w:rsid w:val="003E396F"/>
    <w:rsid w:val="003E5FA7"/>
    <w:rsid w:val="003E65BB"/>
    <w:rsid w:val="003F6EBF"/>
    <w:rsid w:val="003F7B38"/>
    <w:rsid w:val="003F7C47"/>
    <w:rsid w:val="004040FE"/>
    <w:rsid w:val="00411A94"/>
    <w:rsid w:val="00422246"/>
    <w:rsid w:val="0042275E"/>
    <w:rsid w:val="00425DE9"/>
    <w:rsid w:val="004301F4"/>
    <w:rsid w:val="00431526"/>
    <w:rsid w:val="00445D30"/>
    <w:rsid w:val="00447A7E"/>
    <w:rsid w:val="00454950"/>
    <w:rsid w:val="00457069"/>
    <w:rsid w:val="004601E5"/>
    <w:rsid w:val="0047045E"/>
    <w:rsid w:val="004713DC"/>
    <w:rsid w:val="004766FA"/>
    <w:rsid w:val="00483C80"/>
    <w:rsid w:val="00487194"/>
    <w:rsid w:val="004913D0"/>
    <w:rsid w:val="00496851"/>
    <w:rsid w:val="00497025"/>
    <w:rsid w:val="004B163C"/>
    <w:rsid w:val="004B23F7"/>
    <w:rsid w:val="004C19CF"/>
    <w:rsid w:val="004C3609"/>
    <w:rsid w:val="004C3AFB"/>
    <w:rsid w:val="004C45CB"/>
    <w:rsid w:val="004C5880"/>
    <w:rsid w:val="004C7B02"/>
    <w:rsid w:val="004D0CF3"/>
    <w:rsid w:val="004D5B63"/>
    <w:rsid w:val="004E6536"/>
    <w:rsid w:val="004F4859"/>
    <w:rsid w:val="004F55A3"/>
    <w:rsid w:val="004F6639"/>
    <w:rsid w:val="004F7094"/>
    <w:rsid w:val="00504889"/>
    <w:rsid w:val="005135A5"/>
    <w:rsid w:val="0052190B"/>
    <w:rsid w:val="005271B4"/>
    <w:rsid w:val="00535586"/>
    <w:rsid w:val="00536917"/>
    <w:rsid w:val="005447CE"/>
    <w:rsid w:val="00550344"/>
    <w:rsid w:val="00563832"/>
    <w:rsid w:val="00564797"/>
    <w:rsid w:val="005677FD"/>
    <w:rsid w:val="005752C8"/>
    <w:rsid w:val="005755DA"/>
    <w:rsid w:val="0057738D"/>
    <w:rsid w:val="00577EF7"/>
    <w:rsid w:val="00580B99"/>
    <w:rsid w:val="00583599"/>
    <w:rsid w:val="005839F8"/>
    <w:rsid w:val="005870F1"/>
    <w:rsid w:val="00587D5C"/>
    <w:rsid w:val="00592A5B"/>
    <w:rsid w:val="00595241"/>
    <w:rsid w:val="00597194"/>
    <w:rsid w:val="00597AC6"/>
    <w:rsid w:val="005A22EE"/>
    <w:rsid w:val="005A6874"/>
    <w:rsid w:val="005A6AB1"/>
    <w:rsid w:val="005B0AD3"/>
    <w:rsid w:val="005B2979"/>
    <w:rsid w:val="005B50EF"/>
    <w:rsid w:val="005B7CF7"/>
    <w:rsid w:val="005C2521"/>
    <w:rsid w:val="005C4691"/>
    <w:rsid w:val="005C713F"/>
    <w:rsid w:val="005C785D"/>
    <w:rsid w:val="005D0C78"/>
    <w:rsid w:val="005D2C36"/>
    <w:rsid w:val="005E0444"/>
    <w:rsid w:val="005E194A"/>
    <w:rsid w:val="005E306B"/>
    <w:rsid w:val="005E3F75"/>
    <w:rsid w:val="005E40B2"/>
    <w:rsid w:val="005F2D7F"/>
    <w:rsid w:val="005F5F85"/>
    <w:rsid w:val="005F68D3"/>
    <w:rsid w:val="0060345F"/>
    <w:rsid w:val="006051FD"/>
    <w:rsid w:val="006136DA"/>
    <w:rsid w:val="0062310B"/>
    <w:rsid w:val="00624395"/>
    <w:rsid w:val="00624FC3"/>
    <w:rsid w:val="00625C4F"/>
    <w:rsid w:val="006335AD"/>
    <w:rsid w:val="0063525D"/>
    <w:rsid w:val="00635ED9"/>
    <w:rsid w:val="00636549"/>
    <w:rsid w:val="00636D57"/>
    <w:rsid w:val="00640D0F"/>
    <w:rsid w:val="00643893"/>
    <w:rsid w:val="00647B4D"/>
    <w:rsid w:val="00650EDE"/>
    <w:rsid w:val="00651968"/>
    <w:rsid w:val="00655D53"/>
    <w:rsid w:val="0065630F"/>
    <w:rsid w:val="0066585E"/>
    <w:rsid w:val="00670329"/>
    <w:rsid w:val="00671201"/>
    <w:rsid w:val="006748EA"/>
    <w:rsid w:val="0069344F"/>
    <w:rsid w:val="00693525"/>
    <w:rsid w:val="00697F70"/>
    <w:rsid w:val="006B163E"/>
    <w:rsid w:val="006B1993"/>
    <w:rsid w:val="006B4108"/>
    <w:rsid w:val="006B6038"/>
    <w:rsid w:val="006C0FC7"/>
    <w:rsid w:val="006C2C1D"/>
    <w:rsid w:val="006C6333"/>
    <w:rsid w:val="006D00B5"/>
    <w:rsid w:val="006D26B4"/>
    <w:rsid w:val="006F0CEA"/>
    <w:rsid w:val="006F132E"/>
    <w:rsid w:val="006F1DF1"/>
    <w:rsid w:val="0070487C"/>
    <w:rsid w:val="007049E5"/>
    <w:rsid w:val="00706B6D"/>
    <w:rsid w:val="00706DA8"/>
    <w:rsid w:val="00707F89"/>
    <w:rsid w:val="00712B7F"/>
    <w:rsid w:val="00722187"/>
    <w:rsid w:val="00726512"/>
    <w:rsid w:val="00726B3F"/>
    <w:rsid w:val="0073038F"/>
    <w:rsid w:val="00730528"/>
    <w:rsid w:val="00741091"/>
    <w:rsid w:val="00747BA3"/>
    <w:rsid w:val="00750158"/>
    <w:rsid w:val="0075602F"/>
    <w:rsid w:val="00761DC9"/>
    <w:rsid w:val="00763752"/>
    <w:rsid w:val="00764348"/>
    <w:rsid w:val="00766EFE"/>
    <w:rsid w:val="007700D6"/>
    <w:rsid w:val="00794F0D"/>
    <w:rsid w:val="007A2FEF"/>
    <w:rsid w:val="007A37B0"/>
    <w:rsid w:val="007A50A0"/>
    <w:rsid w:val="007A591F"/>
    <w:rsid w:val="007A7B96"/>
    <w:rsid w:val="007B313A"/>
    <w:rsid w:val="007C7CED"/>
    <w:rsid w:val="007D12B2"/>
    <w:rsid w:val="007D1D45"/>
    <w:rsid w:val="007D361B"/>
    <w:rsid w:val="007D3E2B"/>
    <w:rsid w:val="007D420A"/>
    <w:rsid w:val="007D5E40"/>
    <w:rsid w:val="007E1130"/>
    <w:rsid w:val="007E5F7E"/>
    <w:rsid w:val="007E7EBF"/>
    <w:rsid w:val="007F40CF"/>
    <w:rsid w:val="008172D3"/>
    <w:rsid w:val="00820208"/>
    <w:rsid w:val="0082364C"/>
    <w:rsid w:val="0082643B"/>
    <w:rsid w:val="00832D28"/>
    <w:rsid w:val="00833DB4"/>
    <w:rsid w:val="008410A6"/>
    <w:rsid w:val="008437B4"/>
    <w:rsid w:val="00844401"/>
    <w:rsid w:val="00850A1B"/>
    <w:rsid w:val="008527F7"/>
    <w:rsid w:val="00853A32"/>
    <w:rsid w:val="00856453"/>
    <w:rsid w:val="00857E82"/>
    <w:rsid w:val="008601DE"/>
    <w:rsid w:val="00860388"/>
    <w:rsid w:val="00860BAB"/>
    <w:rsid w:val="00860C73"/>
    <w:rsid w:val="00861011"/>
    <w:rsid w:val="00867402"/>
    <w:rsid w:val="00871F5F"/>
    <w:rsid w:val="0088546A"/>
    <w:rsid w:val="0089155F"/>
    <w:rsid w:val="0089257D"/>
    <w:rsid w:val="008A454D"/>
    <w:rsid w:val="008A6FE6"/>
    <w:rsid w:val="008B1D54"/>
    <w:rsid w:val="008B63BE"/>
    <w:rsid w:val="008B6927"/>
    <w:rsid w:val="008D58DA"/>
    <w:rsid w:val="008D7A4A"/>
    <w:rsid w:val="008E0849"/>
    <w:rsid w:val="008E0E5F"/>
    <w:rsid w:val="008E10C2"/>
    <w:rsid w:val="008E3DDD"/>
    <w:rsid w:val="008E7C1C"/>
    <w:rsid w:val="008F089D"/>
    <w:rsid w:val="008F4E0C"/>
    <w:rsid w:val="009003F3"/>
    <w:rsid w:val="0090490E"/>
    <w:rsid w:val="00910CE5"/>
    <w:rsid w:val="0092311C"/>
    <w:rsid w:val="009238BC"/>
    <w:rsid w:val="00934E8B"/>
    <w:rsid w:val="009365E7"/>
    <w:rsid w:val="009427FD"/>
    <w:rsid w:val="009519C1"/>
    <w:rsid w:val="009543CA"/>
    <w:rsid w:val="00957CD7"/>
    <w:rsid w:val="009634FF"/>
    <w:rsid w:val="009703BA"/>
    <w:rsid w:val="009706ED"/>
    <w:rsid w:val="00970C8D"/>
    <w:rsid w:val="00970DDF"/>
    <w:rsid w:val="00972CB3"/>
    <w:rsid w:val="00977B4E"/>
    <w:rsid w:val="00984858"/>
    <w:rsid w:val="009861D0"/>
    <w:rsid w:val="00986D98"/>
    <w:rsid w:val="00990B9A"/>
    <w:rsid w:val="00994F88"/>
    <w:rsid w:val="009A2687"/>
    <w:rsid w:val="009A26D2"/>
    <w:rsid w:val="009A6C94"/>
    <w:rsid w:val="009A71F0"/>
    <w:rsid w:val="009B32D9"/>
    <w:rsid w:val="009C0FA9"/>
    <w:rsid w:val="009C4E4D"/>
    <w:rsid w:val="009D37E8"/>
    <w:rsid w:val="009D3D71"/>
    <w:rsid w:val="009E78E7"/>
    <w:rsid w:val="009F0C37"/>
    <w:rsid w:val="009F2DEA"/>
    <w:rsid w:val="00A00879"/>
    <w:rsid w:val="00A01831"/>
    <w:rsid w:val="00A04749"/>
    <w:rsid w:val="00A1524A"/>
    <w:rsid w:val="00A24E54"/>
    <w:rsid w:val="00A32A2A"/>
    <w:rsid w:val="00A35FA7"/>
    <w:rsid w:val="00A42317"/>
    <w:rsid w:val="00A53AE2"/>
    <w:rsid w:val="00A65795"/>
    <w:rsid w:val="00A65A0C"/>
    <w:rsid w:val="00A731D5"/>
    <w:rsid w:val="00A83206"/>
    <w:rsid w:val="00A833D4"/>
    <w:rsid w:val="00A86879"/>
    <w:rsid w:val="00A90AA7"/>
    <w:rsid w:val="00A92015"/>
    <w:rsid w:val="00A95CF2"/>
    <w:rsid w:val="00AB47FA"/>
    <w:rsid w:val="00AB588A"/>
    <w:rsid w:val="00AB698F"/>
    <w:rsid w:val="00AD4204"/>
    <w:rsid w:val="00AD4437"/>
    <w:rsid w:val="00AE0C3B"/>
    <w:rsid w:val="00AE2267"/>
    <w:rsid w:val="00AE4955"/>
    <w:rsid w:val="00AE4C64"/>
    <w:rsid w:val="00AE5673"/>
    <w:rsid w:val="00AE5AC7"/>
    <w:rsid w:val="00AF35C9"/>
    <w:rsid w:val="00AF4D4E"/>
    <w:rsid w:val="00B0355F"/>
    <w:rsid w:val="00B0782B"/>
    <w:rsid w:val="00B07D28"/>
    <w:rsid w:val="00B12DB8"/>
    <w:rsid w:val="00B156A7"/>
    <w:rsid w:val="00B355BF"/>
    <w:rsid w:val="00B42727"/>
    <w:rsid w:val="00B4418D"/>
    <w:rsid w:val="00B52A99"/>
    <w:rsid w:val="00B52B2B"/>
    <w:rsid w:val="00B5578D"/>
    <w:rsid w:val="00B56B32"/>
    <w:rsid w:val="00B56BB1"/>
    <w:rsid w:val="00B62A65"/>
    <w:rsid w:val="00B71C75"/>
    <w:rsid w:val="00B80BA6"/>
    <w:rsid w:val="00B85BBF"/>
    <w:rsid w:val="00B865E5"/>
    <w:rsid w:val="00B87318"/>
    <w:rsid w:val="00B950BD"/>
    <w:rsid w:val="00B95883"/>
    <w:rsid w:val="00B96100"/>
    <w:rsid w:val="00B96252"/>
    <w:rsid w:val="00BA06E2"/>
    <w:rsid w:val="00BA62BA"/>
    <w:rsid w:val="00BA7814"/>
    <w:rsid w:val="00BB12C2"/>
    <w:rsid w:val="00BB531C"/>
    <w:rsid w:val="00BC170A"/>
    <w:rsid w:val="00BC70C1"/>
    <w:rsid w:val="00BD3426"/>
    <w:rsid w:val="00BD7B49"/>
    <w:rsid w:val="00BE3272"/>
    <w:rsid w:val="00BE7E07"/>
    <w:rsid w:val="00BF48E9"/>
    <w:rsid w:val="00C010A2"/>
    <w:rsid w:val="00C038F0"/>
    <w:rsid w:val="00C05367"/>
    <w:rsid w:val="00C12E71"/>
    <w:rsid w:val="00C1722E"/>
    <w:rsid w:val="00C20800"/>
    <w:rsid w:val="00C23A6D"/>
    <w:rsid w:val="00C25922"/>
    <w:rsid w:val="00C3336C"/>
    <w:rsid w:val="00C34683"/>
    <w:rsid w:val="00C3603A"/>
    <w:rsid w:val="00C5733B"/>
    <w:rsid w:val="00C57D48"/>
    <w:rsid w:val="00C6289A"/>
    <w:rsid w:val="00C70471"/>
    <w:rsid w:val="00C715BC"/>
    <w:rsid w:val="00C72588"/>
    <w:rsid w:val="00C7360B"/>
    <w:rsid w:val="00C741F4"/>
    <w:rsid w:val="00C75179"/>
    <w:rsid w:val="00C75973"/>
    <w:rsid w:val="00C759FB"/>
    <w:rsid w:val="00C76564"/>
    <w:rsid w:val="00C76DDA"/>
    <w:rsid w:val="00C864B9"/>
    <w:rsid w:val="00C94238"/>
    <w:rsid w:val="00C9469E"/>
    <w:rsid w:val="00C95483"/>
    <w:rsid w:val="00C9715A"/>
    <w:rsid w:val="00CA0A0B"/>
    <w:rsid w:val="00CA2237"/>
    <w:rsid w:val="00CB2215"/>
    <w:rsid w:val="00CB3C3B"/>
    <w:rsid w:val="00CB3F61"/>
    <w:rsid w:val="00CB4662"/>
    <w:rsid w:val="00CB65FF"/>
    <w:rsid w:val="00CC3A75"/>
    <w:rsid w:val="00CC3D49"/>
    <w:rsid w:val="00CC4616"/>
    <w:rsid w:val="00CD335D"/>
    <w:rsid w:val="00CE70E6"/>
    <w:rsid w:val="00CF0645"/>
    <w:rsid w:val="00CF1872"/>
    <w:rsid w:val="00D037B2"/>
    <w:rsid w:val="00D05E89"/>
    <w:rsid w:val="00D14A8F"/>
    <w:rsid w:val="00D21A27"/>
    <w:rsid w:val="00D21C06"/>
    <w:rsid w:val="00D23C18"/>
    <w:rsid w:val="00D24EF9"/>
    <w:rsid w:val="00D27BF2"/>
    <w:rsid w:val="00D31574"/>
    <w:rsid w:val="00D37199"/>
    <w:rsid w:val="00D42DB6"/>
    <w:rsid w:val="00D45AE4"/>
    <w:rsid w:val="00D56EA5"/>
    <w:rsid w:val="00D61484"/>
    <w:rsid w:val="00D66675"/>
    <w:rsid w:val="00D67DD9"/>
    <w:rsid w:val="00D73E13"/>
    <w:rsid w:val="00D86056"/>
    <w:rsid w:val="00D86FDE"/>
    <w:rsid w:val="00D875AC"/>
    <w:rsid w:val="00D907C5"/>
    <w:rsid w:val="00D96320"/>
    <w:rsid w:val="00DA0034"/>
    <w:rsid w:val="00DA5B1D"/>
    <w:rsid w:val="00DA7468"/>
    <w:rsid w:val="00DB0FE5"/>
    <w:rsid w:val="00DB1CE2"/>
    <w:rsid w:val="00DB453E"/>
    <w:rsid w:val="00DB623C"/>
    <w:rsid w:val="00DC0A7A"/>
    <w:rsid w:val="00DC530E"/>
    <w:rsid w:val="00DD0C90"/>
    <w:rsid w:val="00DD1A18"/>
    <w:rsid w:val="00DD6738"/>
    <w:rsid w:val="00DE6186"/>
    <w:rsid w:val="00DF0004"/>
    <w:rsid w:val="00DF775B"/>
    <w:rsid w:val="00E01461"/>
    <w:rsid w:val="00E04568"/>
    <w:rsid w:val="00E112CC"/>
    <w:rsid w:val="00E1150A"/>
    <w:rsid w:val="00E2010C"/>
    <w:rsid w:val="00E22011"/>
    <w:rsid w:val="00E22CF6"/>
    <w:rsid w:val="00E26417"/>
    <w:rsid w:val="00E26799"/>
    <w:rsid w:val="00E27989"/>
    <w:rsid w:val="00E27D99"/>
    <w:rsid w:val="00E352EB"/>
    <w:rsid w:val="00E419A1"/>
    <w:rsid w:val="00E4446F"/>
    <w:rsid w:val="00E50404"/>
    <w:rsid w:val="00E5437E"/>
    <w:rsid w:val="00E54717"/>
    <w:rsid w:val="00E6083C"/>
    <w:rsid w:val="00E65868"/>
    <w:rsid w:val="00E67729"/>
    <w:rsid w:val="00E7187E"/>
    <w:rsid w:val="00E82862"/>
    <w:rsid w:val="00E838CF"/>
    <w:rsid w:val="00E871BC"/>
    <w:rsid w:val="00EA206C"/>
    <w:rsid w:val="00EA3688"/>
    <w:rsid w:val="00EA37F0"/>
    <w:rsid w:val="00EA3A42"/>
    <w:rsid w:val="00EA569C"/>
    <w:rsid w:val="00EC0CF0"/>
    <w:rsid w:val="00EC35FE"/>
    <w:rsid w:val="00EC73A6"/>
    <w:rsid w:val="00ED29F9"/>
    <w:rsid w:val="00ED67DC"/>
    <w:rsid w:val="00EE1877"/>
    <w:rsid w:val="00EE2B86"/>
    <w:rsid w:val="00EE5A29"/>
    <w:rsid w:val="00EE613E"/>
    <w:rsid w:val="00EE703A"/>
    <w:rsid w:val="00EF1409"/>
    <w:rsid w:val="00F000E8"/>
    <w:rsid w:val="00F0630D"/>
    <w:rsid w:val="00F14AEE"/>
    <w:rsid w:val="00F162AC"/>
    <w:rsid w:val="00F17D24"/>
    <w:rsid w:val="00F211F9"/>
    <w:rsid w:val="00F21847"/>
    <w:rsid w:val="00F25ED1"/>
    <w:rsid w:val="00F2757B"/>
    <w:rsid w:val="00F35919"/>
    <w:rsid w:val="00F42785"/>
    <w:rsid w:val="00F4403B"/>
    <w:rsid w:val="00F452B4"/>
    <w:rsid w:val="00F46C94"/>
    <w:rsid w:val="00F47C4A"/>
    <w:rsid w:val="00F61C4A"/>
    <w:rsid w:val="00F65BA4"/>
    <w:rsid w:val="00F7351F"/>
    <w:rsid w:val="00F76052"/>
    <w:rsid w:val="00F82409"/>
    <w:rsid w:val="00F8493B"/>
    <w:rsid w:val="00F91EF6"/>
    <w:rsid w:val="00F9294C"/>
    <w:rsid w:val="00F934F7"/>
    <w:rsid w:val="00FA2A3F"/>
    <w:rsid w:val="00FA3918"/>
    <w:rsid w:val="00FA67C7"/>
    <w:rsid w:val="00FA6AD3"/>
    <w:rsid w:val="00FA7204"/>
    <w:rsid w:val="00FB0D00"/>
    <w:rsid w:val="00FB117C"/>
    <w:rsid w:val="00FB27B9"/>
    <w:rsid w:val="00FB2F82"/>
    <w:rsid w:val="00FB5F05"/>
    <w:rsid w:val="00FC1BA0"/>
    <w:rsid w:val="00FC5E35"/>
    <w:rsid w:val="00FD09BC"/>
    <w:rsid w:val="00FD1FB1"/>
    <w:rsid w:val="00FD3B92"/>
    <w:rsid w:val="00FD74A8"/>
    <w:rsid w:val="00FE1314"/>
    <w:rsid w:val="00FE39E0"/>
    <w:rsid w:val="00FE4EEC"/>
    <w:rsid w:val="00FE62FF"/>
    <w:rsid w:val="00FF398E"/>
    <w:rsid w:val="00FF3AB9"/>
    <w:rsid w:val="00FF4D34"/>
    <w:rsid w:val="00FF54EB"/>
    <w:rsid w:val="00FF56E0"/>
    <w:rsid w:val="00FF652D"/>
    <w:rsid w:val="00FF7964"/>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EC9C8"/>
  <w15:chartTrackingRefBased/>
  <w15:docId w15:val="{772F93E4-7CA3-4FF3-B01E-CA119933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CF6"/>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Strong">
    <w:name w:val="Strong"/>
    <w:basedOn w:val="DefaultParagraphFont"/>
    <w:uiPriority w:val="22"/>
    <w:qFormat/>
    <w:rsid w:val="0066585E"/>
    <w:rPr>
      <w:b/>
      <w:bCs/>
    </w:rPr>
  </w:style>
  <w:style w:type="character" w:styleId="Hyperlink">
    <w:name w:val="Hyperlink"/>
    <w:basedOn w:val="DefaultParagraphFont"/>
    <w:uiPriority w:val="99"/>
    <w:unhideWhenUsed/>
    <w:rsid w:val="00640D0F"/>
    <w:rPr>
      <w:color w:val="0563C1" w:themeColor="hyperlink"/>
      <w:u w:val="single"/>
    </w:rPr>
  </w:style>
  <w:style w:type="character" w:styleId="UnresolvedMention">
    <w:name w:val="Unresolved Mention"/>
    <w:basedOn w:val="DefaultParagraphFont"/>
    <w:uiPriority w:val="99"/>
    <w:semiHidden/>
    <w:unhideWhenUsed/>
    <w:rsid w:val="00640D0F"/>
    <w:rPr>
      <w:color w:val="605E5C"/>
      <w:shd w:val="clear" w:color="auto" w:fill="E1DFDD"/>
    </w:rPr>
  </w:style>
  <w:style w:type="character" w:styleId="FollowedHyperlink">
    <w:name w:val="FollowedHyperlink"/>
    <w:basedOn w:val="DefaultParagraphFont"/>
    <w:uiPriority w:val="99"/>
    <w:semiHidden/>
    <w:unhideWhenUsed/>
    <w:rsid w:val="00C23A6D"/>
    <w:rPr>
      <w:color w:val="954F72" w:themeColor="followedHyperlink"/>
      <w:u w:val="single"/>
    </w:rPr>
  </w:style>
  <w:style w:type="paragraph" w:styleId="Header">
    <w:name w:val="header"/>
    <w:basedOn w:val="Normal"/>
    <w:link w:val="HeaderChar"/>
    <w:uiPriority w:val="99"/>
    <w:semiHidden/>
    <w:unhideWhenUsed/>
    <w:rsid w:val="000B1EC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1EC6"/>
    <w:rPr>
      <w:rFonts w:ascii="Calibri" w:eastAsia="Calibri" w:hAnsi="Calibri" w:cs="Calibri"/>
      <w:lang w:val="bs-Latn-BA" w:eastAsia="bs-Latn-BA"/>
    </w:rPr>
  </w:style>
  <w:style w:type="paragraph" w:styleId="Footer">
    <w:name w:val="footer"/>
    <w:basedOn w:val="Normal"/>
    <w:link w:val="FooterChar"/>
    <w:uiPriority w:val="99"/>
    <w:semiHidden/>
    <w:unhideWhenUsed/>
    <w:rsid w:val="000B1E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B1EC6"/>
    <w:rPr>
      <w:rFonts w:ascii="Calibri" w:eastAsia="Calibri" w:hAnsi="Calibri" w:cs="Calibri"/>
      <w:lang w:val="bs-Latn-BA" w:eastAsia="bs-Latn-BA"/>
    </w:rPr>
  </w:style>
  <w:style w:type="character" w:styleId="CommentReference">
    <w:name w:val="annotation reference"/>
    <w:basedOn w:val="DefaultParagraphFont"/>
    <w:uiPriority w:val="99"/>
    <w:semiHidden/>
    <w:unhideWhenUsed/>
    <w:rsid w:val="00375B23"/>
    <w:rPr>
      <w:sz w:val="16"/>
      <w:szCs w:val="16"/>
    </w:rPr>
  </w:style>
  <w:style w:type="paragraph" w:styleId="CommentText">
    <w:name w:val="annotation text"/>
    <w:basedOn w:val="Normal"/>
    <w:link w:val="CommentTextChar"/>
    <w:uiPriority w:val="99"/>
    <w:unhideWhenUsed/>
    <w:rsid w:val="00375B23"/>
    <w:pPr>
      <w:spacing w:line="240" w:lineRule="auto"/>
    </w:pPr>
    <w:rPr>
      <w:sz w:val="20"/>
      <w:szCs w:val="20"/>
    </w:rPr>
  </w:style>
  <w:style w:type="character" w:customStyle="1" w:styleId="CommentTextChar">
    <w:name w:val="Comment Text Char"/>
    <w:basedOn w:val="DefaultParagraphFont"/>
    <w:link w:val="CommentText"/>
    <w:uiPriority w:val="99"/>
    <w:rsid w:val="00375B23"/>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375B23"/>
    <w:rPr>
      <w:b/>
      <w:bCs/>
    </w:rPr>
  </w:style>
  <w:style w:type="character" w:customStyle="1" w:styleId="CommentSubjectChar">
    <w:name w:val="Comment Subject Char"/>
    <w:basedOn w:val="CommentTextChar"/>
    <w:link w:val="CommentSubject"/>
    <w:uiPriority w:val="99"/>
    <w:semiHidden/>
    <w:rsid w:val="00375B23"/>
    <w:rPr>
      <w:rFonts w:ascii="Calibri" w:eastAsia="Calibri" w:hAnsi="Calibri" w:cs="Calibri"/>
      <w:b/>
      <w:bCs/>
      <w:sz w:val="20"/>
      <w:szCs w:val="20"/>
      <w:lang w:val="bs-Latn-BA" w:eastAsia="bs-Latn-BA"/>
    </w:rPr>
  </w:style>
  <w:style w:type="character" w:customStyle="1" w:styleId="cf01">
    <w:name w:val="cf01"/>
    <w:basedOn w:val="DefaultParagraphFont"/>
    <w:rsid w:val="008E0849"/>
    <w:rPr>
      <w:rFonts w:ascii="Segoe UI" w:hAnsi="Segoe UI" w:cs="Segoe UI" w:hint="default"/>
      <w:sz w:val="18"/>
      <w:szCs w:val="18"/>
    </w:rPr>
  </w:style>
  <w:style w:type="paragraph" w:styleId="NormalWeb">
    <w:name w:val="Normal (Web)"/>
    <w:basedOn w:val="Normal"/>
    <w:uiPriority w:val="99"/>
    <w:unhideWhenUsed/>
    <w:rsid w:val="00C57D48"/>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NoSpacing">
    <w:name w:val="No Spacing"/>
    <w:uiPriority w:val="1"/>
    <w:qFormat/>
    <w:rsid w:val="00C76DDA"/>
    <w:pPr>
      <w:spacing w:after="0" w:line="240" w:lineRule="auto"/>
    </w:pPr>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87996">
      <w:bodyDiv w:val="1"/>
      <w:marLeft w:val="0"/>
      <w:marRight w:val="0"/>
      <w:marTop w:val="0"/>
      <w:marBottom w:val="0"/>
      <w:divBdr>
        <w:top w:val="none" w:sz="0" w:space="0" w:color="auto"/>
        <w:left w:val="none" w:sz="0" w:space="0" w:color="auto"/>
        <w:bottom w:val="none" w:sz="0" w:space="0" w:color="auto"/>
        <w:right w:val="none" w:sz="0" w:space="0" w:color="auto"/>
      </w:divBdr>
    </w:div>
    <w:div w:id="359748880">
      <w:bodyDiv w:val="1"/>
      <w:marLeft w:val="0"/>
      <w:marRight w:val="0"/>
      <w:marTop w:val="0"/>
      <w:marBottom w:val="0"/>
      <w:divBdr>
        <w:top w:val="none" w:sz="0" w:space="0" w:color="auto"/>
        <w:left w:val="none" w:sz="0" w:space="0" w:color="auto"/>
        <w:bottom w:val="none" w:sz="0" w:space="0" w:color="auto"/>
        <w:right w:val="none" w:sz="0" w:space="0" w:color="auto"/>
      </w:divBdr>
    </w:div>
    <w:div w:id="365908498">
      <w:bodyDiv w:val="1"/>
      <w:marLeft w:val="0"/>
      <w:marRight w:val="0"/>
      <w:marTop w:val="0"/>
      <w:marBottom w:val="0"/>
      <w:divBdr>
        <w:top w:val="none" w:sz="0" w:space="0" w:color="auto"/>
        <w:left w:val="none" w:sz="0" w:space="0" w:color="auto"/>
        <w:bottom w:val="none" w:sz="0" w:space="0" w:color="auto"/>
        <w:right w:val="none" w:sz="0" w:space="0" w:color="auto"/>
      </w:divBdr>
    </w:div>
    <w:div w:id="395124810">
      <w:bodyDiv w:val="1"/>
      <w:marLeft w:val="0"/>
      <w:marRight w:val="0"/>
      <w:marTop w:val="0"/>
      <w:marBottom w:val="0"/>
      <w:divBdr>
        <w:top w:val="none" w:sz="0" w:space="0" w:color="auto"/>
        <w:left w:val="none" w:sz="0" w:space="0" w:color="auto"/>
        <w:bottom w:val="none" w:sz="0" w:space="0" w:color="auto"/>
        <w:right w:val="none" w:sz="0" w:space="0" w:color="auto"/>
      </w:divBdr>
    </w:div>
    <w:div w:id="708920289">
      <w:bodyDiv w:val="1"/>
      <w:marLeft w:val="0"/>
      <w:marRight w:val="0"/>
      <w:marTop w:val="0"/>
      <w:marBottom w:val="0"/>
      <w:divBdr>
        <w:top w:val="none" w:sz="0" w:space="0" w:color="auto"/>
        <w:left w:val="none" w:sz="0" w:space="0" w:color="auto"/>
        <w:bottom w:val="none" w:sz="0" w:space="0" w:color="auto"/>
        <w:right w:val="none" w:sz="0" w:space="0" w:color="auto"/>
      </w:divBdr>
      <w:divsChild>
        <w:div w:id="861477494">
          <w:marLeft w:val="0"/>
          <w:marRight w:val="0"/>
          <w:marTop w:val="0"/>
          <w:marBottom w:val="0"/>
          <w:divBdr>
            <w:top w:val="none" w:sz="0" w:space="0" w:color="auto"/>
            <w:left w:val="none" w:sz="0" w:space="0" w:color="auto"/>
            <w:bottom w:val="none" w:sz="0" w:space="0" w:color="auto"/>
            <w:right w:val="none" w:sz="0" w:space="0" w:color="auto"/>
          </w:divBdr>
        </w:div>
        <w:div w:id="939727743">
          <w:marLeft w:val="0"/>
          <w:marRight w:val="0"/>
          <w:marTop w:val="0"/>
          <w:marBottom w:val="0"/>
          <w:divBdr>
            <w:top w:val="none" w:sz="0" w:space="0" w:color="auto"/>
            <w:left w:val="none" w:sz="0" w:space="0" w:color="auto"/>
            <w:bottom w:val="none" w:sz="0" w:space="0" w:color="auto"/>
            <w:right w:val="none" w:sz="0" w:space="0" w:color="auto"/>
          </w:divBdr>
        </w:div>
        <w:div w:id="1084843407">
          <w:marLeft w:val="0"/>
          <w:marRight w:val="0"/>
          <w:marTop w:val="0"/>
          <w:marBottom w:val="0"/>
          <w:divBdr>
            <w:top w:val="none" w:sz="0" w:space="0" w:color="auto"/>
            <w:left w:val="none" w:sz="0" w:space="0" w:color="auto"/>
            <w:bottom w:val="none" w:sz="0" w:space="0" w:color="auto"/>
            <w:right w:val="none" w:sz="0" w:space="0" w:color="auto"/>
          </w:divBdr>
        </w:div>
        <w:div w:id="1260211598">
          <w:marLeft w:val="0"/>
          <w:marRight w:val="0"/>
          <w:marTop w:val="0"/>
          <w:marBottom w:val="0"/>
          <w:divBdr>
            <w:top w:val="none" w:sz="0" w:space="0" w:color="auto"/>
            <w:left w:val="none" w:sz="0" w:space="0" w:color="auto"/>
            <w:bottom w:val="none" w:sz="0" w:space="0" w:color="auto"/>
            <w:right w:val="none" w:sz="0" w:space="0" w:color="auto"/>
          </w:divBdr>
        </w:div>
        <w:div w:id="1267225501">
          <w:marLeft w:val="0"/>
          <w:marRight w:val="0"/>
          <w:marTop w:val="0"/>
          <w:marBottom w:val="0"/>
          <w:divBdr>
            <w:top w:val="none" w:sz="0" w:space="0" w:color="auto"/>
            <w:left w:val="none" w:sz="0" w:space="0" w:color="auto"/>
            <w:bottom w:val="none" w:sz="0" w:space="0" w:color="auto"/>
            <w:right w:val="none" w:sz="0" w:space="0" w:color="auto"/>
          </w:divBdr>
        </w:div>
        <w:div w:id="1317339188">
          <w:marLeft w:val="0"/>
          <w:marRight w:val="0"/>
          <w:marTop w:val="0"/>
          <w:marBottom w:val="0"/>
          <w:divBdr>
            <w:top w:val="none" w:sz="0" w:space="0" w:color="auto"/>
            <w:left w:val="none" w:sz="0" w:space="0" w:color="auto"/>
            <w:bottom w:val="none" w:sz="0" w:space="0" w:color="auto"/>
            <w:right w:val="none" w:sz="0" w:space="0" w:color="auto"/>
          </w:divBdr>
        </w:div>
        <w:div w:id="1414283151">
          <w:marLeft w:val="0"/>
          <w:marRight w:val="0"/>
          <w:marTop w:val="0"/>
          <w:marBottom w:val="0"/>
          <w:divBdr>
            <w:top w:val="none" w:sz="0" w:space="0" w:color="auto"/>
            <w:left w:val="none" w:sz="0" w:space="0" w:color="auto"/>
            <w:bottom w:val="none" w:sz="0" w:space="0" w:color="auto"/>
            <w:right w:val="none" w:sz="0" w:space="0" w:color="auto"/>
          </w:divBdr>
        </w:div>
        <w:div w:id="1442916126">
          <w:marLeft w:val="0"/>
          <w:marRight w:val="0"/>
          <w:marTop w:val="0"/>
          <w:marBottom w:val="0"/>
          <w:divBdr>
            <w:top w:val="none" w:sz="0" w:space="0" w:color="auto"/>
            <w:left w:val="none" w:sz="0" w:space="0" w:color="auto"/>
            <w:bottom w:val="none" w:sz="0" w:space="0" w:color="auto"/>
            <w:right w:val="none" w:sz="0" w:space="0" w:color="auto"/>
          </w:divBdr>
        </w:div>
        <w:div w:id="1657175868">
          <w:marLeft w:val="0"/>
          <w:marRight w:val="0"/>
          <w:marTop w:val="0"/>
          <w:marBottom w:val="0"/>
          <w:divBdr>
            <w:top w:val="none" w:sz="0" w:space="0" w:color="auto"/>
            <w:left w:val="none" w:sz="0" w:space="0" w:color="auto"/>
            <w:bottom w:val="none" w:sz="0" w:space="0" w:color="auto"/>
            <w:right w:val="none" w:sz="0" w:space="0" w:color="auto"/>
          </w:divBdr>
        </w:div>
        <w:div w:id="1692297739">
          <w:marLeft w:val="0"/>
          <w:marRight w:val="0"/>
          <w:marTop w:val="0"/>
          <w:marBottom w:val="0"/>
          <w:divBdr>
            <w:top w:val="none" w:sz="0" w:space="0" w:color="auto"/>
            <w:left w:val="none" w:sz="0" w:space="0" w:color="auto"/>
            <w:bottom w:val="none" w:sz="0" w:space="0" w:color="auto"/>
            <w:right w:val="none" w:sz="0" w:space="0" w:color="auto"/>
          </w:divBdr>
        </w:div>
        <w:div w:id="1758862093">
          <w:marLeft w:val="0"/>
          <w:marRight w:val="0"/>
          <w:marTop w:val="0"/>
          <w:marBottom w:val="0"/>
          <w:divBdr>
            <w:top w:val="none" w:sz="0" w:space="0" w:color="auto"/>
            <w:left w:val="none" w:sz="0" w:space="0" w:color="auto"/>
            <w:bottom w:val="none" w:sz="0" w:space="0" w:color="auto"/>
            <w:right w:val="none" w:sz="0" w:space="0" w:color="auto"/>
          </w:divBdr>
        </w:div>
      </w:divsChild>
    </w:div>
    <w:div w:id="805851169">
      <w:bodyDiv w:val="1"/>
      <w:marLeft w:val="0"/>
      <w:marRight w:val="0"/>
      <w:marTop w:val="0"/>
      <w:marBottom w:val="0"/>
      <w:divBdr>
        <w:top w:val="none" w:sz="0" w:space="0" w:color="auto"/>
        <w:left w:val="none" w:sz="0" w:space="0" w:color="auto"/>
        <w:bottom w:val="none" w:sz="0" w:space="0" w:color="auto"/>
        <w:right w:val="none" w:sz="0" w:space="0" w:color="auto"/>
      </w:divBdr>
    </w:div>
    <w:div w:id="1497380278">
      <w:bodyDiv w:val="1"/>
      <w:marLeft w:val="0"/>
      <w:marRight w:val="0"/>
      <w:marTop w:val="0"/>
      <w:marBottom w:val="0"/>
      <w:divBdr>
        <w:top w:val="none" w:sz="0" w:space="0" w:color="auto"/>
        <w:left w:val="none" w:sz="0" w:space="0" w:color="auto"/>
        <w:bottom w:val="none" w:sz="0" w:space="0" w:color="auto"/>
        <w:right w:val="none" w:sz="0" w:space="0" w:color="auto"/>
      </w:divBdr>
    </w:div>
    <w:div w:id="1504470058">
      <w:bodyDiv w:val="1"/>
      <w:marLeft w:val="0"/>
      <w:marRight w:val="0"/>
      <w:marTop w:val="0"/>
      <w:marBottom w:val="0"/>
      <w:divBdr>
        <w:top w:val="none" w:sz="0" w:space="0" w:color="auto"/>
        <w:left w:val="none" w:sz="0" w:space="0" w:color="auto"/>
        <w:bottom w:val="none" w:sz="0" w:space="0" w:color="auto"/>
        <w:right w:val="none" w:sz="0" w:space="0" w:color="auto"/>
      </w:divBdr>
    </w:div>
    <w:div w:id="1600017476">
      <w:bodyDiv w:val="1"/>
      <w:marLeft w:val="0"/>
      <w:marRight w:val="0"/>
      <w:marTop w:val="0"/>
      <w:marBottom w:val="0"/>
      <w:divBdr>
        <w:top w:val="none" w:sz="0" w:space="0" w:color="auto"/>
        <w:left w:val="none" w:sz="0" w:space="0" w:color="auto"/>
        <w:bottom w:val="none" w:sz="0" w:space="0" w:color="auto"/>
        <w:right w:val="none" w:sz="0" w:space="0" w:color="auto"/>
      </w:divBdr>
    </w:div>
    <w:div w:id="1702896186">
      <w:bodyDiv w:val="1"/>
      <w:marLeft w:val="0"/>
      <w:marRight w:val="0"/>
      <w:marTop w:val="0"/>
      <w:marBottom w:val="0"/>
      <w:divBdr>
        <w:top w:val="none" w:sz="0" w:space="0" w:color="auto"/>
        <w:left w:val="none" w:sz="0" w:space="0" w:color="auto"/>
        <w:bottom w:val="none" w:sz="0" w:space="0" w:color="auto"/>
        <w:right w:val="none" w:sz="0" w:space="0" w:color="auto"/>
      </w:divBdr>
    </w:div>
    <w:div w:id="1745033005">
      <w:bodyDiv w:val="1"/>
      <w:marLeft w:val="0"/>
      <w:marRight w:val="0"/>
      <w:marTop w:val="0"/>
      <w:marBottom w:val="0"/>
      <w:divBdr>
        <w:top w:val="none" w:sz="0" w:space="0" w:color="auto"/>
        <w:left w:val="none" w:sz="0" w:space="0" w:color="auto"/>
        <w:bottom w:val="none" w:sz="0" w:space="0" w:color="auto"/>
        <w:right w:val="none" w:sz="0" w:space="0" w:color="auto"/>
      </w:divBdr>
    </w:div>
    <w:div w:id="1795097121">
      <w:bodyDiv w:val="1"/>
      <w:marLeft w:val="0"/>
      <w:marRight w:val="0"/>
      <w:marTop w:val="0"/>
      <w:marBottom w:val="0"/>
      <w:divBdr>
        <w:top w:val="none" w:sz="0" w:space="0" w:color="auto"/>
        <w:left w:val="none" w:sz="0" w:space="0" w:color="auto"/>
        <w:bottom w:val="none" w:sz="0" w:space="0" w:color="auto"/>
        <w:right w:val="none" w:sz="0" w:space="0" w:color="auto"/>
      </w:divBdr>
    </w:div>
    <w:div w:id="1861503431">
      <w:bodyDiv w:val="1"/>
      <w:marLeft w:val="0"/>
      <w:marRight w:val="0"/>
      <w:marTop w:val="0"/>
      <w:marBottom w:val="0"/>
      <w:divBdr>
        <w:top w:val="none" w:sz="0" w:space="0" w:color="auto"/>
        <w:left w:val="none" w:sz="0" w:space="0" w:color="auto"/>
        <w:bottom w:val="none" w:sz="0" w:space="0" w:color="auto"/>
        <w:right w:val="none" w:sz="0" w:space="0" w:color="auto"/>
      </w:divBdr>
    </w:div>
    <w:div w:id="1862817955">
      <w:bodyDiv w:val="1"/>
      <w:marLeft w:val="0"/>
      <w:marRight w:val="0"/>
      <w:marTop w:val="0"/>
      <w:marBottom w:val="0"/>
      <w:divBdr>
        <w:top w:val="none" w:sz="0" w:space="0" w:color="auto"/>
        <w:left w:val="none" w:sz="0" w:space="0" w:color="auto"/>
        <w:bottom w:val="none" w:sz="0" w:space="0" w:color="auto"/>
        <w:right w:val="none" w:sz="0" w:space="0" w:color="auto"/>
      </w:divBdr>
    </w:div>
    <w:div w:id="2046981684">
      <w:bodyDiv w:val="1"/>
      <w:marLeft w:val="0"/>
      <w:marRight w:val="0"/>
      <w:marTop w:val="0"/>
      <w:marBottom w:val="0"/>
      <w:divBdr>
        <w:top w:val="none" w:sz="0" w:space="0" w:color="auto"/>
        <w:left w:val="none" w:sz="0" w:space="0" w:color="auto"/>
        <w:bottom w:val="none" w:sz="0" w:space="0" w:color="auto"/>
        <w:right w:val="none" w:sz="0" w:space="0" w:color="auto"/>
      </w:divBdr>
    </w:div>
    <w:div w:id="2095276983">
      <w:bodyDiv w:val="1"/>
      <w:marLeft w:val="0"/>
      <w:marRight w:val="0"/>
      <w:marTop w:val="0"/>
      <w:marBottom w:val="0"/>
      <w:divBdr>
        <w:top w:val="none" w:sz="0" w:space="0" w:color="auto"/>
        <w:left w:val="none" w:sz="0" w:space="0" w:color="auto"/>
        <w:bottom w:val="none" w:sz="0" w:space="0" w:color="auto"/>
        <w:right w:val="none" w:sz="0" w:space="0" w:color="auto"/>
      </w:divBdr>
    </w:div>
    <w:div w:id="210391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ko.srce.hr/registar/skup-kompetencija/detalji/1266" TargetMode="External"/><Relationship Id="rId18" Type="http://schemas.openxmlformats.org/officeDocument/2006/relationships/hyperlink" Target="https://hko.srce.hr/registar/skup-ishoda-ucenja/detalji/3176"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3176" TargetMode="External"/><Relationship Id="rId7" Type="http://schemas.openxmlformats.org/officeDocument/2006/relationships/webSettings" Target="webSettings.xml"/><Relationship Id="rId12" Type="http://schemas.openxmlformats.org/officeDocument/2006/relationships/hyperlink" Target="https://hko.srce.hr/registar/skup-kompetencija/detalji/1265" TargetMode="External"/><Relationship Id="rId17" Type="http://schemas.openxmlformats.org/officeDocument/2006/relationships/hyperlink" Target="https://hko.srce.hr/registar/skup-ishoda-ucenja/detalji/3174" TargetMode="External"/><Relationship Id="rId2" Type="http://schemas.openxmlformats.org/officeDocument/2006/relationships/customXml" Target="../customXml/item2.xml"/><Relationship Id="rId16" Type="http://schemas.openxmlformats.org/officeDocument/2006/relationships/hyperlink" Target="https://hko.srce.hr/registar/skup-ishoda-ucenja/detalji/3175" TargetMode="External"/><Relationship Id="rId20" Type="http://schemas.openxmlformats.org/officeDocument/2006/relationships/hyperlink" Target="https://hko.srce.hr/registar/skup-ishoda-ucenja/detalji/31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1264"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hko.srce.hr/registar/skup-ishoda-ucenja/detalji/3176" TargetMode="External"/><Relationship Id="rId23" Type="http://schemas.openxmlformats.org/officeDocument/2006/relationships/fontTable" Target="fontTable.xml"/><Relationship Id="rId10" Type="http://schemas.openxmlformats.org/officeDocument/2006/relationships/hyperlink" Target="https://hko.srce.hr/registar/standard-zanimanja/detalji/143" TargetMode="External"/><Relationship Id="rId19" Type="http://schemas.openxmlformats.org/officeDocument/2006/relationships/hyperlink" Target="https://hko.srce.hr/registar/skup-ishoda-ucenja/detalji/317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kup-ishoda-ucenja/detalji/3174" TargetMode="External"/><Relationship Id="rId22" Type="http://schemas.openxmlformats.org/officeDocument/2006/relationships/hyperlink" Target="https://hko.srce.hr/registar/skup-ishoda-ucenja/detalji/3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D72253-6C89-4360-AA30-527CE8D1FA14}">
  <ds:schemaRefs>
    <ds:schemaRef ds:uri="http://schemas.microsoft.com/sharepoint/v3/contenttype/forms"/>
  </ds:schemaRefs>
</ds:datastoreItem>
</file>

<file path=customXml/itemProps2.xml><?xml version="1.0" encoding="utf-8"?>
<ds:datastoreItem xmlns:ds="http://schemas.openxmlformats.org/officeDocument/2006/customXml" ds:itemID="{D9C06E90-8D98-4780-8DA0-EEA27D962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A956D7-6802-4837-BA1E-777CD4CC75A7}">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2978</Words>
  <Characters>16980</Characters>
  <Application>Microsoft Office Word</Application>
  <DocSecurity>0</DocSecurity>
  <Lines>141</Lines>
  <Paragraphs>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19919</CharactersWithSpaces>
  <SharedDoc>false</SharedDoc>
  <HLinks>
    <vt:vector size="42" baseType="variant">
      <vt:variant>
        <vt:i4>4718605</vt:i4>
      </vt:variant>
      <vt:variant>
        <vt:i4>18</vt:i4>
      </vt:variant>
      <vt:variant>
        <vt:i4>0</vt:i4>
      </vt:variant>
      <vt:variant>
        <vt:i4>5</vt:i4>
      </vt:variant>
      <vt:variant>
        <vt:lpwstr>https://hko.srce.hr/registar/skup-ishoda-ucenja/detalji/3175</vt:lpwstr>
      </vt:variant>
      <vt:variant>
        <vt:lpwstr/>
      </vt:variant>
      <vt:variant>
        <vt:i4>4915213</vt:i4>
      </vt:variant>
      <vt:variant>
        <vt:i4>15</vt:i4>
      </vt:variant>
      <vt:variant>
        <vt:i4>0</vt:i4>
      </vt:variant>
      <vt:variant>
        <vt:i4>5</vt:i4>
      </vt:variant>
      <vt:variant>
        <vt:lpwstr>https://hko.srce.hr/registar/skup-ishoda-ucenja/detalji/3176</vt:lpwstr>
      </vt:variant>
      <vt:variant>
        <vt:lpwstr/>
      </vt:variant>
      <vt:variant>
        <vt:i4>4784141</vt:i4>
      </vt:variant>
      <vt:variant>
        <vt:i4>12</vt:i4>
      </vt:variant>
      <vt:variant>
        <vt:i4>0</vt:i4>
      </vt:variant>
      <vt:variant>
        <vt:i4>5</vt:i4>
      </vt:variant>
      <vt:variant>
        <vt:lpwstr>https://hko.srce.hr/registar/skup-ishoda-ucenja/detalji/3174</vt:lpwstr>
      </vt:variant>
      <vt:variant>
        <vt:lpwstr/>
      </vt:variant>
      <vt:variant>
        <vt:i4>3801195</vt:i4>
      </vt:variant>
      <vt:variant>
        <vt:i4>9</vt:i4>
      </vt:variant>
      <vt:variant>
        <vt:i4>0</vt:i4>
      </vt:variant>
      <vt:variant>
        <vt:i4>5</vt:i4>
      </vt:variant>
      <vt:variant>
        <vt:lpwstr>https://hko.srce.hr/registar/skup-kompetencija/detalji/1266</vt:lpwstr>
      </vt:variant>
      <vt:variant>
        <vt:lpwstr/>
      </vt:variant>
      <vt:variant>
        <vt:i4>3801195</vt:i4>
      </vt:variant>
      <vt:variant>
        <vt:i4>6</vt:i4>
      </vt:variant>
      <vt:variant>
        <vt:i4>0</vt:i4>
      </vt:variant>
      <vt:variant>
        <vt:i4>5</vt:i4>
      </vt:variant>
      <vt:variant>
        <vt:lpwstr>https://hko.srce.hr/registar/skup-kompetencija/detalji/1265</vt:lpwstr>
      </vt:variant>
      <vt:variant>
        <vt:lpwstr/>
      </vt:variant>
      <vt:variant>
        <vt:i4>3801195</vt:i4>
      </vt:variant>
      <vt:variant>
        <vt:i4>3</vt:i4>
      </vt:variant>
      <vt:variant>
        <vt:i4>0</vt:i4>
      </vt:variant>
      <vt:variant>
        <vt:i4>5</vt:i4>
      </vt:variant>
      <vt:variant>
        <vt:lpwstr>https://hko.srce.hr/registar/skup-kompetencija/detalji/1264</vt:lpwstr>
      </vt:variant>
      <vt:variant>
        <vt:lpwstr/>
      </vt:variant>
      <vt:variant>
        <vt:i4>8257646</vt:i4>
      </vt:variant>
      <vt:variant>
        <vt:i4>0</vt:i4>
      </vt:variant>
      <vt:variant>
        <vt:i4>0</vt:i4>
      </vt:variant>
      <vt:variant>
        <vt:i4>5</vt:i4>
      </vt:variant>
      <vt:variant>
        <vt:lpwstr>https://hko.srce.hr/registar/standard-zanimanja/detalji/143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Heidi Cipriš Madunić</cp:lastModifiedBy>
  <cp:revision>3</cp:revision>
  <dcterms:created xsi:type="dcterms:W3CDTF">2025-01-30T00:38:00Z</dcterms:created>
  <dcterms:modified xsi:type="dcterms:W3CDTF">2025-01-30T01:37:00Z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