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CAAC" w14:textId="77777777" w:rsidR="00721FD1" w:rsidRPr="00721FD1" w:rsidRDefault="00721FD1" w:rsidP="00721FD1">
      <w:pPr>
        <w:spacing w:after="200" w:line="276" w:lineRule="auto"/>
        <w:jc w:val="center"/>
        <w:rPr>
          <w:rFonts w:ascii="Calibri" w:eastAsia="Calibri" w:hAnsi="Calibri" w:cs="Calibri"/>
          <w:b/>
          <w:bCs/>
          <w:kern w:val="0"/>
          <w:sz w:val="28"/>
          <w:szCs w:val="28"/>
          <w:lang w:val="bs-Latn-BA" w:eastAsia="bs-Latn-BA"/>
          <w14:ligatures w14:val="none"/>
        </w:rPr>
      </w:pPr>
      <w:r w:rsidRPr="00721FD1">
        <w:rPr>
          <w:rFonts w:ascii="Calibri" w:eastAsia="Calibri" w:hAnsi="Calibri" w:cs="Calibri"/>
          <w:b/>
          <w:bCs/>
          <w:kern w:val="0"/>
          <w:sz w:val="28"/>
          <w:szCs w:val="28"/>
          <w:lang w:val="bs-Latn-BA" w:eastAsia="bs-Latn-BA"/>
          <w14:ligatures w14:val="none"/>
        </w:rPr>
        <w:t>Naziv i adresa ustanove</w:t>
      </w:r>
    </w:p>
    <w:p w14:paraId="715B0073" w14:textId="77777777" w:rsidR="00721FD1" w:rsidRPr="00721FD1" w:rsidRDefault="00721FD1" w:rsidP="00721FD1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</w:pPr>
    </w:p>
    <w:p w14:paraId="4B2D1F0F" w14:textId="77777777" w:rsidR="00721FD1" w:rsidRPr="00721FD1" w:rsidRDefault="00721FD1" w:rsidP="00721FD1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</w:pPr>
    </w:p>
    <w:p w14:paraId="1D0D4FDA" w14:textId="77777777" w:rsidR="00721FD1" w:rsidRPr="00721FD1" w:rsidRDefault="00721FD1" w:rsidP="00721FD1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:sz w:val="48"/>
          <w:szCs w:val="48"/>
          <w:lang w:val="bs-Latn-BA" w:eastAsia="bs-Latn-BA"/>
          <w14:ligatures w14:val="none"/>
        </w:rPr>
      </w:pPr>
    </w:p>
    <w:p w14:paraId="22BD2A06" w14:textId="6C51A29D" w:rsidR="00721FD1" w:rsidRPr="00721FD1" w:rsidRDefault="00721FD1" w:rsidP="00721FD1">
      <w:pPr>
        <w:spacing w:after="200" w:line="276" w:lineRule="auto"/>
        <w:jc w:val="center"/>
        <w:rPr>
          <w:rFonts w:ascii="Calibri" w:eastAsia="Calibri" w:hAnsi="Calibri" w:cs="Calibri"/>
          <w:b/>
          <w:bCs/>
          <w:kern w:val="0"/>
          <w:sz w:val="48"/>
          <w:szCs w:val="48"/>
          <w:lang w:val="bs-Latn-BA" w:eastAsia="bs-Latn-BA"/>
          <w14:ligatures w14:val="none"/>
        </w:rPr>
      </w:pPr>
      <w:r w:rsidRPr="00721FD1">
        <w:rPr>
          <w:rFonts w:ascii="Calibri" w:eastAsia="Calibri" w:hAnsi="Calibri" w:cs="Calibri"/>
          <w:b/>
          <w:bCs/>
          <w:kern w:val="0"/>
          <w:sz w:val="48"/>
          <w:szCs w:val="48"/>
          <w:lang w:val="bs-Latn-BA" w:eastAsia="bs-Latn-BA"/>
          <w14:ligatures w14:val="none"/>
        </w:rPr>
        <w:t xml:space="preserve">Program obrazovanja za stjecanje mikrokvalifikacije </w:t>
      </w:r>
      <w:r>
        <w:rPr>
          <w:rFonts w:ascii="Calibri" w:eastAsia="Calibri" w:hAnsi="Calibri" w:cs="Calibri"/>
          <w:b/>
          <w:bCs/>
          <w:kern w:val="0"/>
          <w:sz w:val="48"/>
          <w:szCs w:val="48"/>
          <w:lang w:val="bs-Latn-BA" w:eastAsia="bs-Latn-BA"/>
          <w14:ligatures w14:val="none"/>
        </w:rPr>
        <w:t>upravljanje osobnim financijama</w:t>
      </w:r>
    </w:p>
    <w:p w14:paraId="4E01FB20" w14:textId="77777777" w:rsidR="00721FD1" w:rsidRPr="00721FD1" w:rsidRDefault="00721FD1" w:rsidP="00721FD1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</w:pPr>
    </w:p>
    <w:p w14:paraId="3D0BD763" w14:textId="77777777" w:rsidR="00721FD1" w:rsidRPr="00721FD1" w:rsidRDefault="00721FD1" w:rsidP="00721FD1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</w:pPr>
    </w:p>
    <w:p w14:paraId="0A52C5DD" w14:textId="77777777" w:rsidR="00721FD1" w:rsidRPr="00721FD1" w:rsidRDefault="00721FD1" w:rsidP="00721FD1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</w:pPr>
    </w:p>
    <w:p w14:paraId="247D5B0C" w14:textId="77777777" w:rsidR="00721FD1" w:rsidRPr="00721FD1" w:rsidRDefault="00721FD1" w:rsidP="00721FD1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</w:pPr>
    </w:p>
    <w:p w14:paraId="781A91D4" w14:textId="77777777" w:rsidR="00721FD1" w:rsidRPr="00721FD1" w:rsidRDefault="00721FD1" w:rsidP="00721FD1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</w:pPr>
    </w:p>
    <w:p w14:paraId="2E59743E" w14:textId="77777777" w:rsidR="00721FD1" w:rsidRPr="00721FD1" w:rsidRDefault="00721FD1" w:rsidP="00721FD1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</w:pPr>
    </w:p>
    <w:p w14:paraId="38CD3CAD" w14:textId="77777777" w:rsidR="00721FD1" w:rsidRPr="00721FD1" w:rsidRDefault="00721FD1" w:rsidP="00721FD1">
      <w:pPr>
        <w:spacing w:after="200" w:line="276" w:lineRule="auto"/>
        <w:ind w:left="710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</w:pPr>
    </w:p>
    <w:p w14:paraId="349D7DA2" w14:textId="77777777" w:rsidR="00721FD1" w:rsidRPr="00721FD1" w:rsidRDefault="00721FD1" w:rsidP="00721FD1">
      <w:pPr>
        <w:spacing w:after="200" w:line="276" w:lineRule="auto"/>
        <w:ind w:left="710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</w:pPr>
    </w:p>
    <w:p w14:paraId="18E97FF4" w14:textId="77777777" w:rsidR="00721FD1" w:rsidRPr="00721FD1" w:rsidRDefault="00721FD1" w:rsidP="00721FD1">
      <w:pPr>
        <w:spacing w:after="200" w:line="276" w:lineRule="auto"/>
        <w:ind w:left="710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</w:pPr>
    </w:p>
    <w:p w14:paraId="50DE6DC9" w14:textId="77777777" w:rsidR="00721FD1" w:rsidRPr="00721FD1" w:rsidRDefault="00721FD1" w:rsidP="00721FD1">
      <w:pPr>
        <w:spacing w:after="200" w:line="276" w:lineRule="auto"/>
        <w:ind w:left="710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</w:pPr>
    </w:p>
    <w:p w14:paraId="00269011" w14:textId="77777777" w:rsidR="00721FD1" w:rsidRPr="00721FD1" w:rsidRDefault="00721FD1" w:rsidP="00721FD1">
      <w:pPr>
        <w:spacing w:after="200" w:line="276" w:lineRule="auto"/>
        <w:ind w:left="710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</w:pPr>
    </w:p>
    <w:p w14:paraId="627179B2" w14:textId="77777777" w:rsidR="00721FD1" w:rsidRPr="00721FD1" w:rsidRDefault="00721FD1" w:rsidP="00721FD1">
      <w:pPr>
        <w:spacing w:after="200" w:line="276" w:lineRule="auto"/>
        <w:ind w:left="710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</w:pPr>
    </w:p>
    <w:p w14:paraId="3656913C" w14:textId="77777777" w:rsidR="00721FD1" w:rsidRPr="00721FD1" w:rsidRDefault="00721FD1" w:rsidP="00721FD1">
      <w:pPr>
        <w:spacing w:after="200" w:line="276" w:lineRule="auto"/>
        <w:ind w:left="710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</w:pPr>
    </w:p>
    <w:p w14:paraId="320E7E6B" w14:textId="77777777" w:rsidR="00721FD1" w:rsidRPr="00721FD1" w:rsidRDefault="00721FD1" w:rsidP="00721FD1">
      <w:pPr>
        <w:spacing w:after="200" w:line="276" w:lineRule="auto"/>
        <w:ind w:left="710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</w:pPr>
    </w:p>
    <w:p w14:paraId="71149D9E" w14:textId="77777777" w:rsidR="00721FD1" w:rsidRPr="00721FD1" w:rsidRDefault="00721FD1" w:rsidP="00721FD1">
      <w:pPr>
        <w:spacing w:after="200" w:line="276" w:lineRule="auto"/>
        <w:ind w:left="710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</w:pPr>
    </w:p>
    <w:p w14:paraId="3EEFB2EE" w14:textId="77777777" w:rsidR="00721FD1" w:rsidRPr="00721FD1" w:rsidRDefault="00721FD1" w:rsidP="00721FD1">
      <w:pPr>
        <w:spacing w:after="200" w:line="276" w:lineRule="auto"/>
        <w:ind w:left="710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</w:pPr>
    </w:p>
    <w:p w14:paraId="0CB02A1C" w14:textId="77777777" w:rsidR="00721FD1" w:rsidRPr="00721FD1" w:rsidRDefault="00721FD1" w:rsidP="00721FD1">
      <w:pPr>
        <w:spacing w:after="200" w:line="276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</w:pPr>
      <w:r w:rsidRPr="00721FD1">
        <w:rPr>
          <w:rFonts w:ascii="Calibri" w:eastAsia="Calibri" w:hAnsi="Calibri" w:cs="Calibri"/>
          <w:b/>
          <w:bCs/>
          <w:kern w:val="0"/>
          <w:sz w:val="24"/>
          <w:szCs w:val="24"/>
          <w:lang w:val="bs-Latn-BA" w:eastAsia="bs-Latn-BA"/>
          <w14:ligatures w14:val="none"/>
        </w:rPr>
        <w:t>Mjesto, datum</w:t>
      </w:r>
    </w:p>
    <w:p w14:paraId="49C423DE" w14:textId="77777777" w:rsidR="00721FD1" w:rsidRPr="00721FD1" w:rsidRDefault="00721FD1" w:rsidP="00721F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noProof/>
          <w:kern w:val="0"/>
          <w:sz w:val="24"/>
          <w:szCs w:val="24"/>
          <w14:ligatures w14:val="none"/>
        </w:rPr>
      </w:pPr>
      <w:bookmarkStart w:id="0" w:name="_Hlk92893303"/>
      <w:r w:rsidRPr="00721FD1">
        <w:rPr>
          <w:rFonts w:ascii="Calibri" w:eastAsia="Calibri" w:hAnsi="Calibri" w:cs="Calibri"/>
          <w:b/>
          <w:bCs/>
          <w:noProof/>
          <w:kern w:val="0"/>
          <w:sz w:val="24"/>
          <w:szCs w:val="24"/>
          <w14:ligatures w14:val="none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05"/>
        <w:gridCol w:w="2222"/>
        <w:gridCol w:w="2586"/>
      </w:tblGrid>
      <w:tr w:rsidR="00721FD1" w:rsidRPr="00721FD1" w14:paraId="55A74EA7" w14:textId="77777777" w:rsidTr="00A05890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4A0CAC7" w14:textId="77777777" w:rsidR="00721FD1" w:rsidRPr="00721FD1" w:rsidRDefault="00721FD1" w:rsidP="00721FD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OPĆE INFORMACIJE O PROGRAMU OBRAZOVANJA</w:t>
            </w:r>
          </w:p>
          <w:p w14:paraId="278FE094" w14:textId="77777777" w:rsidR="00721FD1" w:rsidRPr="00721FD1" w:rsidRDefault="00721FD1" w:rsidP="00721FD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ZA STJECANJE MIKROKVALIFIKACIJE</w:t>
            </w:r>
          </w:p>
        </w:tc>
      </w:tr>
      <w:tr w:rsidR="00721FD1" w:rsidRPr="00721FD1" w14:paraId="29E0061C" w14:textId="77777777" w:rsidTr="00A05890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0E81420D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0FCF96FC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Ekonomija i trgovina </w:t>
            </w:r>
          </w:p>
        </w:tc>
      </w:tr>
      <w:tr w:rsidR="00721FD1" w:rsidRPr="00721FD1" w14:paraId="4AE322F3" w14:textId="77777777" w:rsidTr="00A05890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12571B5E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32C1ABA8" w14:textId="212FEB35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Program obrazovanja za stjecanje mikrokvalifikacije upravljanje osobnim financijama</w:t>
            </w:r>
          </w:p>
        </w:tc>
      </w:tr>
      <w:tr w:rsidR="00721FD1" w:rsidRPr="00721FD1" w14:paraId="6C5FF90C" w14:textId="77777777" w:rsidTr="00A05890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06C092BB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24C9CA3B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Osposobljavanje</w:t>
            </w:r>
          </w:p>
        </w:tc>
      </w:tr>
      <w:tr w:rsidR="00721FD1" w:rsidRPr="00721FD1" w14:paraId="4E5EC1B2" w14:textId="77777777" w:rsidTr="00721FD1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38E2235E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Predlagatelj</w:t>
            </w:r>
          </w:p>
        </w:tc>
        <w:tc>
          <w:tcPr>
            <w:tcW w:w="817" w:type="pct"/>
            <w:shd w:val="clear" w:color="auto" w:fill="BDD6EE"/>
            <w:hideMark/>
          </w:tcPr>
          <w:p w14:paraId="5673971A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2B78A500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721FD1" w:rsidRPr="00721FD1" w14:paraId="050DC636" w14:textId="77777777" w:rsidTr="00721FD1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2439BB8F" w14:textId="77777777" w:rsidR="00721FD1" w:rsidRPr="00721FD1" w:rsidRDefault="00721FD1" w:rsidP="00721FD1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817" w:type="pct"/>
            <w:shd w:val="clear" w:color="auto" w:fill="BDD6EE"/>
            <w:hideMark/>
          </w:tcPr>
          <w:p w14:paraId="55DD1405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D55F110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721FD1" w:rsidRPr="00721FD1" w14:paraId="68164016" w14:textId="77777777" w:rsidTr="00A05890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7C79BF75" w14:textId="77777777" w:rsidR="00721FD1" w:rsidRPr="00721FD1" w:rsidRDefault="00721FD1" w:rsidP="00721FD1">
            <w:pPr>
              <w:spacing w:before="60" w:after="60" w:line="240" w:lineRule="auto"/>
              <w:rPr>
                <w:rFonts w:ascii="Calibri" w:eastAsia="Calibri" w:hAnsi="Calibri" w:cs="Calibri"/>
                <w:b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Razina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18A7779" w14:textId="42EE9B84" w:rsidR="00721FD1" w:rsidRPr="00B2077A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B2077A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SIU 1: Upravljanje osobnim financijama (razina 4)</w:t>
            </w:r>
          </w:p>
        </w:tc>
      </w:tr>
      <w:tr w:rsidR="00721FD1" w:rsidRPr="00721FD1" w14:paraId="7B3A5692" w14:textId="77777777" w:rsidTr="00A05890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38A571D2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  <w:t>Obujam  u bodovima</w:t>
            </w: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3E0C595C" w14:textId="271A3FC9" w:rsidR="00721FD1" w:rsidRPr="00B2077A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B2077A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3 CSVET </w:t>
            </w:r>
          </w:p>
          <w:p w14:paraId="275822C3" w14:textId="64DE42DF" w:rsidR="00721FD1" w:rsidRPr="00B2077A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B2077A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SIU 1: Upravljanje osobnim financijama (3 CSVET)</w:t>
            </w:r>
          </w:p>
        </w:tc>
      </w:tr>
      <w:tr w:rsidR="00721FD1" w:rsidRPr="00721FD1" w14:paraId="219E51D3" w14:textId="77777777" w:rsidTr="00A05890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818270A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Dokumenti na temelju kojih je izrađen program obrazovanja za stjecanje kvalifikacija/skupova ishoda učenja (mikrokvalifikacija)</w:t>
            </w:r>
            <w:r w:rsidRPr="00721FD1">
              <w:rPr>
                <w:rFonts w:ascii="Calibri" w:eastAsia="Calibri" w:hAnsi="Calibri" w:cs="Calibri"/>
                <w:b/>
                <w:noProof/>
                <w:color w:val="FF0000"/>
                <w:kern w:val="0"/>
                <w:sz w:val="20"/>
                <w:szCs w:val="20"/>
                <w:lang w:eastAsia="bs-Latn-BA"/>
                <w14:ligatures w14:val="none"/>
              </w:rPr>
              <w:t xml:space="preserve"> </w:t>
            </w:r>
          </w:p>
        </w:tc>
      </w:tr>
      <w:tr w:rsidR="00721FD1" w:rsidRPr="00721FD1" w14:paraId="7B9AC858" w14:textId="77777777" w:rsidTr="00A05890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51B5BF0D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446F46CA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Popis standarda kvalifikacija i datum/i njegove/njihove valjanosti u Registaru HKO-a</w:t>
            </w:r>
          </w:p>
          <w:p w14:paraId="7BFB90E4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7CF26F0A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Sektorski kurikulum</w:t>
            </w:r>
          </w:p>
        </w:tc>
      </w:tr>
      <w:tr w:rsidR="00721FD1" w:rsidRPr="00721FD1" w14:paraId="38A25FD2" w14:textId="77777777" w:rsidTr="00A05890">
        <w:trPr>
          <w:trHeight w:val="490"/>
        </w:trPr>
        <w:tc>
          <w:tcPr>
            <w:tcW w:w="1384" w:type="pct"/>
            <w:vAlign w:val="center"/>
          </w:tcPr>
          <w:p w14:paraId="7C04BF97" w14:textId="2D905E50" w:rsidR="00721FD1" w:rsidRPr="00B2077A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B2077A">
              <w:rPr>
                <w:rFonts w:ascii="Calibri" w:eastAsia="Calibri" w:hAnsi="Calibri" w:cs="Calibri"/>
                <w:b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SZ </w:t>
            </w:r>
            <w:r w:rsidR="003B73AE" w:rsidRPr="00B2077A">
              <w:rPr>
                <w:rFonts w:ascii="Calibri" w:eastAsia="Calibri" w:hAnsi="Calibri" w:cs="Calibri"/>
                <w:b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Referent u bankarstvu i osiguranju / Referentica u bankarstvu i osiguranju</w:t>
            </w:r>
          </w:p>
          <w:p w14:paraId="23D9F73B" w14:textId="57EF2DD3" w:rsidR="00721FD1" w:rsidRPr="00B2077A" w:rsidRDefault="005E1008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bs-Latn-BA" w:eastAsia="bs-Latn-BA"/>
                <w14:ligatures w14:val="none"/>
              </w:rPr>
            </w:pPr>
            <w:hyperlink r:id="rId7" w:history="1">
              <w:r w:rsidR="003B73AE" w:rsidRPr="00B2077A">
                <w:rPr>
                  <w:rStyle w:val="Hyperlink"/>
                  <w:rFonts w:ascii="Calibri" w:eastAsia="Calibri" w:hAnsi="Calibri" w:cs="Calibri"/>
                  <w:kern w:val="0"/>
                  <w:sz w:val="20"/>
                  <w:szCs w:val="20"/>
                  <w:lang w:val="bs-Latn-BA" w:eastAsia="bs-Latn-BA"/>
                  <w14:ligatures w14:val="none"/>
                </w:rPr>
                <w:t>https://hko.srce.hr/registar/standard-zanimanja/detalji/22</w:t>
              </w:r>
            </w:hyperlink>
            <w:r w:rsidR="003B73AE" w:rsidRPr="00B2077A">
              <w:rPr>
                <w:rFonts w:ascii="Calibri" w:eastAsia="Calibri" w:hAnsi="Calibri" w:cs="Calibri"/>
                <w:kern w:val="0"/>
                <w:sz w:val="20"/>
                <w:szCs w:val="20"/>
                <w:lang w:val="bs-Latn-BA" w:eastAsia="bs-Latn-BA"/>
                <w14:ligatures w14:val="none"/>
              </w:rPr>
              <w:t xml:space="preserve"> </w:t>
            </w:r>
          </w:p>
          <w:p w14:paraId="2B7F4F0D" w14:textId="77777777" w:rsidR="003B73AE" w:rsidRPr="00B2077A" w:rsidRDefault="003B73AE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</w:p>
          <w:p w14:paraId="7BEE5BB6" w14:textId="34974591" w:rsidR="00721FD1" w:rsidRPr="00B2077A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B2077A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Vrijedi do: 31.12.202</w:t>
            </w:r>
            <w:r w:rsidR="003B73AE" w:rsidRPr="00B2077A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3</w:t>
            </w:r>
            <w:r w:rsidRPr="00B2077A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.</w:t>
            </w:r>
          </w:p>
          <w:p w14:paraId="024147B0" w14:textId="77777777" w:rsidR="00721FD1" w:rsidRPr="00B2077A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</w:p>
          <w:p w14:paraId="1D67D413" w14:textId="33AAC061" w:rsidR="00721FD1" w:rsidRPr="00B2077A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B2077A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SKOMP 1: </w:t>
            </w:r>
            <w:r w:rsidR="003B73AE" w:rsidRPr="00B2077A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Ugovaranje bankarskih proizvoda i usluga</w:t>
            </w:r>
          </w:p>
          <w:p w14:paraId="2CB77232" w14:textId="217C92D8" w:rsidR="00721FD1" w:rsidRPr="00B2077A" w:rsidRDefault="005E1008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bs-Latn-BA" w:eastAsia="bs-Latn-BA"/>
                <w14:ligatures w14:val="none"/>
              </w:rPr>
            </w:pPr>
            <w:hyperlink r:id="rId8" w:history="1">
              <w:r w:rsidR="001A4D67" w:rsidRPr="00B2077A">
                <w:rPr>
                  <w:rStyle w:val="Hyperlink"/>
                  <w:rFonts w:ascii="Calibri" w:eastAsia="Calibri" w:hAnsi="Calibri" w:cs="Calibri"/>
                  <w:kern w:val="0"/>
                  <w:sz w:val="20"/>
                  <w:szCs w:val="20"/>
                  <w:lang w:val="bs-Latn-BA" w:eastAsia="bs-Latn-BA"/>
                  <w14:ligatures w14:val="none"/>
                </w:rPr>
                <w:t>https://hko.srce.hr/registar/skup-kompetencija/detalji/175</w:t>
              </w:r>
            </w:hyperlink>
            <w:r w:rsidR="001A4D67" w:rsidRPr="00B2077A">
              <w:rPr>
                <w:rFonts w:ascii="Calibri" w:eastAsia="Calibri" w:hAnsi="Calibri" w:cs="Calibri"/>
                <w:kern w:val="0"/>
                <w:sz w:val="20"/>
                <w:szCs w:val="20"/>
                <w:lang w:val="bs-Latn-BA" w:eastAsia="bs-Latn-BA"/>
                <w14:ligatures w14:val="none"/>
              </w:rPr>
              <w:t xml:space="preserve"> </w:t>
            </w:r>
          </w:p>
          <w:p w14:paraId="4B18D7EF" w14:textId="77777777" w:rsidR="00BC7F37" w:rsidRPr="00B2077A" w:rsidRDefault="00BC7F37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bs-Latn-BA" w:eastAsia="bs-Latn-BA"/>
                <w14:ligatures w14:val="none"/>
              </w:rPr>
            </w:pPr>
          </w:p>
          <w:p w14:paraId="6CA1ED0A" w14:textId="4668CA69" w:rsidR="00BC7F37" w:rsidRPr="00B2077A" w:rsidRDefault="00BC7F37" w:rsidP="00BC7F37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bs-Latn-BA" w:eastAsia="bs-Latn-BA"/>
                <w14:ligatures w14:val="none"/>
              </w:rPr>
            </w:pPr>
            <w:r w:rsidRPr="00B2077A">
              <w:rPr>
                <w:rFonts w:ascii="Calibri" w:eastAsia="Calibri" w:hAnsi="Calibri" w:cs="Calibri"/>
                <w:kern w:val="0"/>
                <w:sz w:val="20"/>
                <w:szCs w:val="20"/>
                <w:lang w:val="bs-Latn-BA" w:eastAsia="bs-Latn-BA"/>
                <w14:ligatures w14:val="none"/>
              </w:rPr>
              <w:t>SKOMP 2: Pružanje podrške klijentima u zemlji i inozemstvu</w:t>
            </w:r>
          </w:p>
          <w:p w14:paraId="0F8E1F8A" w14:textId="242997EC" w:rsidR="00BC7F37" w:rsidRPr="00B2077A" w:rsidRDefault="005E1008" w:rsidP="00BC7F37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val="bs-Latn-BA" w:eastAsia="bs-Latn-BA"/>
                <w14:ligatures w14:val="none"/>
              </w:rPr>
            </w:pPr>
            <w:hyperlink r:id="rId9" w:history="1">
              <w:r w:rsidR="000B1CC4" w:rsidRPr="00B2077A">
                <w:rPr>
                  <w:rStyle w:val="Hyperlink"/>
                  <w:rFonts w:ascii="Calibri" w:eastAsia="Calibri" w:hAnsi="Calibri" w:cs="Calibri"/>
                  <w:kern w:val="0"/>
                  <w:sz w:val="20"/>
                  <w:szCs w:val="20"/>
                  <w:lang w:val="bs-Latn-BA" w:eastAsia="bs-Latn-BA"/>
                  <w14:ligatures w14:val="none"/>
                </w:rPr>
                <w:t>https://hko.srce.hr/registar/skup-kompetencija/detalji/176</w:t>
              </w:r>
            </w:hyperlink>
            <w:r w:rsidR="000B1CC4" w:rsidRPr="00B2077A">
              <w:rPr>
                <w:rFonts w:ascii="Calibri" w:eastAsia="Calibri" w:hAnsi="Calibri" w:cs="Calibri"/>
                <w:kern w:val="0"/>
                <w:sz w:val="20"/>
                <w:szCs w:val="20"/>
                <w:lang w:val="bs-Latn-BA" w:eastAsia="bs-Latn-BA"/>
                <w14:ligatures w14:val="none"/>
              </w:rPr>
              <w:t xml:space="preserve"> </w:t>
            </w:r>
          </w:p>
          <w:p w14:paraId="49F316D7" w14:textId="77777777" w:rsidR="00721FD1" w:rsidRPr="00B2077A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120" w:type="pct"/>
            <w:gridSpan w:val="2"/>
          </w:tcPr>
          <w:p w14:paraId="0DC00768" w14:textId="1D5C336D" w:rsidR="00721FD1" w:rsidRPr="00B2077A" w:rsidRDefault="001A4D67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B2077A">
              <w:rPr>
                <w:rFonts w:ascii="Calibri" w:eastAsia="Calibri" w:hAnsi="Calibri" w:cs="Calibri"/>
                <w:b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SIU Upravljanje osobnim financijama</w:t>
            </w:r>
          </w:p>
          <w:p w14:paraId="41BFBA41" w14:textId="0F659E33" w:rsidR="001A4D67" w:rsidRPr="00B2077A" w:rsidRDefault="005E1008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hyperlink r:id="rId10" w:history="1">
              <w:r w:rsidR="001A4D67" w:rsidRPr="00B2077A">
                <w:rPr>
                  <w:rStyle w:val="Hyperlink"/>
                  <w:rFonts w:ascii="Calibri" w:eastAsia="Calibri" w:hAnsi="Calibri" w:cs="Calibri"/>
                  <w:noProof/>
                  <w:kern w:val="0"/>
                  <w:sz w:val="20"/>
                  <w:szCs w:val="20"/>
                  <w:lang w:eastAsia="bs-Latn-BA"/>
                  <w14:ligatures w14:val="none"/>
                </w:rPr>
                <w:t>https://hko.srce.hr/registar/skup-ishoda-ucenja/detalji/7113</w:t>
              </w:r>
            </w:hyperlink>
            <w:r w:rsidR="001A4D67" w:rsidRPr="00B2077A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</w:t>
            </w:r>
          </w:p>
          <w:p w14:paraId="753ABAAB" w14:textId="77777777" w:rsidR="001A4D67" w:rsidRPr="00B2077A" w:rsidRDefault="001A4D67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</w:p>
          <w:p w14:paraId="45EE4B04" w14:textId="77777777" w:rsidR="00721FD1" w:rsidRPr="00B2077A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</w:p>
          <w:p w14:paraId="016268E2" w14:textId="691839D0" w:rsidR="00721FD1" w:rsidRPr="00B2077A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496" w:type="pct"/>
            <w:vAlign w:val="center"/>
          </w:tcPr>
          <w:p w14:paraId="375E52FC" w14:textId="77777777" w:rsidR="00721FD1" w:rsidRPr="00B2077A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721FD1" w:rsidRPr="00721FD1" w14:paraId="47B13D53" w14:textId="77777777" w:rsidTr="00A05890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842CB2A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4578D5DC" w14:textId="756C93FA" w:rsidR="00721FD1" w:rsidRPr="00721FD1" w:rsidRDefault="00721FD1" w:rsidP="00721FD1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Cjelovita kvalifikacija najmanje razine </w:t>
            </w:r>
            <w:r w:rsidR="001A4D67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3</w:t>
            </w:r>
          </w:p>
        </w:tc>
      </w:tr>
      <w:tr w:rsidR="00721FD1" w:rsidRPr="00721FD1" w14:paraId="39BAA337" w14:textId="77777777" w:rsidTr="00A05890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58A8246" w14:textId="77777777" w:rsidR="00721FD1" w:rsidRPr="00721FD1" w:rsidRDefault="00721FD1" w:rsidP="00721FD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Uvjeti stjecanja programa  (završetka programa)</w:t>
            </w:r>
          </w:p>
        </w:tc>
        <w:tc>
          <w:tcPr>
            <w:tcW w:w="3616" w:type="pct"/>
            <w:gridSpan w:val="3"/>
          </w:tcPr>
          <w:p w14:paraId="5DB4B190" w14:textId="3EA25FB2" w:rsidR="00721FD1" w:rsidRPr="00721FD1" w:rsidRDefault="00721FD1" w:rsidP="00721FD1">
            <w:pPr>
              <w:numPr>
                <w:ilvl w:val="0"/>
                <w:numId w:val="7"/>
              </w:numPr>
              <w:spacing w:before="60" w:after="60" w:line="240" w:lineRule="auto"/>
              <w:contextualSpacing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</w:pP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Stečenih </w:t>
            </w:r>
            <w:r w:rsidR="00373AE0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3</w:t>
            </w: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 CSVET</w:t>
            </w:r>
          </w:p>
          <w:p w14:paraId="780CBE25" w14:textId="25B46154" w:rsidR="00721FD1" w:rsidRPr="00721FD1" w:rsidRDefault="00721FD1" w:rsidP="00721FD1">
            <w:pPr>
              <w:numPr>
                <w:ilvl w:val="0"/>
                <w:numId w:val="7"/>
              </w:numPr>
              <w:spacing w:before="60" w:after="60" w:line="240" w:lineRule="auto"/>
              <w:contextualSpacing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</w:pP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Uspješna završna provjera stečenih znanja (usmenim i/ili pisanim provjerama) </w:t>
            </w:r>
            <w:r w:rsidR="0086212C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te provjera</w:t>
            </w: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 vještina za </w:t>
            </w:r>
            <w:r w:rsidR="00373AE0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upravljanje osobnim financijama</w:t>
            </w:r>
            <w:r w:rsidR="00B2077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 </w:t>
            </w:r>
            <w:r w:rsidR="0086212C" w:rsidRPr="00B2077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rješavanjem </w:t>
            </w:r>
            <w:r w:rsidRPr="00B2077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problemski</w:t>
            </w:r>
            <w:r w:rsidR="0086212C" w:rsidRPr="00B2077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h</w:t>
            </w:r>
            <w:r w:rsidRPr="00B2077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 zada</w:t>
            </w:r>
            <w:r w:rsidR="0086212C" w:rsidRPr="00B2077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ka</w:t>
            </w:r>
            <w:r w:rsidRPr="00B2077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 </w:t>
            </w: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temeljem unaprijed određenih kriterija vrednovanja postignuća </w:t>
            </w:r>
          </w:p>
          <w:p w14:paraId="1BE793AB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val="bs-Latn-BA"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val="bs-Latn-BA" w:eastAsia="bs-Latn-BA"/>
                <w14:ligatures w14:val="none"/>
              </w:rPr>
              <w:t>O završenoj provjeri vodi se zapisnik i provodi ju tročlano povjerenstvo.</w:t>
            </w:r>
          </w:p>
          <w:p w14:paraId="1E18D546" w14:textId="62699731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val="bs-Latn-BA"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val="bs-Latn-BA" w:eastAsia="bs-Latn-BA"/>
                <w14:ligatures w14:val="none"/>
              </w:rPr>
              <w:lastRenderedPageBreak/>
              <w:t>Svakom polazniku nakon uspješno završene provjere izdaje se Uvjeren</w:t>
            </w:r>
            <w:r w:rsidR="00E85D14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val="bs-Latn-BA" w:eastAsia="bs-Latn-BA"/>
                <w14:ligatures w14:val="none"/>
              </w:rPr>
              <w:t>j</w:t>
            </w: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val="bs-Latn-BA" w:eastAsia="bs-Latn-BA"/>
                <w14:ligatures w14:val="none"/>
              </w:rPr>
              <w:t xml:space="preserve">e o osposobljavanju za stjecanje mikrokvalifikacije </w:t>
            </w:r>
            <w:r w:rsidR="00373AE0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val="bs-Latn-BA" w:eastAsia="bs-Latn-BA"/>
                <w14:ligatures w14:val="none"/>
              </w:rPr>
              <w:t>upravljanje osobnim financijama</w:t>
            </w: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val="bs-Latn-BA" w:eastAsia="bs-Latn-BA"/>
                <w14:ligatures w14:val="none"/>
              </w:rPr>
              <w:t>.</w:t>
            </w:r>
          </w:p>
        </w:tc>
      </w:tr>
      <w:tr w:rsidR="00721FD1" w:rsidRPr="00721FD1" w14:paraId="3A31C82D" w14:textId="77777777" w:rsidTr="00A05890">
        <w:trPr>
          <w:trHeight w:val="732"/>
        </w:trPr>
        <w:tc>
          <w:tcPr>
            <w:tcW w:w="1384" w:type="pct"/>
            <w:shd w:val="clear" w:color="auto" w:fill="B8CCE4"/>
          </w:tcPr>
          <w:p w14:paraId="48144514" w14:textId="77777777" w:rsidR="00721FD1" w:rsidRPr="00721FD1" w:rsidRDefault="00721FD1" w:rsidP="00721FD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lastRenderedPageBreak/>
              <w:t>Trajanje i načini izvođenja nastave</w:t>
            </w:r>
          </w:p>
        </w:tc>
        <w:tc>
          <w:tcPr>
            <w:tcW w:w="3616" w:type="pct"/>
            <w:gridSpan w:val="3"/>
          </w:tcPr>
          <w:p w14:paraId="4CAAF0C6" w14:textId="439B1BE9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Program obrazovanja za stjecanje mikrokvalifikacije </w:t>
            </w:r>
            <w:r w:rsidR="00EC10AE" w:rsidRPr="00EC10AE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upravljanje osobnim financijama</w:t>
            </w:r>
            <w:r w:rsidR="001025A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</w:t>
            </w: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provodi se redovitom nastavom u trajanju od </w:t>
            </w:r>
            <w:r w:rsidR="001025A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75</w:t>
            </w: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sati</w:t>
            </w:r>
            <w:r w:rsidR="00DF6D0F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,</w:t>
            </w:r>
            <w:r w:rsidR="00DF6D0F">
              <w:t xml:space="preserve"> </w:t>
            </w:r>
            <w:r w:rsidR="00DF6D0F" w:rsidRPr="00DF6D0F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uz mogućnost izvođenja teorijskog dijela programa putem online prijenosa u stvarnom vremenu.</w:t>
            </w:r>
          </w:p>
          <w:p w14:paraId="54E3B3F8" w14:textId="122E4ED9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Ishodi učenja ostvaruju se dijelom vođenim procesom učenja i poučavanja u trajanju od </w:t>
            </w:r>
            <w:r w:rsidR="004716E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25</w:t>
            </w: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sat</w:t>
            </w:r>
            <w:r w:rsidR="00D053C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i</w:t>
            </w: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, dijelom učenjem temeljenom na radu u trajanju od </w:t>
            </w:r>
            <w:r w:rsidR="004716E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30</w:t>
            </w: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sati, a dijelom samostalnim aktivnostima polaznika u trajanju od </w:t>
            </w:r>
            <w:r w:rsidR="004716E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20</w:t>
            </w: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sati.</w:t>
            </w:r>
          </w:p>
          <w:p w14:paraId="3E7C1B58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Učenje temeljeno na radu obuhvaća rješavanje problemskih situacija i izvršenje konkretnih radnih zadataka u simuliranim uvjetima u specijaliziranoj učionici.</w:t>
            </w:r>
          </w:p>
        </w:tc>
      </w:tr>
      <w:tr w:rsidR="00721FD1" w:rsidRPr="00721FD1" w14:paraId="74F7A2A0" w14:textId="77777777" w:rsidTr="00A05890">
        <w:trPr>
          <w:trHeight w:val="620"/>
        </w:trPr>
        <w:tc>
          <w:tcPr>
            <w:tcW w:w="1384" w:type="pct"/>
            <w:shd w:val="clear" w:color="auto" w:fill="B8CCE4"/>
          </w:tcPr>
          <w:p w14:paraId="22D92B95" w14:textId="77777777" w:rsidR="00721FD1" w:rsidRPr="00721FD1" w:rsidRDefault="00721FD1" w:rsidP="00721FD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0069C6AE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i/>
                <w:noProof/>
                <w:kern w:val="0"/>
                <w:sz w:val="16"/>
                <w:szCs w:val="16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i/>
                <w:noProof/>
                <w:kern w:val="0"/>
                <w:sz w:val="16"/>
                <w:szCs w:val="16"/>
                <w:lang w:eastAsia="bs-Latn-BA"/>
                <w14:ligatures w14:val="none"/>
              </w:rPr>
              <w:t>(s obzirom na prethodno završene obrazovne cikluse te prethodno stečene kompetencije/kvalifikacije)</w:t>
            </w:r>
          </w:p>
        </w:tc>
      </w:tr>
      <w:tr w:rsidR="00721FD1" w:rsidRPr="00721FD1" w14:paraId="38908936" w14:textId="77777777" w:rsidTr="00A05890">
        <w:trPr>
          <w:trHeight w:val="557"/>
        </w:trPr>
        <w:tc>
          <w:tcPr>
            <w:tcW w:w="1384" w:type="pct"/>
            <w:shd w:val="clear" w:color="auto" w:fill="B8CCE4"/>
          </w:tcPr>
          <w:p w14:paraId="5B26D4C7" w14:textId="77777777" w:rsidR="00721FD1" w:rsidRPr="00721FD1" w:rsidRDefault="00721FD1" w:rsidP="00721FD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7BBDB9DF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i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i/>
                <w:noProof/>
                <w:kern w:val="0"/>
                <w:sz w:val="16"/>
                <w:szCs w:val="16"/>
                <w:lang w:eastAsia="bs-Latn-BA"/>
                <w14:ligatures w14:val="none"/>
              </w:rPr>
              <w:t>(s obzirom na prethodno završeno obrazovanje te prethodno stečene kompetencije/kvalifikacija)</w:t>
            </w:r>
          </w:p>
        </w:tc>
      </w:tr>
      <w:tr w:rsidR="00721FD1" w:rsidRPr="00721FD1" w14:paraId="05F1EBAE" w14:textId="77777777" w:rsidTr="00531C72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BECB75C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  <w:vAlign w:val="center"/>
          </w:tcPr>
          <w:p w14:paraId="2ACFEE33" w14:textId="3DD0FDB6" w:rsidR="00721FD1" w:rsidRPr="00F229E0" w:rsidRDefault="00721FD1" w:rsidP="00531C72">
            <w:pPr>
              <w:spacing w:before="60" w:after="60"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val="bs-Latn-BA" w:eastAsia="bs-Latn-BA"/>
                <w14:ligatures w14:val="none"/>
              </w:rPr>
            </w:pPr>
            <w:r w:rsidRPr="00F229E0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SIU: </w:t>
            </w:r>
            <w:hyperlink r:id="rId11" w:history="1">
              <w:r w:rsidR="00D35987" w:rsidRPr="00F229E0">
                <w:rPr>
                  <w:rStyle w:val="Hyperlink"/>
                  <w:rFonts w:ascii="Calibri" w:eastAsia="Calibri" w:hAnsi="Calibri" w:cs="Calibri"/>
                  <w:iCs/>
                  <w:noProof/>
                  <w:kern w:val="0"/>
                  <w:sz w:val="20"/>
                  <w:szCs w:val="20"/>
                  <w:lang w:eastAsia="bs-Latn-BA"/>
                  <w14:ligatures w14:val="none"/>
                </w:rPr>
                <w:t>https://hko.srce.hr/registar/skup-ishoda-ucenja/detalji/7113</w:t>
              </w:r>
            </w:hyperlink>
          </w:p>
        </w:tc>
      </w:tr>
      <w:tr w:rsidR="00721FD1" w:rsidRPr="00721FD1" w14:paraId="5270D55C" w14:textId="77777777" w:rsidTr="00A05890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2CEB1AD3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Kompetencije koje se programom stječu </w:t>
            </w:r>
          </w:p>
        </w:tc>
      </w:tr>
      <w:tr w:rsidR="00721FD1" w:rsidRPr="00721FD1" w14:paraId="3B17E00A" w14:textId="77777777" w:rsidTr="00A05890">
        <w:trPr>
          <w:trHeight w:val="304"/>
        </w:trPr>
        <w:tc>
          <w:tcPr>
            <w:tcW w:w="5000" w:type="pct"/>
            <w:gridSpan w:val="4"/>
          </w:tcPr>
          <w:p w14:paraId="25A14082" w14:textId="77777777" w:rsidR="00721FD1" w:rsidRDefault="006B4878" w:rsidP="006B4878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</w:pPr>
            <w:r w:rsidRPr="006B4878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ugovarati račune za pravne i fizičke osobe (tekući račun, devizni račun, žiroračun i dr.)</w:t>
            </w:r>
          </w:p>
          <w:p w14:paraId="5ECC5C21" w14:textId="77777777" w:rsidR="006B4878" w:rsidRDefault="00402869" w:rsidP="006B4878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</w:pPr>
            <w:r w:rsidRPr="00402869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ugovarati štedno-ulagačke i investicijske proizvode (oročena štednja, dobrovoljna mirovinska štednja)</w:t>
            </w:r>
          </w:p>
          <w:p w14:paraId="3AC01323" w14:textId="77777777" w:rsidR="00402869" w:rsidRDefault="00402869" w:rsidP="006B4878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</w:pPr>
            <w:r w:rsidRPr="00402869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ugovarati direktne kanale distribucije (Internet bankarstvo, mobilno bankarstvo)</w:t>
            </w:r>
          </w:p>
          <w:p w14:paraId="6E6F3381" w14:textId="2987CF57" w:rsidR="00402869" w:rsidRPr="006B4878" w:rsidRDefault="00254BB8" w:rsidP="006B4878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</w:pPr>
            <w:r w:rsidRPr="00254BB8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provoditi plaćanja u zemlji i inozemstvu po nalogu klijenta (obavljati gotovinske i bezgotovinske transakcije po nalogu i za račun klijenta)</w:t>
            </w:r>
          </w:p>
        </w:tc>
      </w:tr>
      <w:tr w:rsidR="00721FD1" w:rsidRPr="00721FD1" w14:paraId="5BFDF044" w14:textId="77777777" w:rsidTr="00A05890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1DFAA2FF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Preporučeni načini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334BCF6D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iCs/>
                <w:kern w:val="0"/>
                <w:sz w:val="20"/>
                <w:szCs w:val="20"/>
                <w:lang w:val="bs-Latn-BA"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iCs/>
                <w:kern w:val="0"/>
                <w:sz w:val="20"/>
                <w:szCs w:val="20"/>
                <w:lang w:val="bs-Latn-BA" w:eastAsia="bs-Latn-BA"/>
                <w14:ligatures w14:val="none"/>
              </w:rPr>
              <w:t xml:space="preserve">U procesu praćenja kvalitete i uspješnosti izvedbe programa obrazovanja primjenjuju se sljedeće aktivnosti:  </w:t>
            </w:r>
          </w:p>
          <w:p w14:paraId="7E616AAD" w14:textId="77777777" w:rsidR="00721FD1" w:rsidRPr="00721FD1" w:rsidRDefault="00721FD1" w:rsidP="00721FD1">
            <w:pPr>
              <w:numPr>
                <w:ilvl w:val="0"/>
                <w:numId w:val="8"/>
              </w:numPr>
              <w:spacing w:before="60" w:after="60" w:line="240" w:lineRule="auto"/>
              <w:contextualSpacing/>
              <w:jc w:val="both"/>
              <w:rPr>
                <w:rFonts w:ascii="Calibri" w:eastAsia="Calibri" w:hAnsi="Calibri" w:cs="Calibri"/>
                <w:iCs/>
                <w:kern w:val="0"/>
                <w:sz w:val="20"/>
                <w:szCs w:val="20"/>
                <w14:ligatures w14:val="none"/>
              </w:rPr>
            </w:pPr>
            <w:r w:rsidRPr="00721FD1">
              <w:rPr>
                <w:rFonts w:ascii="Calibri" w:eastAsia="Calibri" w:hAnsi="Calibri" w:cs="Calibri"/>
                <w:iCs/>
                <w:kern w:val="0"/>
                <w:sz w:val="20"/>
                <w:szCs w:val="20"/>
                <w14:ligatures w14:val="none"/>
              </w:rPr>
              <w:t xml:space="preserve"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 </w:t>
            </w:r>
          </w:p>
          <w:p w14:paraId="7A466621" w14:textId="77777777" w:rsidR="00721FD1" w:rsidRPr="00721FD1" w:rsidRDefault="00721FD1" w:rsidP="00721FD1">
            <w:pPr>
              <w:numPr>
                <w:ilvl w:val="0"/>
                <w:numId w:val="8"/>
              </w:numPr>
              <w:spacing w:before="60" w:after="60" w:line="240" w:lineRule="auto"/>
              <w:contextualSpacing/>
              <w:jc w:val="both"/>
              <w:rPr>
                <w:rFonts w:ascii="Calibri" w:eastAsia="Calibri" w:hAnsi="Calibri" w:cs="Calibri"/>
                <w:iCs/>
                <w:kern w:val="0"/>
                <w:sz w:val="20"/>
                <w:szCs w:val="20"/>
                <w14:ligatures w14:val="none"/>
              </w:rPr>
            </w:pPr>
            <w:r w:rsidRPr="00721FD1">
              <w:rPr>
                <w:rFonts w:ascii="Calibri" w:eastAsia="Calibri" w:hAnsi="Calibri" w:cs="Calibri"/>
                <w:iCs/>
                <w:kern w:val="0"/>
                <w:sz w:val="20"/>
                <w:szCs w:val="20"/>
                <w14:ligatures w14:val="none"/>
              </w:rPr>
              <w:t xml:space="preserve">provodi se istraživanje i anketiranje nastavnika o istim pitanjima navedenim u prethodnoj stavci </w:t>
            </w:r>
          </w:p>
          <w:p w14:paraId="79C906C8" w14:textId="77777777" w:rsidR="00721FD1" w:rsidRPr="00721FD1" w:rsidRDefault="00721FD1" w:rsidP="00721FD1">
            <w:pPr>
              <w:numPr>
                <w:ilvl w:val="0"/>
                <w:numId w:val="8"/>
              </w:numPr>
              <w:spacing w:before="60" w:after="60" w:line="240" w:lineRule="auto"/>
              <w:contextualSpacing/>
              <w:jc w:val="both"/>
              <w:rPr>
                <w:rFonts w:ascii="Calibri" w:eastAsia="Calibri" w:hAnsi="Calibri" w:cs="Calibri"/>
                <w:iCs/>
                <w:kern w:val="0"/>
                <w:sz w:val="20"/>
                <w:szCs w:val="20"/>
                <w14:ligatures w14:val="none"/>
              </w:rPr>
            </w:pPr>
            <w:r w:rsidRPr="00721FD1">
              <w:rPr>
                <w:rFonts w:ascii="Calibri" w:eastAsia="Calibri" w:hAnsi="Calibri" w:cs="Calibri"/>
                <w:iCs/>
                <w:kern w:val="0"/>
                <w:sz w:val="20"/>
                <w:szCs w:val="20"/>
                <w14:ligatures w14:val="none"/>
              </w:rPr>
              <w:t xml:space="preserve">provodi se analiza uspjeha, transparentnosti i objektivnosti provjera i ostvarenosti ishoda učenja </w:t>
            </w:r>
          </w:p>
          <w:p w14:paraId="30161E2B" w14:textId="77777777" w:rsidR="00721FD1" w:rsidRPr="00721FD1" w:rsidRDefault="00721FD1" w:rsidP="00721FD1">
            <w:pPr>
              <w:numPr>
                <w:ilvl w:val="0"/>
                <w:numId w:val="8"/>
              </w:numPr>
              <w:spacing w:before="60" w:after="60" w:line="240" w:lineRule="auto"/>
              <w:contextualSpacing/>
              <w:jc w:val="both"/>
              <w:rPr>
                <w:rFonts w:ascii="Calibri" w:eastAsia="Calibri" w:hAnsi="Calibri" w:cs="Calibri"/>
                <w:iCs/>
                <w:kern w:val="0"/>
                <w:sz w:val="20"/>
                <w:szCs w:val="20"/>
                <w14:ligatures w14:val="none"/>
              </w:rPr>
            </w:pPr>
            <w:r w:rsidRPr="00721FD1">
              <w:rPr>
                <w:rFonts w:ascii="Calibri" w:eastAsia="Calibri" w:hAnsi="Calibri" w:cs="Calibri"/>
                <w:iCs/>
                <w:kern w:val="0"/>
                <w:sz w:val="20"/>
                <w:szCs w:val="20"/>
                <w14:ligatures w14:val="none"/>
              </w:rPr>
              <w:t xml:space="preserve">provodi se analiza materijalnih i kadrovskih uvjeta potrebnih za izvođenje procesa učenja i poučavanja. </w:t>
            </w:r>
          </w:p>
          <w:p w14:paraId="5B9026AB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iCs/>
                <w:kern w:val="0"/>
                <w:sz w:val="20"/>
                <w:szCs w:val="20"/>
                <w:lang w:val="bs-Latn-BA"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iCs/>
                <w:kern w:val="0"/>
                <w:sz w:val="20"/>
                <w:szCs w:val="20"/>
                <w:lang w:val="bs-Latn-BA" w:eastAsia="bs-Latn-BA"/>
                <w14:ligatures w14:val="none"/>
              </w:rPr>
              <w:t xml:space="preserve">Temeljem rezultata anketa dobiva se pregled uspješnosti izvedbe programa, kao i procjena kvalitete nastavničkog rada. </w:t>
            </w:r>
          </w:p>
          <w:p w14:paraId="44286029" w14:textId="49ED336A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color w:val="44546A"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iCs/>
                <w:kern w:val="0"/>
                <w:sz w:val="20"/>
                <w:szCs w:val="20"/>
                <w:lang w:val="bs-Latn-BA" w:eastAsia="bs-Latn-BA"/>
                <w14:ligatures w14:val="none"/>
              </w:rPr>
              <w:t xml:space="preserve">Postupci vrednovanja usmjereni su na praćenje i provjeru postignuća prema ishodima učenja. Ono se provodi usmenim i pisanim provjerama znanja te provjerama stečenih vještina polaznika </w:t>
            </w:r>
            <w:r w:rsidR="009072BE">
              <w:rPr>
                <w:rFonts w:ascii="Calibri" w:eastAsia="Calibri" w:hAnsi="Calibri" w:cs="Calibri"/>
                <w:iCs/>
                <w:kern w:val="0"/>
                <w:sz w:val="20"/>
                <w:szCs w:val="20"/>
                <w:lang w:val="bs-Latn-BA" w:eastAsia="bs-Latn-BA"/>
                <w14:ligatures w14:val="none"/>
              </w:rPr>
              <w:t xml:space="preserve">iz područja upravljanja osobnim financijama kroz </w:t>
            </w:r>
            <w:r w:rsidRPr="00721FD1">
              <w:rPr>
                <w:rFonts w:ascii="Calibri" w:eastAsia="Calibri" w:hAnsi="Calibri" w:cs="Calibri"/>
                <w:iCs/>
                <w:kern w:val="0"/>
                <w:sz w:val="20"/>
                <w:szCs w:val="20"/>
                <w:lang w:val="bs-Latn-BA" w:eastAsia="bs-Latn-BA"/>
                <w14:ligatures w14:val="none"/>
              </w:rPr>
              <w:t>projektn</w:t>
            </w:r>
            <w:r w:rsidR="009072BE">
              <w:rPr>
                <w:rFonts w:ascii="Calibri" w:eastAsia="Calibri" w:hAnsi="Calibri" w:cs="Calibri"/>
                <w:iCs/>
                <w:kern w:val="0"/>
                <w:sz w:val="20"/>
                <w:szCs w:val="20"/>
                <w:lang w:val="bs-Latn-BA" w:eastAsia="bs-Latn-BA"/>
                <w14:ligatures w14:val="none"/>
              </w:rPr>
              <w:t>e</w:t>
            </w:r>
            <w:r w:rsidRPr="00721FD1">
              <w:rPr>
                <w:rFonts w:ascii="Calibri" w:eastAsia="Calibri" w:hAnsi="Calibri" w:cs="Calibri"/>
                <w:iCs/>
                <w:kern w:val="0"/>
                <w:sz w:val="20"/>
                <w:szCs w:val="20"/>
                <w:lang w:val="bs-Latn-BA" w:eastAsia="bs-Latn-BA"/>
                <w14:ligatures w14:val="none"/>
              </w:rPr>
              <w:t xml:space="preserve"> i problemsk</w:t>
            </w:r>
            <w:r w:rsidR="009072BE">
              <w:rPr>
                <w:rFonts w:ascii="Calibri" w:eastAsia="Calibri" w:hAnsi="Calibri" w:cs="Calibri"/>
                <w:iCs/>
                <w:kern w:val="0"/>
                <w:sz w:val="20"/>
                <w:szCs w:val="20"/>
                <w:lang w:val="bs-Latn-BA" w:eastAsia="bs-Latn-BA"/>
                <w14:ligatures w14:val="none"/>
              </w:rPr>
              <w:t>e</w:t>
            </w:r>
            <w:r w:rsidRPr="00721FD1">
              <w:rPr>
                <w:rFonts w:ascii="Calibri" w:eastAsia="Calibri" w:hAnsi="Calibri" w:cs="Calibri"/>
                <w:iCs/>
                <w:kern w:val="0"/>
                <w:sz w:val="20"/>
                <w:szCs w:val="20"/>
                <w:lang w:val="bs-Latn-BA" w:eastAsia="bs-Latn-BA"/>
                <w14:ligatures w14:val="none"/>
              </w:rPr>
              <w:t xml:space="preserve"> zadat</w:t>
            </w:r>
            <w:r w:rsidR="009072BE">
              <w:rPr>
                <w:rFonts w:ascii="Calibri" w:eastAsia="Calibri" w:hAnsi="Calibri" w:cs="Calibri"/>
                <w:iCs/>
                <w:kern w:val="0"/>
                <w:sz w:val="20"/>
                <w:szCs w:val="20"/>
                <w:lang w:val="bs-Latn-BA" w:eastAsia="bs-Latn-BA"/>
                <w14:ligatures w14:val="none"/>
              </w:rPr>
              <w:t>ke</w:t>
            </w:r>
            <w:r w:rsidRPr="00721FD1">
              <w:rPr>
                <w:rFonts w:ascii="Calibri" w:eastAsia="Calibri" w:hAnsi="Calibri" w:cs="Calibri"/>
                <w:iCs/>
                <w:kern w:val="0"/>
                <w:sz w:val="20"/>
                <w:szCs w:val="20"/>
                <w:lang w:val="bs-Latn-BA" w:eastAsia="bs-Latn-BA"/>
                <w14:ligatures w14:val="none"/>
              </w:rPr>
              <w:t>, a temeljem unaprijed određenih kriterija vrednovanja postignuća.</w:t>
            </w:r>
          </w:p>
        </w:tc>
      </w:tr>
      <w:tr w:rsidR="00721FD1" w:rsidRPr="00721FD1" w14:paraId="60DAC4B8" w14:textId="77777777" w:rsidTr="00A05890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37F745B5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243A04E7" w14:textId="77777777" w:rsidR="00721FD1" w:rsidRPr="00721FD1" w:rsidRDefault="00721FD1" w:rsidP="00721FD1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bookmarkEnd w:id="0"/>
    </w:tbl>
    <w:p w14:paraId="3F91E617" w14:textId="77777777" w:rsidR="00B2077A" w:rsidRPr="00721FD1" w:rsidRDefault="00B2077A" w:rsidP="002A0BF8">
      <w:pPr>
        <w:contextualSpacing/>
        <w:jc w:val="both"/>
        <w:rPr>
          <w:rFonts w:ascii="Calibri" w:eastAsia="Calibri" w:hAnsi="Calibri" w:cs="Calibri"/>
          <w:b/>
          <w:bCs/>
          <w:noProof/>
          <w:kern w:val="0"/>
          <w:sz w:val="24"/>
          <w:szCs w:val="24"/>
          <w14:ligatures w14:val="none"/>
        </w:rPr>
      </w:pPr>
    </w:p>
    <w:p w14:paraId="53D386D5" w14:textId="77777777" w:rsidR="00721FD1" w:rsidRPr="00721FD1" w:rsidRDefault="00721FD1" w:rsidP="00721F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noProof/>
          <w:kern w:val="0"/>
          <w:sz w:val="24"/>
          <w:szCs w:val="24"/>
          <w14:ligatures w14:val="none"/>
        </w:rPr>
      </w:pPr>
      <w:r w:rsidRPr="00721FD1">
        <w:rPr>
          <w:rFonts w:ascii="Calibri" w:eastAsia="Calibri" w:hAnsi="Calibri" w:cs="Calibri"/>
          <w:b/>
          <w:bCs/>
          <w:noProof/>
          <w:kern w:val="0"/>
          <w:sz w:val="24"/>
          <w:szCs w:val="24"/>
          <w14:ligatures w14:val="none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721FD1" w:rsidRPr="00721FD1" w14:paraId="37905950" w14:textId="77777777" w:rsidTr="00721FD1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74E8857F" w14:textId="77777777" w:rsidR="00721FD1" w:rsidRPr="00721FD1" w:rsidRDefault="00721FD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bookmarkStart w:id="1" w:name="_Hlk92960607"/>
          </w:p>
          <w:p w14:paraId="17565D77" w14:textId="77777777" w:rsidR="00721FD1" w:rsidRPr="00721FD1" w:rsidRDefault="00721FD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674C4950" w14:textId="77777777" w:rsidR="00721FD1" w:rsidRPr="00721FD1" w:rsidRDefault="00721FD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</w:p>
          <w:p w14:paraId="74A56CE8" w14:textId="77777777" w:rsidR="00721FD1" w:rsidRPr="00721FD1" w:rsidRDefault="00721FD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950013D" w14:textId="77777777" w:rsidR="00721FD1" w:rsidRPr="00721FD1" w:rsidRDefault="00721FD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</w:p>
          <w:p w14:paraId="5D4C2580" w14:textId="77777777" w:rsidR="00721FD1" w:rsidRPr="00721FD1" w:rsidRDefault="00721FD1" w:rsidP="00721FD1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4D477D03" w14:textId="77777777" w:rsidR="00721FD1" w:rsidRPr="00721FD1" w:rsidRDefault="00721FD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</w:p>
          <w:p w14:paraId="4A93A9F1" w14:textId="77777777" w:rsidR="00721FD1" w:rsidRPr="00721FD1" w:rsidRDefault="00721FD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1DEB51D4" w14:textId="77777777" w:rsidR="00721FD1" w:rsidRPr="00721FD1" w:rsidRDefault="00721FD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</w:p>
          <w:p w14:paraId="67AEEC3C" w14:textId="77777777" w:rsidR="00721FD1" w:rsidRPr="00721FD1" w:rsidRDefault="00721FD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/>
            <w:hideMark/>
          </w:tcPr>
          <w:p w14:paraId="3CA998CE" w14:textId="77777777" w:rsidR="00721FD1" w:rsidRPr="00721FD1" w:rsidRDefault="00721FD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</w:p>
          <w:p w14:paraId="5157FCF6" w14:textId="77777777" w:rsidR="00721FD1" w:rsidRPr="00721FD1" w:rsidRDefault="00721FD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Broj sati</w:t>
            </w:r>
          </w:p>
        </w:tc>
      </w:tr>
      <w:tr w:rsidR="00721FD1" w:rsidRPr="00721FD1" w14:paraId="0D3DBB77" w14:textId="77777777" w:rsidTr="00721FD1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</w:tcPr>
          <w:p w14:paraId="37BF13C7" w14:textId="77777777" w:rsidR="00721FD1" w:rsidRPr="00721FD1" w:rsidRDefault="00721FD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</w:tcPr>
          <w:p w14:paraId="3866783C" w14:textId="77777777" w:rsidR="00721FD1" w:rsidRPr="00721FD1" w:rsidRDefault="00721FD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/>
          </w:tcPr>
          <w:p w14:paraId="4E1F5F73" w14:textId="77777777" w:rsidR="00721FD1" w:rsidRPr="00721FD1" w:rsidRDefault="00721FD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/>
          </w:tcPr>
          <w:p w14:paraId="249DADD3" w14:textId="77777777" w:rsidR="00721FD1" w:rsidRPr="00721FD1" w:rsidRDefault="00721FD1" w:rsidP="00721FD1">
            <w:pPr>
              <w:spacing w:after="200" w:line="276" w:lineRule="auto"/>
              <w:ind w:left="360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/>
          </w:tcPr>
          <w:p w14:paraId="50223278" w14:textId="77777777" w:rsidR="00721FD1" w:rsidRPr="00721FD1" w:rsidRDefault="00721FD1" w:rsidP="00721FD1">
            <w:pPr>
              <w:spacing w:after="200" w:line="276" w:lineRule="auto"/>
              <w:ind w:left="360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/>
            <w:vAlign w:val="center"/>
          </w:tcPr>
          <w:p w14:paraId="4AF715FC" w14:textId="77777777" w:rsidR="00721FD1" w:rsidRPr="00721FD1" w:rsidRDefault="00721FD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18"/>
                <w:szCs w:val="18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sz w:val="18"/>
                <w:szCs w:val="18"/>
                <w:lang w:eastAsia="bs-Latn-BA"/>
                <w14:ligatures w14:val="none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/>
            <w:vAlign w:val="center"/>
          </w:tcPr>
          <w:p w14:paraId="04135013" w14:textId="77777777" w:rsidR="00721FD1" w:rsidRPr="00721FD1" w:rsidRDefault="00721FD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18"/>
                <w:szCs w:val="18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sz w:val="18"/>
                <w:szCs w:val="18"/>
                <w:lang w:eastAsia="bs-Latn-BA"/>
                <w14:ligatures w14:val="none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/>
            <w:vAlign w:val="center"/>
          </w:tcPr>
          <w:p w14:paraId="73F38F1D" w14:textId="77777777" w:rsidR="00721FD1" w:rsidRPr="00721FD1" w:rsidRDefault="00721FD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18"/>
                <w:szCs w:val="18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sz w:val="18"/>
                <w:szCs w:val="18"/>
                <w:lang w:eastAsia="bs-Latn-BA"/>
                <w14:ligatures w14:val="none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8EAADB"/>
          </w:tcPr>
          <w:p w14:paraId="61C63DCD" w14:textId="77777777" w:rsidR="00721FD1" w:rsidRPr="00721FD1" w:rsidRDefault="00721FD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18"/>
                <w:szCs w:val="18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sz w:val="18"/>
                <w:szCs w:val="18"/>
                <w:lang w:eastAsia="bs-Latn-BA"/>
                <w14:ligatures w14:val="none"/>
              </w:rPr>
              <w:t>UKUPNO</w:t>
            </w:r>
          </w:p>
        </w:tc>
      </w:tr>
      <w:tr w:rsidR="001025A1" w:rsidRPr="00721FD1" w14:paraId="37DF78E0" w14:textId="77777777" w:rsidTr="001025A1">
        <w:trPr>
          <w:trHeight w:val="1144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/>
            <w:hideMark/>
          </w:tcPr>
          <w:p w14:paraId="144D7D7B" w14:textId="77777777" w:rsidR="001025A1" w:rsidRPr="00721FD1" w:rsidRDefault="001025A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</w:p>
          <w:p w14:paraId="7BD38277" w14:textId="77777777" w:rsidR="001025A1" w:rsidRPr="00721FD1" w:rsidRDefault="001025A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410491" w14:textId="19D0338C" w:rsidR="001025A1" w:rsidRPr="00721FD1" w:rsidRDefault="001025A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Upravljanje osobnim financijama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5919E5" w14:textId="3BEB900A" w:rsidR="001025A1" w:rsidRPr="00721FD1" w:rsidRDefault="001025A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Upravljanje osobnim  financijama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4363B3" w14:textId="7082FB9B" w:rsidR="001025A1" w:rsidRPr="00721FD1" w:rsidRDefault="001025A1" w:rsidP="001025A1">
            <w:pPr>
              <w:spacing w:after="200" w:line="276" w:lineRule="auto"/>
              <w:ind w:left="360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548706" w14:textId="03CD1657" w:rsidR="001025A1" w:rsidRPr="00721FD1" w:rsidRDefault="005A72C9" w:rsidP="001025A1">
            <w:pPr>
              <w:spacing w:after="200"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9F1B" w14:textId="77777777" w:rsidR="001025A1" w:rsidRPr="00721FD1" w:rsidRDefault="001025A1" w:rsidP="001025A1">
            <w:pPr>
              <w:spacing w:after="200"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00DC46" w14:textId="77777777" w:rsidR="001025A1" w:rsidRPr="00721FD1" w:rsidRDefault="001025A1" w:rsidP="001025A1">
            <w:pPr>
              <w:spacing w:after="200"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0F57F4" w14:textId="77777777" w:rsidR="001025A1" w:rsidRPr="00721FD1" w:rsidRDefault="001025A1" w:rsidP="001025A1">
            <w:pPr>
              <w:spacing w:after="200"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BADDC0B" w14:textId="2337704C" w:rsidR="001025A1" w:rsidRPr="00721FD1" w:rsidRDefault="005A72C9" w:rsidP="001025A1">
            <w:pPr>
              <w:spacing w:after="200"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75</w:t>
            </w:r>
          </w:p>
        </w:tc>
      </w:tr>
      <w:tr w:rsidR="00721FD1" w:rsidRPr="00721FD1" w14:paraId="192C0CC4" w14:textId="77777777" w:rsidTr="00A05890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885EA40" w14:textId="77777777" w:rsidR="00721FD1" w:rsidRPr="00721FD1" w:rsidRDefault="00721FD1" w:rsidP="00721FD1">
            <w:pPr>
              <w:spacing w:after="200" w:line="276" w:lineRule="auto"/>
              <w:jc w:val="both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4789974" w14:textId="60BEE1B9" w:rsidR="00721FD1" w:rsidRPr="00721FD1" w:rsidRDefault="005A72C9" w:rsidP="00721FD1">
            <w:pPr>
              <w:spacing w:after="200"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A3C8E3" w14:textId="0F50AB66" w:rsidR="00721FD1" w:rsidRPr="00721FD1" w:rsidRDefault="008571F7" w:rsidP="00721FD1">
            <w:pPr>
              <w:spacing w:after="200"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5E8CD2" w14:textId="0F762FF7" w:rsidR="00721FD1" w:rsidRPr="00721FD1" w:rsidRDefault="008571F7" w:rsidP="00721FD1">
            <w:pPr>
              <w:spacing w:after="200"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4D44C2" w14:textId="0404979A" w:rsidR="00721FD1" w:rsidRPr="00721FD1" w:rsidRDefault="004716E1" w:rsidP="00721FD1">
            <w:pPr>
              <w:spacing w:after="200"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3929A" w14:textId="3E29B83A" w:rsidR="00721FD1" w:rsidRPr="00721FD1" w:rsidRDefault="005A72C9" w:rsidP="00721FD1">
            <w:pPr>
              <w:spacing w:after="200" w:line="276" w:lineRule="auto"/>
              <w:jc w:val="center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eastAsia="bs-Latn-BA"/>
                <w14:ligatures w14:val="none"/>
              </w:rPr>
              <w:t>75</w:t>
            </w:r>
          </w:p>
        </w:tc>
      </w:tr>
    </w:tbl>
    <w:bookmarkEnd w:id="1"/>
    <w:p w14:paraId="49F2877B" w14:textId="77777777" w:rsidR="00721FD1" w:rsidRPr="00721FD1" w:rsidRDefault="00721FD1" w:rsidP="00721FD1">
      <w:pPr>
        <w:spacing w:after="0" w:line="240" w:lineRule="auto"/>
        <w:jc w:val="both"/>
        <w:rPr>
          <w:rFonts w:ascii="Calibri" w:eastAsia="Calibri" w:hAnsi="Calibri" w:cs="Calibri"/>
          <w:i/>
          <w:iCs/>
          <w:noProof/>
          <w:color w:val="000000"/>
          <w:kern w:val="0"/>
          <w:sz w:val="16"/>
          <w:szCs w:val="16"/>
          <w:lang w:eastAsia="bs-Latn-BA"/>
          <w14:ligatures w14:val="none"/>
        </w:rPr>
      </w:pPr>
      <w:r w:rsidRPr="00721FD1">
        <w:rPr>
          <w:rFonts w:ascii="Calibri" w:eastAsia="Calibri" w:hAnsi="Calibri" w:cs="Calibri"/>
          <w:i/>
          <w:iCs/>
          <w:noProof/>
          <w:color w:val="000000"/>
          <w:kern w:val="0"/>
          <w:sz w:val="16"/>
          <w:szCs w:val="16"/>
          <w:lang w:eastAsia="bs-Latn-BA"/>
          <w14:ligatures w14:val="none"/>
        </w:rPr>
        <w:t xml:space="preserve">VPUP – vođeni proces učenja i poučavanja     </w:t>
      </w:r>
    </w:p>
    <w:p w14:paraId="78445013" w14:textId="77777777" w:rsidR="00721FD1" w:rsidRPr="00721FD1" w:rsidRDefault="00721FD1" w:rsidP="00721FD1">
      <w:pPr>
        <w:spacing w:after="0" w:line="276" w:lineRule="auto"/>
        <w:jc w:val="both"/>
        <w:rPr>
          <w:rFonts w:ascii="Calibri" w:eastAsia="Calibri" w:hAnsi="Calibri" w:cs="Calibri"/>
          <w:i/>
          <w:iCs/>
          <w:noProof/>
          <w:color w:val="000000"/>
          <w:kern w:val="0"/>
          <w:sz w:val="16"/>
          <w:szCs w:val="16"/>
          <w:lang w:eastAsia="bs-Latn-BA"/>
          <w14:ligatures w14:val="none"/>
        </w:rPr>
      </w:pPr>
      <w:r w:rsidRPr="00721FD1">
        <w:rPr>
          <w:rFonts w:ascii="Calibri" w:eastAsia="Calibri" w:hAnsi="Calibri" w:cs="Calibri"/>
          <w:i/>
          <w:iCs/>
          <w:noProof/>
          <w:color w:val="000000"/>
          <w:kern w:val="0"/>
          <w:sz w:val="16"/>
          <w:szCs w:val="16"/>
          <w:lang w:eastAsia="bs-Latn-BA"/>
          <w14:ligatures w14:val="none"/>
        </w:rPr>
        <w:t xml:space="preserve">UTR – učenje temeljeno na radu </w:t>
      </w:r>
    </w:p>
    <w:p w14:paraId="6FC0D34C" w14:textId="3DE5538D" w:rsidR="00721FD1" w:rsidRPr="00721FD1" w:rsidRDefault="00721FD1" w:rsidP="00721FD1">
      <w:pPr>
        <w:spacing w:after="200" w:line="276" w:lineRule="auto"/>
        <w:jc w:val="both"/>
        <w:rPr>
          <w:rFonts w:ascii="Calibri" w:eastAsia="Calibri" w:hAnsi="Calibri" w:cs="Calibri"/>
          <w:i/>
          <w:iCs/>
          <w:noProof/>
          <w:color w:val="000000"/>
          <w:kern w:val="0"/>
          <w:sz w:val="16"/>
          <w:szCs w:val="16"/>
          <w:lang w:eastAsia="bs-Latn-BA"/>
          <w14:ligatures w14:val="none"/>
        </w:rPr>
      </w:pPr>
      <w:r w:rsidRPr="00721FD1">
        <w:rPr>
          <w:rFonts w:ascii="Calibri" w:eastAsia="Calibri" w:hAnsi="Calibri" w:cs="Calibri"/>
          <w:i/>
          <w:iCs/>
          <w:noProof/>
          <w:color w:val="000000"/>
          <w:kern w:val="0"/>
          <w:sz w:val="16"/>
          <w:szCs w:val="16"/>
          <w:lang w:eastAsia="bs-Latn-BA"/>
          <w14:ligatures w14:val="none"/>
        </w:rPr>
        <w:t>SAP– samostalne aktivnosti</w:t>
      </w:r>
      <w:r w:rsidR="00264B87">
        <w:rPr>
          <w:rFonts w:ascii="Calibri" w:eastAsia="Calibri" w:hAnsi="Calibri" w:cs="Calibri"/>
          <w:i/>
          <w:iCs/>
          <w:noProof/>
          <w:color w:val="000000"/>
          <w:kern w:val="0"/>
          <w:sz w:val="16"/>
          <w:szCs w:val="16"/>
          <w:lang w:eastAsia="bs-Latn-BA"/>
          <w14:ligatures w14:val="none"/>
        </w:rPr>
        <w:t xml:space="preserve"> </w:t>
      </w:r>
      <w:r w:rsidRPr="00721FD1">
        <w:rPr>
          <w:rFonts w:ascii="Calibri" w:eastAsia="Calibri" w:hAnsi="Calibri" w:cs="Calibri"/>
          <w:i/>
          <w:iCs/>
          <w:noProof/>
          <w:color w:val="000000"/>
          <w:kern w:val="0"/>
          <w:sz w:val="16"/>
          <w:szCs w:val="16"/>
          <w:lang w:eastAsia="bs-Latn-BA"/>
          <w14:ligatures w14:val="none"/>
        </w:rPr>
        <w:t>polaznika</w:t>
      </w:r>
    </w:p>
    <w:p w14:paraId="12DAA1E9" w14:textId="77777777" w:rsidR="00B2077A" w:rsidRPr="00721FD1" w:rsidRDefault="00B2077A" w:rsidP="00721FD1">
      <w:pPr>
        <w:spacing w:after="200" w:line="276" w:lineRule="auto"/>
        <w:jc w:val="both"/>
        <w:rPr>
          <w:rFonts w:ascii="Calibri" w:eastAsia="Calibri" w:hAnsi="Calibri" w:cs="Calibri"/>
          <w:i/>
          <w:iCs/>
          <w:noProof/>
          <w:color w:val="000000"/>
          <w:kern w:val="0"/>
          <w:sz w:val="16"/>
          <w:szCs w:val="16"/>
          <w:lang w:eastAsia="bs-Latn-BA"/>
          <w14:ligatures w14:val="none"/>
        </w:rPr>
      </w:pPr>
    </w:p>
    <w:p w14:paraId="609395FE" w14:textId="77777777" w:rsidR="00721FD1" w:rsidRPr="00721FD1" w:rsidRDefault="00721FD1" w:rsidP="00721F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b/>
          <w:bCs/>
          <w:noProof/>
          <w:kern w:val="0"/>
          <w:sz w:val="24"/>
          <w:szCs w:val="24"/>
          <w14:ligatures w14:val="none"/>
        </w:rPr>
      </w:pPr>
      <w:r w:rsidRPr="00721FD1">
        <w:rPr>
          <w:rFonts w:ascii="Calibri" w:eastAsia="Calibri" w:hAnsi="Calibri" w:cs="Calibri"/>
          <w:b/>
          <w:bCs/>
          <w:noProof/>
          <w:kern w:val="0"/>
          <w:sz w:val="24"/>
          <w:szCs w:val="24"/>
          <w14:ligatures w14:val="none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721FD1" w:rsidRPr="00721FD1" w14:paraId="1021264F" w14:textId="77777777" w:rsidTr="00721FD1">
        <w:trPr>
          <w:trHeight w:val="558"/>
        </w:trPr>
        <w:tc>
          <w:tcPr>
            <w:tcW w:w="2537" w:type="dxa"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18EE1442" w14:textId="77777777" w:rsidR="00721FD1" w:rsidRPr="00721FD1" w:rsidRDefault="00721FD1" w:rsidP="00721FD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08BD96F" w14:textId="4154142A" w:rsidR="00721FD1" w:rsidRPr="00721FD1" w:rsidRDefault="009C4482" w:rsidP="00721FD1">
            <w:pPr>
              <w:spacing w:before="60" w:after="60" w:line="240" w:lineRule="auto"/>
              <w:ind w:left="397" w:hanging="397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9C4482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Upravljanje osobnim financijama</w:t>
            </w:r>
          </w:p>
        </w:tc>
      </w:tr>
      <w:tr w:rsidR="00721FD1" w:rsidRPr="00721FD1" w14:paraId="2F10A9A0" w14:textId="77777777" w:rsidTr="00721FD1">
        <w:trPr>
          <w:trHeight w:val="558"/>
        </w:trPr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62C753E7" w14:textId="77777777" w:rsidR="00721FD1" w:rsidRPr="00721FD1" w:rsidRDefault="00721FD1" w:rsidP="00721FD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3EABAE5" w14:textId="77777777" w:rsidR="00721FD1" w:rsidRPr="00721FD1" w:rsidRDefault="00721FD1" w:rsidP="00721FD1">
            <w:pPr>
              <w:spacing w:after="0" w:line="276" w:lineRule="auto"/>
              <w:ind w:left="397" w:hanging="397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721FD1" w:rsidRPr="00721FD1" w14:paraId="1F2532A8" w14:textId="77777777" w:rsidTr="00721FD1">
        <w:trPr>
          <w:trHeight w:val="558"/>
        </w:trPr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2D482F13" w14:textId="77777777" w:rsidR="00721FD1" w:rsidRPr="00721FD1" w:rsidRDefault="00721FD1" w:rsidP="00721FD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07D2E3C" w14:textId="77777777" w:rsidR="009C4482" w:rsidRPr="009C4482" w:rsidRDefault="00721FD1" w:rsidP="009C4482">
            <w:pPr>
              <w:spacing w:after="0" w:line="276" w:lineRule="auto"/>
              <w:ind w:left="397" w:hanging="397"/>
              <w:jc w:val="both"/>
              <w:rPr>
                <w:rFonts w:ascii="Calibri" w:eastAsia="Calibri" w:hAnsi="Calibri" w:cs="Calibri"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</w:t>
            </w:r>
            <w:r w:rsidR="009C4482" w:rsidRPr="009C4482">
              <w:rPr>
                <w:rFonts w:ascii="Calibri" w:eastAsia="Calibri" w:hAnsi="Calibri" w:cs="Calibri"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SIU Upravljanje osobnim financijama</w:t>
            </w:r>
          </w:p>
          <w:p w14:paraId="3BCC13ED" w14:textId="2714B477" w:rsidR="00721FD1" w:rsidRPr="00721FD1" w:rsidRDefault="005E1008" w:rsidP="009C4482">
            <w:pPr>
              <w:spacing w:after="0" w:line="276" w:lineRule="auto"/>
              <w:ind w:left="397" w:hanging="397"/>
              <w:jc w:val="both"/>
              <w:rPr>
                <w:rFonts w:ascii="Calibri" w:eastAsia="Calibri" w:hAnsi="Calibri" w:cs="Calibri"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hyperlink r:id="rId12" w:history="1">
              <w:r w:rsidR="009C4482" w:rsidRPr="007632A2">
                <w:rPr>
                  <w:rStyle w:val="Hyperlink"/>
                  <w:rFonts w:ascii="Calibri" w:eastAsia="Calibri" w:hAnsi="Calibri" w:cs="Calibri"/>
                  <w:bCs/>
                  <w:noProof/>
                  <w:kern w:val="0"/>
                  <w:sz w:val="20"/>
                  <w:szCs w:val="20"/>
                  <w:lang w:eastAsia="bs-Latn-BA"/>
                  <w14:ligatures w14:val="none"/>
                </w:rPr>
                <w:t>https://hko.srce.hr/registar/skup-ishoda-ucenja/detalji/7113</w:t>
              </w:r>
            </w:hyperlink>
            <w:r w:rsidR="009C4482">
              <w:rPr>
                <w:rFonts w:ascii="Calibri" w:eastAsia="Calibri" w:hAnsi="Calibri" w:cs="Calibri"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</w:t>
            </w:r>
          </w:p>
        </w:tc>
      </w:tr>
      <w:tr w:rsidR="00721FD1" w:rsidRPr="00721FD1" w14:paraId="7CD6A2E2" w14:textId="77777777" w:rsidTr="00721FD1">
        <w:trPr>
          <w:trHeight w:val="558"/>
        </w:trPr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71151C6A" w14:textId="77777777" w:rsidR="00721FD1" w:rsidRPr="00721FD1" w:rsidRDefault="00721FD1" w:rsidP="00721FD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1EFEFFD" w14:textId="29EE60FC" w:rsidR="00721FD1" w:rsidRPr="00721FD1" w:rsidRDefault="000E7F32" w:rsidP="00721FD1">
            <w:pPr>
              <w:spacing w:after="0" w:line="276" w:lineRule="auto"/>
              <w:ind w:left="397" w:hanging="397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3</w:t>
            </w:r>
            <w:r w:rsidR="00721FD1"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CSVET</w:t>
            </w:r>
          </w:p>
        </w:tc>
      </w:tr>
      <w:tr w:rsidR="00721FD1" w:rsidRPr="00721FD1" w14:paraId="0DF0DB9A" w14:textId="77777777" w:rsidTr="00721FD1">
        <w:tc>
          <w:tcPr>
            <w:tcW w:w="2537" w:type="dxa"/>
            <w:vMerge w:val="restart"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5133C078" w14:textId="77777777" w:rsidR="00721FD1" w:rsidRPr="00721FD1" w:rsidRDefault="00721FD1" w:rsidP="00721FD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  <w:t>Načini stjecanja ishoda učenja (od – do, postotak)</w:t>
            </w:r>
          </w:p>
        </w:tc>
        <w:tc>
          <w:tcPr>
            <w:tcW w:w="1852" w:type="dxa"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496BABE9" w14:textId="77777777" w:rsidR="00721FD1" w:rsidRPr="00721FD1" w:rsidRDefault="00721FD1" w:rsidP="00721FD1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/>
            <w:vAlign w:val="center"/>
          </w:tcPr>
          <w:p w14:paraId="42AEEE33" w14:textId="77777777" w:rsidR="00721FD1" w:rsidRPr="00721FD1" w:rsidRDefault="00721FD1" w:rsidP="00721FD1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/>
            <w:vAlign w:val="center"/>
          </w:tcPr>
          <w:p w14:paraId="4BF4EB3A" w14:textId="77777777" w:rsidR="00721FD1" w:rsidRPr="00721FD1" w:rsidRDefault="00721FD1" w:rsidP="00721FD1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  <w:t>Samostalne aktivnosti polaznika</w:t>
            </w:r>
          </w:p>
        </w:tc>
      </w:tr>
      <w:tr w:rsidR="00721FD1" w:rsidRPr="00721FD1" w14:paraId="2ECD663C" w14:textId="77777777" w:rsidTr="00721FD1">
        <w:trPr>
          <w:trHeight w:val="540"/>
        </w:trPr>
        <w:tc>
          <w:tcPr>
            <w:tcW w:w="2537" w:type="dxa"/>
            <w:vMerge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6C255A04" w14:textId="77777777" w:rsidR="00721FD1" w:rsidRPr="00721FD1" w:rsidRDefault="00721FD1" w:rsidP="00721FD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FFB38B2" w14:textId="0CF3AD13" w:rsidR="00721FD1" w:rsidRPr="00721FD1" w:rsidRDefault="000E7F32" w:rsidP="00721FD1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25</w:t>
            </w:r>
            <w:r w:rsidR="00721FD1" w:rsidRPr="00721FD1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(3</w:t>
            </w:r>
            <w:r w:rsidR="004C0C33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3</w:t>
            </w:r>
            <w:r w:rsidR="006B6BF0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</w:t>
            </w:r>
            <w:r w:rsidR="00721FD1" w:rsidRPr="00721FD1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%)</w:t>
            </w:r>
          </w:p>
        </w:tc>
        <w:tc>
          <w:tcPr>
            <w:tcW w:w="2552" w:type="dxa"/>
            <w:vAlign w:val="center"/>
          </w:tcPr>
          <w:p w14:paraId="13BAFE93" w14:textId="56E0E666" w:rsidR="00721FD1" w:rsidRPr="00721FD1" w:rsidRDefault="000E7F32" w:rsidP="00721FD1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30</w:t>
            </w:r>
            <w:r w:rsidR="00721FD1" w:rsidRPr="00721FD1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(</w:t>
            </w:r>
            <w:r w:rsidR="004C0C33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40</w:t>
            </w:r>
            <w:r w:rsidR="006B6BF0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</w:t>
            </w:r>
            <w:r w:rsidR="00721FD1" w:rsidRPr="00721FD1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%)</w:t>
            </w:r>
          </w:p>
        </w:tc>
        <w:tc>
          <w:tcPr>
            <w:tcW w:w="2552" w:type="dxa"/>
            <w:vAlign w:val="center"/>
          </w:tcPr>
          <w:p w14:paraId="07C51543" w14:textId="2EF70E00" w:rsidR="00721FD1" w:rsidRPr="00721FD1" w:rsidRDefault="000E7F32" w:rsidP="00721FD1">
            <w:pPr>
              <w:spacing w:after="0" w:line="276" w:lineRule="auto"/>
              <w:jc w:val="center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20</w:t>
            </w:r>
            <w:r w:rsidR="00721FD1" w:rsidRPr="00721FD1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(</w:t>
            </w:r>
            <w:r w:rsidR="006B6BF0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27 </w:t>
            </w:r>
            <w:r w:rsidR="00721FD1" w:rsidRPr="00721FD1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%)</w:t>
            </w:r>
          </w:p>
        </w:tc>
      </w:tr>
      <w:tr w:rsidR="00721FD1" w:rsidRPr="00721FD1" w14:paraId="61F817DB" w14:textId="77777777" w:rsidTr="00721FD1"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18D7DCCC" w14:textId="77777777" w:rsidR="00721FD1" w:rsidRPr="00721FD1" w:rsidRDefault="00721FD1" w:rsidP="00721FD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  <w:t>Status modula</w:t>
            </w:r>
          </w:p>
          <w:p w14:paraId="2C3E3F26" w14:textId="77777777" w:rsidR="00721FD1" w:rsidRPr="00721FD1" w:rsidRDefault="00721FD1" w:rsidP="00721FD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B0961C1" w14:textId="77777777" w:rsidR="00721FD1" w:rsidRPr="00721FD1" w:rsidRDefault="00721FD1" w:rsidP="00721FD1">
            <w:pPr>
              <w:spacing w:after="0" w:line="276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Obavezni</w:t>
            </w:r>
          </w:p>
        </w:tc>
      </w:tr>
      <w:tr w:rsidR="00721FD1" w:rsidRPr="00721FD1" w14:paraId="562826B8" w14:textId="77777777" w:rsidTr="00721FD1">
        <w:trPr>
          <w:trHeight w:val="626"/>
        </w:trPr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05B81862" w14:textId="77777777" w:rsidR="00721FD1" w:rsidRPr="00721FD1" w:rsidRDefault="00721FD1" w:rsidP="00721FD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8C29B1" w14:textId="631371AD" w:rsidR="00721FD1" w:rsidRPr="00721FD1" w:rsidRDefault="002747F1" w:rsidP="00721FD1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2747F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Cilj modula je </w:t>
            </w:r>
            <w:r w:rsidR="00584887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polaznicima</w:t>
            </w:r>
            <w:r w:rsidRPr="002747F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omogućiti stjecanje  financijske pismenosti potrebne za donošenje financijskih odluka i razvoja osobnih financijskih planova. </w:t>
            </w:r>
            <w:r w:rsidR="00A42A2F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Polaznici</w:t>
            </w:r>
            <w:r w:rsidRPr="002747F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će usvojiti potrebna financijska znanja o financijskim proizvodima nužnim za osobno financijsko planiranje i izbjegavanje nepotrebnih životnih rizika.</w:t>
            </w:r>
            <w:r w:rsidR="00A42A2F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</w:t>
            </w:r>
            <w:r w:rsidR="006F636C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Također, c</w:t>
            </w:r>
            <w:r w:rsidR="00D8235D" w:rsidRPr="00D8235D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ilj modula je omogućiti stjecanje kompetencije potrebne za analizu i raščlambu novčanog sustava kroz vrste novca, novčanih surogata i agregata, financijskih institucija, platnog prometa unutar hrvatskog bankarskog sustava, računa građana i poslovnih subjekata, vrsta kartica i bankarskih kredita. </w:t>
            </w:r>
            <w:r w:rsidR="006F636C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Polaznici</w:t>
            </w:r>
            <w:r w:rsidR="00D8235D" w:rsidRPr="00D8235D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će analizirati novčano poslovanje usporedbom podataka koji su javno objavljeni na mrežnim stranicama poslovnih banaka i praćenjem aktualnosti u radu financijskih institucija.  </w:t>
            </w:r>
          </w:p>
        </w:tc>
      </w:tr>
      <w:tr w:rsidR="00721FD1" w:rsidRPr="00721FD1" w14:paraId="7011FB46" w14:textId="77777777" w:rsidTr="00721FD1"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5D623C42" w14:textId="77777777" w:rsidR="00721FD1" w:rsidRPr="00721FD1" w:rsidRDefault="00721FD1" w:rsidP="00721FD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CAE9189" w14:textId="4E4B836A" w:rsidR="00721FD1" w:rsidRPr="00721FD1" w:rsidRDefault="00F72550" w:rsidP="00721FD1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F72550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financijski proizvodi, novac, financijsko ponašanje, osobne financije, proračun, upravljanje dugom</w:t>
            </w:r>
            <w:r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, </w:t>
            </w:r>
            <w:r w:rsidR="005809C3" w:rsidRPr="005809C3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vrste i funkcije novca, financijske institucije, Hrvatska narodna banka, platni promet, bankarski računi, vrste kartica, vrste kredita, rizici u kreditnom poslovanju</w:t>
            </w:r>
            <w:r w:rsidR="00A92866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, štednja, </w:t>
            </w:r>
            <w:r w:rsidR="0030151B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vrste štednji</w:t>
            </w:r>
          </w:p>
        </w:tc>
      </w:tr>
      <w:tr w:rsidR="00721FD1" w:rsidRPr="00721FD1" w14:paraId="299C9069" w14:textId="77777777" w:rsidTr="00721FD1"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7CE1A9B5" w14:textId="77777777" w:rsidR="00721FD1" w:rsidRPr="00721FD1" w:rsidRDefault="00721FD1" w:rsidP="00721FD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8387990" w14:textId="243B16C0" w:rsidR="00721FD1" w:rsidRPr="00721FD1" w:rsidRDefault="00721FD1" w:rsidP="00721FD1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Učenje temeljeno na radu integrirano je u program obrazovanja uz uporabu simulacija i stvarnih projektnih zadataka pomoću kojih će polaznici </w:t>
            </w:r>
            <w:r w:rsidR="00AF5837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usvojiti vještine </w:t>
            </w:r>
            <w:r w:rsidR="00E5793B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upravljanja osobnim financijama</w:t>
            </w: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. Pomoću simuliranih situacija i problemskih </w:t>
            </w: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lastRenderedPageBreak/>
              <w:t xml:space="preserve">zadataka polaznici će biti osposobljeni </w:t>
            </w:r>
            <w:r w:rsidR="00E658F9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za izradu osobnog plana financija</w:t>
            </w:r>
            <w:r w:rsidR="00997B79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te </w:t>
            </w:r>
            <w:r w:rsidR="003E00F8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procjene </w:t>
            </w:r>
            <w:r w:rsidR="00997B79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rizika k</w:t>
            </w:r>
            <w:r w:rsidR="003E00F8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od određivanja kreditne sposobnosti </w:t>
            </w:r>
            <w:r w:rsidR="00A8094F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vodeći se</w:t>
            </w:r>
            <w:r w:rsidR="006D7A95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ispravn</w:t>
            </w:r>
            <w:r w:rsidR="00A8094F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im</w:t>
            </w:r>
            <w:r w:rsidR="006D7A95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</w:t>
            </w:r>
            <w:r w:rsidR="00DC2BD0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financijsk</w:t>
            </w:r>
            <w:r w:rsidR="00956436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im</w:t>
            </w:r>
            <w:r w:rsidR="00DC2BD0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ponašanj</w:t>
            </w:r>
            <w:r w:rsidR="00956436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em</w:t>
            </w:r>
            <w:r w:rsidR="00DC2BD0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. </w:t>
            </w: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Nastavnik zadaje problemsku situaciju, a polaznici koristeći se stečenim znanjem i vještinama, rješavaju zadani zadatak. </w:t>
            </w:r>
          </w:p>
        </w:tc>
      </w:tr>
      <w:tr w:rsidR="00721FD1" w:rsidRPr="00721FD1" w14:paraId="19DD6D4E" w14:textId="77777777" w:rsidTr="00721FD1">
        <w:tc>
          <w:tcPr>
            <w:tcW w:w="2537" w:type="dxa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765CD2CD" w14:textId="77777777" w:rsidR="00721FD1" w:rsidRPr="00721FD1" w:rsidRDefault="00721FD1" w:rsidP="00721FD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  <w:lastRenderedPageBreak/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620FE753" w14:textId="77777777" w:rsidR="00721FD1" w:rsidRPr="00721FD1" w:rsidRDefault="00721FD1" w:rsidP="00721FD1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iCs/>
                <w:noProof/>
                <w:kern w:val="0"/>
                <w:sz w:val="12"/>
                <w:szCs w:val="12"/>
                <w:lang w:val="bs-Latn-BA" w:eastAsia="bs-Latn-BA"/>
                <w14:ligatures w14:val="none"/>
              </w:rPr>
            </w:pPr>
          </w:p>
          <w:p w14:paraId="172A47E0" w14:textId="77777777" w:rsidR="00721FD1" w:rsidRPr="00721FD1" w:rsidRDefault="00721FD1" w:rsidP="00721FD1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iCs/>
                <w:noProof/>
                <w:kern w:val="0"/>
                <w:sz w:val="20"/>
                <w:szCs w:val="20"/>
                <w:lang w:val="bs-Latn-BA"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iCs/>
                <w:noProof/>
                <w:kern w:val="0"/>
                <w:sz w:val="20"/>
                <w:szCs w:val="20"/>
                <w:lang w:val="bs-Latn-BA" w:eastAsia="bs-Latn-BA"/>
                <w14:ligatures w14:val="none"/>
              </w:rPr>
              <w:t>Preporučena literatura:</w:t>
            </w:r>
          </w:p>
          <w:p w14:paraId="3D996A28" w14:textId="6EB4D8F2" w:rsidR="00F818A1" w:rsidRDefault="00F818A1" w:rsidP="00721FD1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</w:pPr>
            <w:r w:rsidRPr="00F818A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Barbić, D</w:t>
            </w:r>
            <w:r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. (</w:t>
            </w:r>
            <w:r w:rsidR="0059159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2017). </w:t>
            </w:r>
            <w:r w:rsidR="00591591" w:rsidRPr="0059159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Pametno sa svojim novcem : vodič o osobnim financijama za građane</w:t>
            </w:r>
            <w:r w:rsidR="0059159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. Zagreb: </w:t>
            </w:r>
            <w:r w:rsidR="00DA3A1F" w:rsidRPr="00DA3A1F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Štedopis, Institut za financijsko obrazovanje</w:t>
            </w:r>
          </w:p>
          <w:p w14:paraId="731E872A" w14:textId="75AE7731" w:rsidR="00F818A1" w:rsidRDefault="003C6424" w:rsidP="003C6424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</w:pPr>
            <w:r w:rsidRPr="003C6424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Barbić, D</w:t>
            </w:r>
            <w:r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. i </w:t>
            </w:r>
            <w:r w:rsidRPr="003C6424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Lučić, A</w:t>
            </w:r>
            <w:r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. (</w:t>
            </w:r>
            <w:r w:rsidR="0040774E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2018). </w:t>
            </w:r>
            <w:r w:rsidR="0040774E" w:rsidRPr="0040774E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Financijska pismenost i odgovorna potrošnja u svakodnevnom životu</w:t>
            </w:r>
            <w:r w:rsidR="0040774E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. </w:t>
            </w:r>
            <w:r w:rsidR="00B905D5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Zagreb: Narodne novine</w:t>
            </w:r>
          </w:p>
          <w:p w14:paraId="717FFFDB" w14:textId="1114136D" w:rsidR="00B905D5" w:rsidRDefault="00A21444" w:rsidP="003C6424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</w:pPr>
            <w:r w:rsidRPr="00A21444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Brajović Bratanović, </w:t>
            </w:r>
            <w:r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S. i</w:t>
            </w:r>
            <w:r w:rsidRPr="00A21444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 Greuning, H</w:t>
            </w:r>
            <w:r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.</w:t>
            </w:r>
            <w:r w:rsidRPr="00A21444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 van</w:t>
            </w:r>
            <w:r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 (2006)</w:t>
            </w:r>
            <w:r w:rsidR="00E2215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. Analiza i upravljanje bankovnim rizicima. </w:t>
            </w:r>
            <w:r w:rsidR="001B4BD2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Zagreb</w:t>
            </w:r>
            <w:r w:rsidR="00851153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: </w:t>
            </w:r>
            <w:r w:rsidR="00851153" w:rsidRPr="00851153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Mate d.</w:t>
            </w:r>
            <w:r w:rsidR="00851153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 </w:t>
            </w:r>
            <w:r w:rsidR="00851153" w:rsidRPr="00851153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o.</w:t>
            </w:r>
            <w:r w:rsidR="00851153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 </w:t>
            </w:r>
            <w:r w:rsidR="00851153" w:rsidRPr="00851153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o.</w:t>
            </w:r>
          </w:p>
          <w:p w14:paraId="2F3D69E9" w14:textId="31081757" w:rsidR="00851153" w:rsidRDefault="003D2956" w:rsidP="003C6424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</w:pPr>
            <w:r w:rsidRPr="003D2956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Gregurek, </w:t>
            </w:r>
            <w:r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M. i</w:t>
            </w:r>
            <w:r w:rsidRPr="003D2956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 Vidaković, N</w:t>
            </w:r>
            <w:r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. (</w:t>
            </w:r>
            <w:r w:rsidR="007063AB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 xml:space="preserve">2015). Bankarsko poslovanje. </w:t>
            </w:r>
            <w:r w:rsidR="00D6416C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RRIF Plus</w:t>
            </w:r>
          </w:p>
          <w:p w14:paraId="7A2FC50C" w14:textId="77777777" w:rsidR="00721FD1" w:rsidRPr="00721FD1" w:rsidRDefault="00721FD1" w:rsidP="00721FD1">
            <w:pPr>
              <w:spacing w:after="0" w:line="276" w:lineRule="auto"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</w:p>
          <w:p w14:paraId="15A76894" w14:textId="77777777" w:rsidR="00721FD1" w:rsidRPr="00721FD1" w:rsidRDefault="00721FD1" w:rsidP="00721FD1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Za realizaciju nastave koriste se:</w:t>
            </w:r>
          </w:p>
          <w:p w14:paraId="5263BC1F" w14:textId="77777777" w:rsidR="00721FD1" w:rsidRPr="00721FD1" w:rsidRDefault="00721FD1" w:rsidP="00721FD1">
            <w:pPr>
              <w:spacing w:after="0" w:line="276" w:lineRule="auto"/>
              <w:jc w:val="both"/>
              <w:rPr>
                <w:rFonts w:ascii="Calibri" w:eastAsia="Calibri" w:hAnsi="Calibri" w:cs="Calibri"/>
                <w:noProof/>
                <w:kern w:val="0"/>
                <w:sz w:val="10"/>
                <w:szCs w:val="10"/>
                <w:lang w:eastAsia="bs-Latn-BA"/>
                <w14:ligatures w14:val="none"/>
              </w:rPr>
            </w:pPr>
          </w:p>
          <w:p w14:paraId="30990808" w14:textId="77777777" w:rsidR="00721FD1" w:rsidRDefault="00721FD1" w:rsidP="002379F5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noProof/>
                <w:kern w:val="0"/>
                <w:sz w:val="20"/>
                <w:szCs w:val="20"/>
                <w14:ligatures w14:val="none"/>
              </w:rPr>
            </w:pPr>
            <w:r w:rsidRPr="00721FD1">
              <w:rPr>
                <w:rFonts w:ascii="Calibri" w:eastAsia="Calibri" w:hAnsi="Calibri" w:cs="Calibri"/>
                <w:noProof/>
                <w:kern w:val="0"/>
                <w:sz w:val="20"/>
                <w:szCs w:val="20"/>
                <w14:ligatures w14:val="none"/>
              </w:rPr>
              <w:t>Programi za obradu teksta, tablice, prezentacije (aplikacija koja se može koristiti je dio MS Office paketa)</w:t>
            </w:r>
          </w:p>
          <w:p w14:paraId="7390ECE8" w14:textId="40E8E00F" w:rsidR="002379F5" w:rsidRPr="002379F5" w:rsidRDefault="002379F5" w:rsidP="002379F5">
            <w:pPr>
              <w:spacing w:after="0" w:line="276" w:lineRule="auto"/>
              <w:ind w:left="720"/>
              <w:contextualSpacing/>
              <w:jc w:val="both"/>
              <w:rPr>
                <w:rFonts w:ascii="Calibri" w:eastAsia="Calibri" w:hAnsi="Calibri" w:cs="Calibri"/>
                <w:noProof/>
                <w:kern w:val="0"/>
                <w:sz w:val="12"/>
                <w:szCs w:val="12"/>
                <w14:ligatures w14:val="none"/>
              </w:rPr>
            </w:pPr>
          </w:p>
        </w:tc>
      </w:tr>
    </w:tbl>
    <w:p w14:paraId="5EB707E6" w14:textId="77777777" w:rsidR="00721FD1" w:rsidRPr="00721FD1" w:rsidRDefault="00721FD1" w:rsidP="00721FD1">
      <w:pPr>
        <w:spacing w:after="0" w:line="276" w:lineRule="auto"/>
        <w:jc w:val="both"/>
        <w:rPr>
          <w:rFonts w:ascii="Calibri" w:eastAsia="Calibri" w:hAnsi="Calibri" w:cs="Calibri"/>
          <w:noProof/>
          <w:kern w:val="0"/>
          <w:sz w:val="20"/>
          <w:szCs w:val="20"/>
          <w:lang w:eastAsia="bs-Latn-BA"/>
          <w14:ligatures w14:val="none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945"/>
      </w:tblGrid>
      <w:tr w:rsidR="00721FD1" w:rsidRPr="00721FD1" w14:paraId="2CD109AC" w14:textId="77777777" w:rsidTr="00311494">
        <w:trPr>
          <w:trHeight w:val="409"/>
        </w:trPr>
        <w:tc>
          <w:tcPr>
            <w:tcW w:w="2679" w:type="dxa"/>
            <w:gridSpan w:val="2"/>
            <w:shd w:val="clear" w:color="auto" w:fill="8EAADB"/>
            <w:tcMar>
              <w:left w:w="57" w:type="dxa"/>
              <w:right w:w="57" w:type="dxa"/>
            </w:tcMar>
            <w:vAlign w:val="center"/>
          </w:tcPr>
          <w:p w14:paraId="2EB6F618" w14:textId="77777777" w:rsidR="00721FD1" w:rsidRPr="00721FD1" w:rsidRDefault="00721FD1" w:rsidP="00721FD1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i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Skup ishoda učenja iz SK-a</w:t>
            </w: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vertAlign w:val="superscript"/>
                <w:lang w:eastAsia="bs-Latn-BA"/>
                <w14:ligatures w14:val="none"/>
              </w:rPr>
              <w:footnoteReference w:id="1"/>
            </w: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0BD401" w14:textId="43AE53A4" w:rsidR="00721FD1" w:rsidRPr="00721FD1" w:rsidRDefault="00620B6F" w:rsidP="00721FD1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620B6F">
              <w:rPr>
                <w:rFonts w:ascii="Calibri" w:eastAsia="Calibri" w:hAnsi="Calibri" w:cs="Calibri"/>
                <w:noProof/>
                <w:color w:val="000000"/>
                <w:kern w:val="0"/>
                <w:sz w:val="20"/>
                <w:szCs w:val="20"/>
                <w:lang w:eastAsia="bs-Latn-BA"/>
                <w14:ligatures w14:val="none"/>
              </w:rPr>
              <w:t>Upravljanje osobnim financijama</w:t>
            </w:r>
          </w:p>
        </w:tc>
      </w:tr>
      <w:tr w:rsidR="00721FD1" w:rsidRPr="00721FD1" w14:paraId="6EEB6FB8" w14:textId="77777777" w:rsidTr="00311494">
        <w:tc>
          <w:tcPr>
            <w:tcW w:w="9624" w:type="dxa"/>
            <w:gridSpan w:val="3"/>
            <w:shd w:val="clear" w:color="auto" w:fill="B4C6E7"/>
            <w:tcMar>
              <w:left w:w="57" w:type="dxa"/>
              <w:right w:w="57" w:type="dxa"/>
            </w:tcMar>
            <w:vAlign w:val="center"/>
          </w:tcPr>
          <w:p w14:paraId="6A6CE71F" w14:textId="77777777" w:rsidR="00721FD1" w:rsidRPr="00721FD1" w:rsidRDefault="00721FD1" w:rsidP="00721FD1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Ishodi učenja</w:t>
            </w:r>
          </w:p>
        </w:tc>
      </w:tr>
      <w:tr w:rsidR="00721FD1" w:rsidRPr="00721FD1" w14:paraId="3407132A" w14:textId="77777777" w:rsidTr="00311494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29CF6B" w14:textId="2C3C6F6B" w:rsidR="00721FD1" w:rsidRPr="00721FD1" w:rsidRDefault="00477F99" w:rsidP="00721FD1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</w:pPr>
            <w:bookmarkStart w:id="2" w:name="_Hlk124849716"/>
            <w:r w:rsidRPr="00477F99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identificirati značaj odgovorne potrošnje za osobno financijsko planiranje</w:t>
            </w:r>
          </w:p>
        </w:tc>
      </w:tr>
      <w:tr w:rsidR="00721FD1" w:rsidRPr="00721FD1" w14:paraId="05DBE67E" w14:textId="77777777" w:rsidTr="00311494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76FD31" w14:textId="04B2428C" w:rsidR="00721FD1" w:rsidRPr="00620B6F" w:rsidRDefault="00620B6F" w:rsidP="00620B6F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</w:pPr>
            <w:r w:rsidRPr="00620B6F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razlikovati temeljne financijske pojmove nužne za stjecanje financijske pismenosti</w:t>
            </w:r>
          </w:p>
        </w:tc>
      </w:tr>
      <w:tr w:rsidR="00721FD1" w:rsidRPr="00721FD1" w14:paraId="343CA7BD" w14:textId="77777777" w:rsidTr="00311494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263142" w14:textId="3246A615" w:rsidR="00721FD1" w:rsidRPr="00552F5E" w:rsidRDefault="00552F5E" w:rsidP="00552F5E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</w:pPr>
            <w:r w:rsidRPr="00552F5E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identificirati ostvarive financijske ciljeve za osobno financijsko planiranje</w:t>
            </w:r>
          </w:p>
        </w:tc>
      </w:tr>
      <w:tr w:rsidR="00721FD1" w:rsidRPr="00721FD1" w14:paraId="78F481C4" w14:textId="77777777" w:rsidTr="00311494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FBD3AE" w14:textId="3F6AFCB0" w:rsidR="00721FD1" w:rsidRPr="00721FD1" w:rsidRDefault="00552F5E" w:rsidP="00721FD1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</w:pPr>
            <w:r w:rsidRPr="00552F5E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evidentirati primitke i izdatke na primjerima osobnog budžeta</w:t>
            </w:r>
          </w:p>
        </w:tc>
      </w:tr>
      <w:tr w:rsidR="00721FD1" w:rsidRPr="00721FD1" w14:paraId="7AC076E8" w14:textId="77777777" w:rsidTr="00311494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2327F3" w14:textId="6C2C4789" w:rsidR="00721FD1" w:rsidRPr="00721FD1" w:rsidRDefault="00552F5E" w:rsidP="00721FD1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</w:pPr>
            <w:r w:rsidRPr="00552F5E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analizirati načine ulaganja i vrste ulaganja osobnih financijskih sredstava</w:t>
            </w:r>
          </w:p>
        </w:tc>
      </w:tr>
      <w:tr w:rsidR="00552F5E" w:rsidRPr="00721FD1" w14:paraId="3BA90B76" w14:textId="77777777" w:rsidTr="00311494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D565A3" w14:textId="70E31A9D" w:rsidR="00552F5E" w:rsidRPr="00552F5E" w:rsidRDefault="007C31EE" w:rsidP="00721FD1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</w:pPr>
            <w:r w:rsidRPr="007C31EE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14:ligatures w14:val="none"/>
              </w:rPr>
              <w:t>procijeniti rizike u upravljanju osobnim financijama</w:t>
            </w:r>
          </w:p>
        </w:tc>
      </w:tr>
      <w:tr w:rsidR="00721FD1" w:rsidRPr="00721FD1" w14:paraId="12F1F636" w14:textId="77777777" w:rsidTr="00E85D14">
        <w:trPr>
          <w:trHeight w:val="427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9E961F" w14:textId="77777777" w:rsidR="00721FD1" w:rsidRPr="00721FD1" w:rsidRDefault="00721FD1" w:rsidP="00721FD1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bookmarkStart w:id="3" w:name="_Hlk92457663"/>
            <w:bookmarkEnd w:id="2"/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Dominantan nastavni sustav i opis načina ostvarivanja SIU</w:t>
            </w:r>
            <w:bookmarkEnd w:id="3"/>
          </w:p>
        </w:tc>
      </w:tr>
      <w:tr w:rsidR="00721FD1" w:rsidRPr="00721FD1" w14:paraId="67A4AA74" w14:textId="77777777" w:rsidTr="00311494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D1C7B4C" w14:textId="0D646EF0" w:rsidR="00F70CDE" w:rsidRDefault="00E86B6E" w:rsidP="004737B7">
            <w:pPr>
              <w:tabs>
                <w:tab w:val="left" w:pos="2820"/>
              </w:tabs>
              <w:spacing w:after="0" w:line="276" w:lineRule="auto"/>
              <w:jc w:val="both"/>
            </w:pPr>
            <w:r w:rsidRPr="00E86B6E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Dominantni nastavni sustav je heuristička nastava. </w:t>
            </w:r>
            <w:r w:rsidR="00875CA8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Polaznicima</w:t>
            </w:r>
            <w:r w:rsidRPr="00E86B6E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se kroz projektne zadatke/radne situacije/istraživački rad </w:t>
            </w:r>
            <w:r w:rsidRPr="00B2077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omogućuje </w:t>
            </w:r>
            <w:r w:rsidR="002F0797" w:rsidRPr="00B2077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stjecanje </w:t>
            </w:r>
            <w:r w:rsidRPr="00E86B6E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kompetencija potrebnih za analizu uloge novca i bankarskog sustava Republike Hrvatske kroz razlikovanje vrste i funkcije suvremenog novca, novčane surogate i agregate, djelovanjem središnje banke i ostalih financijskih institucija te razina platnog prometa. </w:t>
            </w:r>
            <w:r w:rsidR="002F0797" w:rsidRPr="002F0797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Tijekom obrazovnog procesa </w:t>
            </w:r>
            <w:r w:rsidR="00311494" w:rsidRPr="00B2077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stječu se </w:t>
            </w:r>
            <w:r w:rsidR="00875CA8" w:rsidRPr="00875CA8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kompeten</w:t>
            </w:r>
            <w:r w:rsidR="00311494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cije</w:t>
            </w:r>
            <w:r w:rsidR="00875CA8" w:rsidRPr="00875CA8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potrebn</w:t>
            </w:r>
            <w:r w:rsidR="00311494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e</w:t>
            </w:r>
            <w:r w:rsidR="00875CA8" w:rsidRPr="00875CA8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za otvaranje računa </w:t>
            </w:r>
            <w:r w:rsidR="00311494" w:rsidRPr="00B2077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u skladu s bankarskim procesima te </w:t>
            </w:r>
            <w:r w:rsidR="00875CA8" w:rsidRPr="00875CA8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kartično poslovanje</w:t>
            </w:r>
            <w:r w:rsidR="000623B9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kao i bankarsko poslovanje </w:t>
            </w:r>
            <w:r w:rsidR="00893505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povezano s kreditima</w:t>
            </w:r>
            <w:r w:rsidR="00875CA8" w:rsidRPr="00875CA8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fizičkih osoba.</w:t>
            </w:r>
            <w:r w:rsidR="00F93493">
              <w:t xml:space="preserve"> </w:t>
            </w:r>
            <w:r w:rsidR="00F93493" w:rsidRPr="00AD3632">
              <w:rPr>
                <w:sz w:val="20"/>
                <w:szCs w:val="20"/>
              </w:rPr>
              <w:t xml:space="preserve">Polaznici također </w:t>
            </w:r>
            <w:r w:rsidR="00AD3632" w:rsidRPr="00AD3632">
              <w:rPr>
                <w:sz w:val="20"/>
                <w:szCs w:val="20"/>
              </w:rPr>
              <w:t xml:space="preserve">kroz projektni </w:t>
            </w:r>
            <w:r w:rsidR="00F93493" w:rsidRPr="00AD3632">
              <w:rPr>
                <w:sz w:val="20"/>
                <w:szCs w:val="20"/>
              </w:rPr>
              <w:t>zadatak izrađuju osobni proračun analizirajući izvore novčanih primitaka i novčanih izdataka.</w:t>
            </w:r>
            <w:r w:rsidR="00F12813">
              <w:t xml:space="preserve"> </w:t>
            </w:r>
          </w:p>
          <w:p w14:paraId="14C86A5A" w14:textId="18B2BBAC" w:rsidR="00721FD1" w:rsidRPr="00F12813" w:rsidRDefault="00F93493" w:rsidP="004737B7">
            <w:pPr>
              <w:tabs>
                <w:tab w:val="left" w:pos="2820"/>
              </w:tabs>
              <w:spacing w:after="0" w:line="276" w:lineRule="auto"/>
              <w:jc w:val="both"/>
            </w:pPr>
            <w:r w:rsidRPr="00F12813">
              <w:rPr>
                <w:sz w:val="20"/>
                <w:szCs w:val="20"/>
              </w:rPr>
              <w:t xml:space="preserve">Tijekom realizacije projektnog zadatka </w:t>
            </w:r>
            <w:r w:rsidR="00F12813" w:rsidRPr="00F12813">
              <w:rPr>
                <w:sz w:val="20"/>
                <w:szCs w:val="20"/>
              </w:rPr>
              <w:t>polaznici</w:t>
            </w:r>
            <w:r w:rsidRPr="00F12813">
              <w:rPr>
                <w:sz w:val="20"/>
                <w:szCs w:val="20"/>
              </w:rPr>
              <w:t xml:space="preserve"> samostalno obrazlažu značenje i ulogu planiranja osobnih financija te određuju financijske ciljeve kako bi uspješno upravljali osobnim financijama. </w:t>
            </w:r>
            <w:r w:rsidR="004737B7" w:rsidRPr="004737B7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Nastavnik po potrebi pomaže i usmjerava polaznika ka mogućem rješenju te nastavnik polazniku daje povratnu informaciju o uspješnosti rješavanja problema.</w:t>
            </w:r>
            <w:r w:rsidR="00721FD1"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</w:t>
            </w:r>
          </w:p>
        </w:tc>
      </w:tr>
      <w:tr w:rsidR="00721FD1" w:rsidRPr="00721FD1" w14:paraId="1C1FCBF0" w14:textId="77777777" w:rsidTr="00E85D14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32C00FA" w14:textId="77777777" w:rsidR="00721FD1" w:rsidRPr="00721FD1" w:rsidRDefault="00721FD1" w:rsidP="00721FD1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Nastavne cjeline/teme</w:t>
            </w:r>
          </w:p>
        </w:tc>
        <w:tc>
          <w:tcPr>
            <w:tcW w:w="77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ED694B" w14:textId="77777777" w:rsidR="002846DA" w:rsidRPr="002846DA" w:rsidRDefault="002846DA" w:rsidP="002846DA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2846D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Novac</w:t>
            </w:r>
          </w:p>
          <w:p w14:paraId="1AED3F3C" w14:textId="77777777" w:rsidR="002846DA" w:rsidRPr="002846DA" w:rsidRDefault="002846DA" w:rsidP="002846DA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2846D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Financijske institucije i financijski proizvodi</w:t>
            </w:r>
          </w:p>
          <w:p w14:paraId="2D1BE463" w14:textId="77777777" w:rsidR="00721FD1" w:rsidRDefault="002846DA" w:rsidP="002846DA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2846D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Planiranje osobnih financija</w:t>
            </w:r>
          </w:p>
          <w:p w14:paraId="31F4CD53" w14:textId="77777777" w:rsidR="00911D72" w:rsidRPr="00911D72" w:rsidRDefault="00911D72" w:rsidP="00911D72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911D72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Bankarski računi građana i poslovnih subjekata </w:t>
            </w:r>
          </w:p>
          <w:p w14:paraId="5CAE50D8" w14:textId="77777777" w:rsidR="002846DA" w:rsidRDefault="00911D72" w:rsidP="00911D72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911D72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Vrste kartica i njihova obilježja</w:t>
            </w:r>
          </w:p>
          <w:p w14:paraId="0C23DA13" w14:textId="77777777" w:rsidR="00911D72" w:rsidRDefault="00911D72" w:rsidP="00911D72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Internet i mobilno bankarstvo</w:t>
            </w:r>
          </w:p>
          <w:p w14:paraId="11805F6A" w14:textId="77777777" w:rsidR="009A2796" w:rsidRPr="009A2796" w:rsidRDefault="009A2796" w:rsidP="009A2796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9A2796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lastRenderedPageBreak/>
              <w:t xml:space="preserve">Vrste bankarskih kredita u Republici Hrvatskoj </w:t>
            </w:r>
          </w:p>
          <w:p w14:paraId="04D92739" w14:textId="77777777" w:rsidR="009A2796" w:rsidRPr="009A2796" w:rsidRDefault="009A2796" w:rsidP="009A2796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9A2796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Rizici u kreditnom poslovanju </w:t>
            </w:r>
          </w:p>
          <w:p w14:paraId="372EDEA2" w14:textId="19C274A6" w:rsidR="009A2796" w:rsidRPr="00721FD1" w:rsidRDefault="009A2796" w:rsidP="009A2796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9A2796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Postupak odobravanja kredita</w:t>
            </w:r>
          </w:p>
        </w:tc>
      </w:tr>
      <w:tr w:rsidR="00721FD1" w:rsidRPr="00721FD1" w14:paraId="3AC82F32" w14:textId="77777777" w:rsidTr="00E85D14">
        <w:trPr>
          <w:trHeight w:val="486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DF7CEC" w14:textId="77777777" w:rsidR="00721FD1" w:rsidRPr="00721FD1" w:rsidRDefault="00721FD1" w:rsidP="00721FD1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lastRenderedPageBreak/>
              <w:t>Načini i primjer vrjednovanja skupa ishoda učenja</w:t>
            </w:r>
          </w:p>
        </w:tc>
      </w:tr>
      <w:tr w:rsidR="00721FD1" w:rsidRPr="00721FD1" w14:paraId="2EA5618B" w14:textId="77777777" w:rsidTr="00311494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BF173EA" w14:textId="50F608E4" w:rsidR="000F7890" w:rsidRPr="000F7890" w:rsidRDefault="000F7890" w:rsidP="000F7890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0F7890">
              <w:rPr>
                <w:rFonts w:ascii="Calibri" w:eastAsia="Calibri" w:hAnsi="Calibri" w:cs="Calibri"/>
                <w:b/>
                <w:bCs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Situacijski scenarij poučavanja</w:t>
            </w:r>
            <w:r>
              <w:rPr>
                <w:rFonts w:ascii="Calibri" w:eastAsia="Calibri" w:hAnsi="Calibri" w:cs="Calibri"/>
                <w:b/>
                <w:bCs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1</w:t>
            </w:r>
            <w:r w:rsidRPr="000F7890">
              <w:rPr>
                <w:rFonts w:ascii="Calibri" w:eastAsia="Calibri" w:hAnsi="Calibri" w:cs="Calibri"/>
                <w:b/>
                <w:bCs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– aktivnosti:</w:t>
            </w:r>
          </w:p>
          <w:p w14:paraId="28F8D690" w14:textId="77777777" w:rsidR="000F7890" w:rsidRPr="000F7890" w:rsidRDefault="000F7890" w:rsidP="000F7890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</w:p>
          <w:p w14:paraId="1D15F38D" w14:textId="243409F8" w:rsidR="000F7890" w:rsidRPr="000F7890" w:rsidRDefault="000F7890" w:rsidP="00ED020A">
            <w:pPr>
              <w:tabs>
                <w:tab w:val="left" w:pos="2820"/>
              </w:tabs>
              <w:spacing w:after="0" w:line="276" w:lineRule="auto"/>
              <w:jc w:val="center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0F7890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Moje osobne financije</w:t>
            </w:r>
          </w:p>
          <w:p w14:paraId="6E2D2A15" w14:textId="11B1DCB4" w:rsidR="000F7890" w:rsidRPr="000F7890" w:rsidRDefault="000F7890" w:rsidP="000F7890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0F7890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Nakon završetka </w:t>
            </w:r>
            <w:r w:rsidR="008A7D74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programa obrazovanja</w:t>
            </w:r>
            <w:r w:rsidRPr="000F7890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, Ivana se zaposlila u marketinškoj agenciji i počela samostalno živjeti. </w:t>
            </w:r>
          </w:p>
          <w:p w14:paraId="55B45ADE" w14:textId="2E2F8CAF" w:rsidR="000F7890" w:rsidRDefault="008A7D74" w:rsidP="000F7890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Polaznik</w:t>
            </w:r>
            <w:r w:rsidR="000F7890" w:rsidRPr="000F7890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će analizirajući osobne potrošačke navike izraditi osobni proračun na mjesečnoj bazi. S ciljem racionalnog korištenja novca analizira primanja i izdatke te ih bilježi. Izdatke razvrstava na stalne i promjenjive troškove te dodjeljuje novac svakoj stavci izdataka. Kako bi se pratio trag novca kontrolira i analizira sve stavke izdataka u odnosu na planirane i sva primanja u odnosu na planirana. </w:t>
            </w:r>
            <w:r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Polaznik</w:t>
            </w:r>
            <w:r w:rsidR="000F7890" w:rsidRPr="000F7890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izračunava razliku između primanja i izdataka. </w:t>
            </w:r>
            <w:r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Ako</w:t>
            </w:r>
            <w:r w:rsidR="000F7890" w:rsidRPr="000F7890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postoji višak utvrđuje se visina novca za štednju i planiraju se ulaganja, a </w:t>
            </w:r>
            <w:r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ako</w:t>
            </w:r>
            <w:r w:rsidR="000F7890" w:rsidRPr="000F7890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postoji manjak planiraju se načini zaduživanja. </w:t>
            </w:r>
            <w:r w:rsidR="006F21FF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Polaznik</w:t>
            </w:r>
            <w:r w:rsidR="000F7890" w:rsidRPr="000F7890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predloženi osobni proračun, prijedloge štednje ili zaduživanja  tablično prikazuje. </w:t>
            </w:r>
          </w:p>
          <w:p w14:paraId="3B5DC276" w14:textId="3866B60E" w:rsidR="006F21FF" w:rsidRPr="000F7890" w:rsidRDefault="002B40C3" w:rsidP="004D2F69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Ivana također zbog zaposlenja, </w:t>
            </w:r>
            <w:r w:rsidR="00536C8D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treba otvoriti račun za tekuća </w:t>
            </w:r>
            <w:r w:rsidR="00536C8D" w:rsidRPr="00B2077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primanja</w:t>
            </w:r>
            <w:r w:rsidR="00C66A69" w:rsidRPr="00B2077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te o</w:t>
            </w:r>
            <w:r w:rsidR="006F21FF" w:rsidRPr="00B2077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dlazi </w:t>
            </w:r>
            <w:r w:rsidR="006F21FF" w:rsidRPr="006F21FF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u banku s namjerom otvaranja vlastitog račun</w:t>
            </w:r>
            <w:r w:rsidR="00D06000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a</w:t>
            </w:r>
            <w:r w:rsidR="006F21FF" w:rsidRPr="006F21FF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. Na temelju javno dostupnih bankarskih ponuda pronalazi informacije o uvjetima otvaranja računa za građane te se obraća osobnom bankaru</w:t>
            </w:r>
            <w:r w:rsidR="004D2F69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koji </w:t>
            </w:r>
            <w:r w:rsidR="006F21FF" w:rsidRPr="006F21FF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predstavlja </w:t>
            </w:r>
            <w:r w:rsidR="00BD610B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korake otvaranja</w:t>
            </w:r>
            <w:r w:rsidR="006F21FF" w:rsidRPr="006F21FF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računa građana te postup</w:t>
            </w:r>
            <w:r w:rsidR="00E3776B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a</w:t>
            </w:r>
            <w:r w:rsidR="006F21FF" w:rsidRPr="006F21FF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k pribavljanja, korištenja, naplate te troškova koji su učinjeni na bankovnim karticama.</w:t>
            </w:r>
          </w:p>
          <w:p w14:paraId="030EDE94" w14:textId="77777777" w:rsidR="000F7890" w:rsidRPr="000F7890" w:rsidRDefault="000F7890" w:rsidP="000F7890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</w:p>
          <w:p w14:paraId="7CFE2146" w14:textId="57CB0684" w:rsidR="008A7D74" w:rsidRDefault="009834AD" w:rsidP="000F7890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9834AD">
              <w:rPr>
                <w:rFonts w:ascii="Calibri" w:eastAsia="Calibri" w:hAnsi="Calibri" w:cs="Calibri"/>
                <w:b/>
                <w:bCs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Situacijski scenarij poučavanja </w:t>
            </w:r>
            <w:r>
              <w:rPr>
                <w:rFonts w:ascii="Calibri" w:eastAsia="Calibri" w:hAnsi="Calibri" w:cs="Calibri"/>
                <w:b/>
                <w:bCs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2</w:t>
            </w:r>
            <w:r w:rsidRPr="009834AD">
              <w:rPr>
                <w:rFonts w:ascii="Calibri" w:eastAsia="Calibri" w:hAnsi="Calibri" w:cs="Calibri"/>
                <w:b/>
                <w:bCs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– aktivnosti:</w:t>
            </w:r>
          </w:p>
          <w:p w14:paraId="51203F03" w14:textId="77777777" w:rsidR="008A7D74" w:rsidRDefault="008A7D74" w:rsidP="000F7890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</w:p>
          <w:p w14:paraId="0969D2C2" w14:textId="42AB0ED3" w:rsidR="00473BCC" w:rsidRPr="00ED020A" w:rsidRDefault="00473BCC" w:rsidP="00ED020A">
            <w:pPr>
              <w:tabs>
                <w:tab w:val="left" w:pos="2820"/>
              </w:tabs>
              <w:spacing w:after="0" w:line="276" w:lineRule="auto"/>
              <w:jc w:val="center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473BCC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Novac naš svagdašnji</w:t>
            </w:r>
          </w:p>
          <w:p w14:paraId="3BC71247" w14:textId="58AAA890" w:rsidR="00473BCC" w:rsidRPr="00473BCC" w:rsidRDefault="00473BCC" w:rsidP="00473BCC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473BCC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„Banka Croatica” d.</w:t>
            </w:r>
            <w:r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</w:t>
            </w:r>
            <w:r w:rsidRPr="00473BCC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d. obilježava sto godina djelovanja u Republici Hrvatskoj. Povodom obilježavanja navedene obljetnice odlučili su organizirati nagradni natječaj pod nazivom „Novac i bankarski sustav Republike Hrvatske“. Marko je</w:t>
            </w:r>
            <w:r w:rsidRPr="00B2077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</w:t>
            </w:r>
            <w:r w:rsidR="00C66A69" w:rsidRPr="00B2077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polaznik</w:t>
            </w:r>
            <w:r w:rsidRPr="00B2077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</w:t>
            </w:r>
            <w:r w:rsidRPr="00473BCC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ekonomske škole i odlučio se prijaviti na natječaj. </w:t>
            </w:r>
          </w:p>
          <w:p w14:paraId="76D03738" w14:textId="5029A6F9" w:rsidR="00473BCC" w:rsidRDefault="00C66A69" w:rsidP="00473BCC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B2077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Polaznik</w:t>
            </w:r>
            <w:r w:rsidR="00B2077A" w:rsidRPr="00B2077A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</w:t>
            </w:r>
            <w:r w:rsidR="00473BCC" w:rsidRPr="00473BCC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prema natječajnoj dokumentaciji integrira sadržaje o vrstama i funkcijama suvremenog novca i novčanim surogatima i agregatima. Nakon toga uspoređuje obilježja Hrvatske narodne banke s drugim financijskim institucijama na području Republike Hrvatske  i kategorizira razine platnog prometa unutar hrvatskog bankarskog sustava.</w:t>
            </w:r>
          </w:p>
          <w:p w14:paraId="001BCC12" w14:textId="77777777" w:rsidR="000F7890" w:rsidRDefault="000F7890" w:rsidP="00721FD1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bCs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</w:p>
          <w:p w14:paraId="05F52E53" w14:textId="77777777" w:rsidR="00721FD1" w:rsidRPr="00721FD1" w:rsidRDefault="00721FD1" w:rsidP="00721FD1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12"/>
                <w:szCs w:val="12"/>
                <w:lang w:eastAsia="bs-Latn-BA"/>
                <w14:ligatures w14:val="none"/>
              </w:rPr>
            </w:pPr>
          </w:p>
          <w:p w14:paraId="29FECA58" w14:textId="0CFE6581" w:rsidR="00721FD1" w:rsidRPr="00721FD1" w:rsidRDefault="00721FD1" w:rsidP="00721FD1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Vrednovanje:</w:t>
            </w: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 Pomoću unaprijed definiranih kriterija za elemente vrednovanja nastavnik boduje </w:t>
            </w:r>
            <w:r w:rsidR="00442979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 xml:space="preserve">zadatke. </w:t>
            </w:r>
            <w:r w:rsidRPr="00721FD1">
              <w:rPr>
                <w:rFonts w:ascii="Calibri" w:eastAsia="Calibri" w:hAnsi="Calibri" w:cs="Calibri"/>
                <w:i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Polaznik provodi samoevaluaciju provedenog istraživačkog rada.</w:t>
            </w:r>
          </w:p>
        </w:tc>
      </w:tr>
      <w:tr w:rsidR="00721FD1" w:rsidRPr="00721FD1" w14:paraId="0D105A62" w14:textId="77777777" w:rsidTr="00E85D14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9BE797" w14:textId="77777777" w:rsidR="00721FD1" w:rsidRPr="00721FD1" w:rsidRDefault="00721FD1" w:rsidP="00721FD1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Prilagodba iskustava učenja za polaznike/osobe s invaliditetom</w:t>
            </w:r>
          </w:p>
        </w:tc>
      </w:tr>
      <w:tr w:rsidR="00721FD1" w:rsidRPr="00721FD1" w14:paraId="010E5A25" w14:textId="77777777" w:rsidTr="00311494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6822DD" w14:textId="77777777" w:rsidR="00721FD1" w:rsidRPr="00721FD1" w:rsidRDefault="00721FD1" w:rsidP="00721FD1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Calibri" w:eastAsia="Calibri" w:hAnsi="Calibri" w:cs="Calibri"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</w:pPr>
            <w:r w:rsidRPr="00721FD1">
              <w:rPr>
                <w:rFonts w:ascii="Calibri" w:eastAsia="Calibri" w:hAnsi="Calibri" w:cs="Calibri"/>
                <w:bCs/>
                <w:noProof/>
                <w:kern w:val="0"/>
                <w:sz w:val="20"/>
                <w:szCs w:val="20"/>
                <w:lang w:eastAsia="bs-Latn-BA"/>
                <w14:ligatures w14:val="none"/>
              </w:rPr>
              <w:t>U slučaju da program upišu polaznici s invaliditetom, metode učenja biti će prilagođene pojedincu.</w:t>
            </w:r>
          </w:p>
        </w:tc>
      </w:tr>
    </w:tbl>
    <w:p w14:paraId="412C31B2" w14:textId="77777777" w:rsidR="00721FD1" w:rsidRPr="00721FD1" w:rsidRDefault="00721FD1" w:rsidP="00721FD1">
      <w:pPr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721FD1" w:rsidRPr="00721FD1" w14:paraId="07A42F10" w14:textId="77777777" w:rsidTr="00A05890">
        <w:tc>
          <w:tcPr>
            <w:tcW w:w="9485" w:type="dxa"/>
            <w:shd w:val="clear" w:color="auto" w:fill="auto"/>
            <w:vAlign w:val="center"/>
          </w:tcPr>
          <w:p w14:paraId="577B61F7" w14:textId="77777777" w:rsidR="00721FD1" w:rsidRPr="00721FD1" w:rsidRDefault="00721FD1" w:rsidP="00721FD1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="Calibri" w:eastAsia="Calibri" w:hAnsi="Calibri" w:cs="Calibri"/>
                <w:b/>
                <w:bCs/>
                <w:iCs/>
                <w:kern w:val="0"/>
                <w:sz w:val="20"/>
                <w:szCs w:val="20"/>
                <w14:ligatures w14:val="none"/>
              </w:rPr>
            </w:pPr>
            <w:r w:rsidRPr="00721FD1">
              <w:rPr>
                <w:rFonts w:ascii="Calibri" w:eastAsia="Calibri" w:hAnsi="Calibri" w:cs="Calibri"/>
                <w:b/>
                <w:bCs/>
                <w:iCs/>
                <w:kern w:val="0"/>
                <w:sz w:val="20"/>
                <w:szCs w:val="20"/>
                <w14:ligatures w14:val="none"/>
              </w:rPr>
              <w:t>*Napomena:</w:t>
            </w:r>
          </w:p>
          <w:p w14:paraId="336A1494" w14:textId="77777777" w:rsidR="00721FD1" w:rsidRPr="00721FD1" w:rsidRDefault="00721FD1" w:rsidP="00721FD1">
            <w:pPr>
              <w:tabs>
                <w:tab w:val="left" w:pos="720"/>
              </w:tabs>
              <w:autoSpaceDE w:val="0"/>
              <w:jc w:val="both"/>
              <w:rPr>
                <w:rFonts w:ascii="Calibri" w:eastAsia="Calibri" w:hAnsi="Calibri" w:cs="Calibri"/>
                <w:i/>
                <w:kern w:val="0"/>
                <w:sz w:val="20"/>
                <w:szCs w:val="20"/>
                <w14:ligatures w14:val="none"/>
              </w:rPr>
            </w:pPr>
            <w:r w:rsidRPr="00721FD1">
              <w:rPr>
                <w:rFonts w:ascii="Calibri" w:eastAsia="Calibri" w:hAnsi="Calibri" w:cs="Calibri"/>
                <w:i/>
                <w:kern w:val="0"/>
                <w:sz w:val="20"/>
                <w:szCs w:val="20"/>
                <w14:ligatures w14:val="none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727EC03A" w14:textId="0AA30C5B" w:rsidR="00721FD1" w:rsidRPr="00721FD1" w:rsidRDefault="00721FD1" w:rsidP="00721FD1">
      <w:pPr>
        <w:autoSpaceDE w:val="0"/>
        <w:autoSpaceDN w:val="0"/>
        <w:adjustRightInd w:val="0"/>
        <w:spacing w:line="300" w:lineRule="atLeast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 w:rsidRPr="00721FD1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721FD1" w:rsidRPr="00721FD1" w14:paraId="16271405" w14:textId="77777777" w:rsidTr="00A05890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03A17061" w14:textId="77777777" w:rsidR="00721FD1" w:rsidRPr="00721FD1" w:rsidRDefault="00721FD1" w:rsidP="00721FD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Calibri" w:eastAsia="Calibri" w:hAnsi="Calibri" w:cs="Calibri"/>
                <w:iCs/>
                <w:kern w:val="0"/>
                <w:sz w:val="20"/>
                <w:szCs w:val="20"/>
                <w14:ligatures w14:val="none"/>
              </w:rPr>
            </w:pPr>
            <w:r w:rsidRPr="00721FD1">
              <w:rPr>
                <w:rFonts w:ascii="Calibri" w:eastAsia="Calibri" w:hAnsi="Calibri" w:cs="Calibri"/>
                <w:iCs/>
                <w:kern w:val="0"/>
                <w:sz w:val="20"/>
                <w:szCs w:val="20"/>
                <w14:ligatures w14:val="none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6360DDBA" w14:textId="77777777" w:rsidR="00721FD1" w:rsidRPr="00721FD1" w:rsidRDefault="00721FD1" w:rsidP="00721FD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Calibri" w:eastAsia="Calibri" w:hAnsi="Calibri" w:cs="Calibri"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721FD1" w:rsidRPr="00721FD1" w14:paraId="2E6AEF4D" w14:textId="77777777" w:rsidTr="00A05890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7437C96C" w14:textId="77777777" w:rsidR="00721FD1" w:rsidRPr="00721FD1" w:rsidRDefault="00721FD1" w:rsidP="00721FD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Calibri" w:eastAsia="Calibri" w:hAnsi="Calibri" w:cs="Calibri"/>
                <w:iCs/>
                <w:kern w:val="0"/>
                <w:sz w:val="20"/>
                <w:szCs w:val="20"/>
                <w14:ligatures w14:val="none"/>
              </w:rPr>
            </w:pPr>
            <w:r w:rsidRPr="00721FD1">
              <w:rPr>
                <w:rFonts w:ascii="Calibri" w:eastAsia="Calibri" w:hAnsi="Calibri" w:cs="Calibri"/>
                <w:iCs/>
                <w:kern w:val="0"/>
                <w:sz w:val="20"/>
                <w:szCs w:val="20"/>
                <w14:ligatures w14:val="none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1B372AA0" w14:textId="77777777" w:rsidR="00721FD1" w:rsidRPr="00721FD1" w:rsidRDefault="00721FD1" w:rsidP="00721FD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Calibri" w:eastAsia="Calibri" w:hAnsi="Calibri" w:cs="Calibri"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tr w:rsidR="00721FD1" w:rsidRPr="00721FD1" w14:paraId="7030F8CB" w14:textId="77777777" w:rsidTr="00A05890">
        <w:tc>
          <w:tcPr>
            <w:tcW w:w="4630" w:type="dxa"/>
            <w:hideMark/>
          </w:tcPr>
          <w:p w14:paraId="576B3922" w14:textId="77777777" w:rsidR="00721FD1" w:rsidRPr="00721FD1" w:rsidRDefault="00721FD1" w:rsidP="00721FD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Calibri" w:eastAsia="Calibri" w:hAnsi="Calibri" w:cs="Calibri"/>
                <w:iCs/>
                <w:kern w:val="0"/>
                <w:sz w:val="20"/>
                <w:szCs w:val="20"/>
                <w14:ligatures w14:val="none"/>
              </w:rPr>
            </w:pPr>
            <w:r w:rsidRPr="00721FD1">
              <w:rPr>
                <w:rFonts w:ascii="Calibri" w:eastAsia="Calibri" w:hAnsi="Calibri" w:cs="Calibri"/>
                <w:iCs/>
                <w:kern w:val="0"/>
                <w:sz w:val="20"/>
                <w:szCs w:val="20"/>
                <w14:ligatures w14:val="none"/>
              </w:rPr>
              <w:t>Datum izdavanja mišljenja na program:</w:t>
            </w:r>
          </w:p>
        </w:tc>
        <w:tc>
          <w:tcPr>
            <w:tcW w:w="4886" w:type="dxa"/>
          </w:tcPr>
          <w:p w14:paraId="477BB73A" w14:textId="77777777" w:rsidR="00721FD1" w:rsidRPr="00721FD1" w:rsidRDefault="00721FD1" w:rsidP="00721FD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="Calibri" w:eastAsia="Calibri" w:hAnsi="Calibri" w:cs="Calibri"/>
                <w:i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1F8FE23" w14:textId="77777777" w:rsidR="00C71CE9" w:rsidRDefault="00C71CE9"/>
    <w:sectPr w:rsidR="00C71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A835" w14:textId="77777777" w:rsidR="008101D9" w:rsidRDefault="008101D9" w:rsidP="00721FD1">
      <w:pPr>
        <w:spacing w:after="0" w:line="240" w:lineRule="auto"/>
      </w:pPr>
      <w:r>
        <w:separator/>
      </w:r>
    </w:p>
  </w:endnote>
  <w:endnote w:type="continuationSeparator" w:id="0">
    <w:p w14:paraId="0D7D7A01" w14:textId="77777777" w:rsidR="008101D9" w:rsidRDefault="008101D9" w:rsidP="0072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FF57" w14:textId="77777777" w:rsidR="008101D9" w:rsidRDefault="008101D9" w:rsidP="00721FD1">
      <w:pPr>
        <w:spacing w:after="0" w:line="240" w:lineRule="auto"/>
      </w:pPr>
      <w:r>
        <w:separator/>
      </w:r>
    </w:p>
  </w:footnote>
  <w:footnote w:type="continuationSeparator" w:id="0">
    <w:p w14:paraId="1B106ABE" w14:textId="77777777" w:rsidR="008101D9" w:rsidRDefault="008101D9" w:rsidP="00721FD1">
      <w:pPr>
        <w:spacing w:after="0" w:line="240" w:lineRule="auto"/>
      </w:pPr>
      <w:r>
        <w:continuationSeparator/>
      </w:r>
    </w:p>
  </w:footnote>
  <w:footnote w:id="1">
    <w:p w14:paraId="3163D306" w14:textId="77777777" w:rsidR="00721FD1" w:rsidRPr="00721FD1" w:rsidRDefault="00721FD1" w:rsidP="00721FD1">
      <w:pPr>
        <w:rPr>
          <w:rFonts w:cs="Calibri"/>
          <w:i/>
          <w:iCs/>
          <w:sz w:val="20"/>
          <w:szCs w:val="20"/>
        </w:rPr>
      </w:pPr>
      <w:r w:rsidRPr="00721FD1">
        <w:rPr>
          <w:rStyle w:val="FootnoteReference"/>
          <w:rFonts w:cs="Calibri"/>
        </w:rPr>
        <w:footnoteRef/>
      </w:r>
      <w:r w:rsidRPr="00721FD1">
        <w:rPr>
          <w:rFonts w:cs="Calibri"/>
          <w:sz w:val="20"/>
          <w:szCs w:val="20"/>
        </w:rPr>
        <w:t>Popunjava se onoliko puta koliko je skupova ishoda učenja u modulu</w:t>
      </w:r>
      <w:r w:rsidRPr="00721FD1">
        <w:rPr>
          <w:rFonts w:cs="Calibri"/>
          <w:i/>
          <w:iCs/>
          <w:sz w:val="20"/>
          <w:szCs w:val="20"/>
        </w:rPr>
        <w:t>.</w:t>
      </w:r>
    </w:p>
    <w:p w14:paraId="5DA36D89" w14:textId="77777777" w:rsidR="00721FD1" w:rsidRDefault="00721FD1" w:rsidP="00721FD1">
      <w:pPr>
        <w:pStyle w:val="FootnoteText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3B50"/>
    <w:multiLevelType w:val="hybridMultilevel"/>
    <w:tmpl w:val="DE921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1DBB"/>
    <w:multiLevelType w:val="hybridMultilevel"/>
    <w:tmpl w:val="5A328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03219"/>
    <w:multiLevelType w:val="hybridMultilevel"/>
    <w:tmpl w:val="094C1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6097C"/>
    <w:multiLevelType w:val="hybridMultilevel"/>
    <w:tmpl w:val="7DD26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0865"/>
    <w:multiLevelType w:val="hybridMultilevel"/>
    <w:tmpl w:val="26C854B0"/>
    <w:lvl w:ilvl="0" w:tplc="1ABCE1C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A382B"/>
    <w:multiLevelType w:val="hybridMultilevel"/>
    <w:tmpl w:val="D9A4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D2FD0"/>
    <w:multiLevelType w:val="hybridMultilevel"/>
    <w:tmpl w:val="BBDA5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9004A"/>
    <w:multiLevelType w:val="hybridMultilevel"/>
    <w:tmpl w:val="027ED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37638"/>
    <w:multiLevelType w:val="hybridMultilevel"/>
    <w:tmpl w:val="8DAED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25B5B"/>
    <w:multiLevelType w:val="hybridMultilevel"/>
    <w:tmpl w:val="F92ED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058D"/>
    <w:multiLevelType w:val="hybridMultilevel"/>
    <w:tmpl w:val="57A272AE"/>
    <w:lvl w:ilvl="0" w:tplc="C8E23406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33362"/>
    <w:multiLevelType w:val="hybridMultilevel"/>
    <w:tmpl w:val="A4306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408575">
    <w:abstractNumId w:val="1"/>
  </w:num>
  <w:num w:numId="2" w16cid:durableId="59864149">
    <w:abstractNumId w:val="2"/>
  </w:num>
  <w:num w:numId="3" w16cid:durableId="552159642">
    <w:abstractNumId w:val="6"/>
  </w:num>
  <w:num w:numId="4" w16cid:durableId="1596477258">
    <w:abstractNumId w:val="4"/>
  </w:num>
  <w:num w:numId="5" w16cid:durableId="468863602">
    <w:abstractNumId w:val="8"/>
  </w:num>
  <w:num w:numId="6" w16cid:durableId="1284311269">
    <w:abstractNumId w:val="10"/>
  </w:num>
  <w:num w:numId="7" w16cid:durableId="2056811638">
    <w:abstractNumId w:val="5"/>
  </w:num>
  <w:num w:numId="8" w16cid:durableId="840630618">
    <w:abstractNumId w:val="11"/>
  </w:num>
  <w:num w:numId="9" w16cid:durableId="427192415">
    <w:abstractNumId w:val="9"/>
  </w:num>
  <w:num w:numId="10" w16cid:durableId="1299728838">
    <w:abstractNumId w:val="0"/>
  </w:num>
  <w:num w:numId="11" w16cid:durableId="2093895166">
    <w:abstractNumId w:val="12"/>
  </w:num>
  <w:num w:numId="12" w16cid:durableId="1110275293">
    <w:abstractNumId w:val="3"/>
  </w:num>
  <w:num w:numId="13" w16cid:durableId="255675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D1"/>
    <w:rsid w:val="000623B9"/>
    <w:rsid w:val="000B1CC4"/>
    <w:rsid w:val="000E7F32"/>
    <w:rsid w:val="000F7890"/>
    <w:rsid w:val="001025A1"/>
    <w:rsid w:val="001A3BC1"/>
    <w:rsid w:val="001A4D67"/>
    <w:rsid w:val="001B4BD2"/>
    <w:rsid w:val="002379F5"/>
    <w:rsid w:val="00254BB8"/>
    <w:rsid w:val="00264B87"/>
    <w:rsid w:val="002747F1"/>
    <w:rsid w:val="002846DA"/>
    <w:rsid w:val="002A0BF8"/>
    <w:rsid w:val="002B40C3"/>
    <w:rsid w:val="002F0797"/>
    <w:rsid w:val="0030151B"/>
    <w:rsid w:val="00311494"/>
    <w:rsid w:val="00373AE0"/>
    <w:rsid w:val="003B73AE"/>
    <w:rsid w:val="003C6424"/>
    <w:rsid w:val="003D2956"/>
    <w:rsid w:val="003E00F8"/>
    <w:rsid w:val="00402869"/>
    <w:rsid w:val="0040774E"/>
    <w:rsid w:val="00442979"/>
    <w:rsid w:val="004716E1"/>
    <w:rsid w:val="004737B7"/>
    <w:rsid w:val="00473BCC"/>
    <w:rsid w:val="00477F99"/>
    <w:rsid w:val="004C0C33"/>
    <w:rsid w:val="004D2F69"/>
    <w:rsid w:val="00531C72"/>
    <w:rsid w:val="00536C8D"/>
    <w:rsid w:val="00552F5E"/>
    <w:rsid w:val="005809C3"/>
    <w:rsid w:val="00584887"/>
    <w:rsid w:val="00587E56"/>
    <w:rsid w:val="00591591"/>
    <w:rsid w:val="005A72C9"/>
    <w:rsid w:val="005B068F"/>
    <w:rsid w:val="005E1008"/>
    <w:rsid w:val="00620B6F"/>
    <w:rsid w:val="006B4878"/>
    <w:rsid w:val="006B6BF0"/>
    <w:rsid w:val="006D7A95"/>
    <w:rsid w:val="006F21FF"/>
    <w:rsid w:val="006F636C"/>
    <w:rsid w:val="007063AB"/>
    <w:rsid w:val="00721FD1"/>
    <w:rsid w:val="007C31EE"/>
    <w:rsid w:val="00801278"/>
    <w:rsid w:val="008101D9"/>
    <w:rsid w:val="008202FD"/>
    <w:rsid w:val="00851153"/>
    <w:rsid w:val="008571F7"/>
    <w:rsid w:val="00860624"/>
    <w:rsid w:val="0086212C"/>
    <w:rsid w:val="00875CA8"/>
    <w:rsid w:val="00893505"/>
    <w:rsid w:val="008A7D74"/>
    <w:rsid w:val="009072BE"/>
    <w:rsid w:val="00911D72"/>
    <w:rsid w:val="00956436"/>
    <w:rsid w:val="009834AD"/>
    <w:rsid w:val="00997B79"/>
    <w:rsid w:val="009A2796"/>
    <w:rsid w:val="009C4482"/>
    <w:rsid w:val="00A05890"/>
    <w:rsid w:val="00A21444"/>
    <w:rsid w:val="00A42A2F"/>
    <w:rsid w:val="00A8094F"/>
    <w:rsid w:val="00A92866"/>
    <w:rsid w:val="00A93811"/>
    <w:rsid w:val="00AD3632"/>
    <w:rsid w:val="00AF5837"/>
    <w:rsid w:val="00B12BDB"/>
    <w:rsid w:val="00B2077A"/>
    <w:rsid w:val="00B25DCC"/>
    <w:rsid w:val="00B34A92"/>
    <w:rsid w:val="00B905D5"/>
    <w:rsid w:val="00BA4B1C"/>
    <w:rsid w:val="00BC7F37"/>
    <w:rsid w:val="00BD610B"/>
    <w:rsid w:val="00C66A69"/>
    <w:rsid w:val="00C71CE9"/>
    <w:rsid w:val="00D053C1"/>
    <w:rsid w:val="00D06000"/>
    <w:rsid w:val="00D114FF"/>
    <w:rsid w:val="00D35987"/>
    <w:rsid w:val="00D6416C"/>
    <w:rsid w:val="00D8235D"/>
    <w:rsid w:val="00D96B3F"/>
    <w:rsid w:val="00DA3A1F"/>
    <w:rsid w:val="00DC2BD0"/>
    <w:rsid w:val="00DD5DF6"/>
    <w:rsid w:val="00DF6D0F"/>
    <w:rsid w:val="00E2215A"/>
    <w:rsid w:val="00E3776B"/>
    <w:rsid w:val="00E5793B"/>
    <w:rsid w:val="00E658F9"/>
    <w:rsid w:val="00E85D14"/>
    <w:rsid w:val="00E86B6E"/>
    <w:rsid w:val="00EB14E7"/>
    <w:rsid w:val="00EC10AE"/>
    <w:rsid w:val="00ED020A"/>
    <w:rsid w:val="00F12813"/>
    <w:rsid w:val="00F12A92"/>
    <w:rsid w:val="00F229E0"/>
    <w:rsid w:val="00F462CA"/>
    <w:rsid w:val="00F7000C"/>
    <w:rsid w:val="00F70CDE"/>
    <w:rsid w:val="00F72550"/>
    <w:rsid w:val="00F818A1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2789"/>
  <w15:docId w15:val="{0541E3B4-C557-4863-95D0-CA285D4C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FD1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721F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721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FD1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721FD1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21FD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7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1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tandard-zanimanja/detalji/22" TargetMode="External"/><Relationship Id="rId12" Type="http://schemas.openxmlformats.org/officeDocument/2006/relationships/hyperlink" Target="https://hko.srce.hr/registar/skup-ishoda-ucenja/detalji/7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ko.srce.hr/registar/skup-ishoda-ucenja/detalji/711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ko.srce.hr/registar/skup-ishoda-ucenja/detalji/71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kup-kompetencija/detalji/1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Šimunić Rod</dc:creator>
  <cp:keywords/>
  <dc:description/>
  <cp:lastModifiedBy>ASOO</cp:lastModifiedBy>
  <cp:revision>5</cp:revision>
  <dcterms:created xsi:type="dcterms:W3CDTF">2023-06-27T07:36:00Z</dcterms:created>
  <dcterms:modified xsi:type="dcterms:W3CDTF">2023-06-27T08:31:00Z</dcterms:modified>
</cp:coreProperties>
</file>