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6BADAC16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C60E7F">
        <w:rPr>
          <w:rFonts w:asciiTheme="minorHAnsi" w:hAnsiTheme="minorHAnsi" w:cstheme="minorHAnsi"/>
          <w:b/>
          <w:bCs/>
          <w:sz w:val="48"/>
          <w:szCs w:val="48"/>
        </w:rPr>
        <w:t>cijevi od nehrđajućih čelika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MAG </w:t>
      </w:r>
      <w:r w:rsidR="00170747" w:rsidRPr="00443F08">
        <w:rPr>
          <w:rFonts w:asciiTheme="minorHAnsi" w:hAnsiTheme="minorHAnsi" w:cstheme="minorHAnsi"/>
          <w:b/>
          <w:bCs/>
          <w:sz w:val="48"/>
          <w:szCs w:val="48"/>
        </w:rPr>
        <w:t>(135)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D6EBB5A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665D5" w14:textId="224D5E3E" w:rsidR="006B5304" w:rsidRDefault="006B5304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253D67" w14:textId="77777777" w:rsidR="006B5304" w:rsidRPr="00AE4955" w:rsidRDefault="006B5304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E461E" w14:textId="77777777" w:rsidR="002301CD" w:rsidRPr="002301CD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5B21CC82" w14:textId="77777777" w:rsidR="002301CD" w:rsidRPr="002301CD" w:rsidRDefault="002301CD" w:rsidP="002301CD">
      <w:pPr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39"/>
        <w:gridCol w:w="2261"/>
        <w:gridCol w:w="2628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3BCFAA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87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72684E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71864495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C60E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MAG </w:t>
            </w:r>
            <w:r w:rsidR="00170747"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(135)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72684E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72684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72684E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3248F623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</w:t>
            </w:r>
            <w:r w:rsidR="00C60E7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cijevi od nehrđajućih čelika</w:t>
            </w:r>
            <w:r w:rsidR="00E3511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MAG (135)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72684E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00EFF0FF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C60E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MAG (135)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72684E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000000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8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032090" w14:textId="77777777" w:rsidR="00C759FB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7DF92405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MAG (135) postupkom</w:t>
            </w:r>
          </w:p>
          <w:p w14:paraId="3A06088A" w14:textId="6C8B253E" w:rsidR="00AC3599" w:rsidRDefault="00C60E7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60E7F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https://hko.srce.hr/registar/skup-ishoda-ucenja/detalji/2357</w:t>
            </w:r>
          </w:p>
          <w:p w14:paraId="69D80318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527DCD92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38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72684E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0F1EDB16" w:rsidR="00C759FB" w:rsidRPr="00F919E2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MAG (135) postupkom</w:t>
            </w:r>
          </w:p>
        </w:tc>
      </w:tr>
      <w:tr w:rsidR="0072684E" w:rsidRPr="00F919E2" w14:paraId="4AF77F6B" w14:textId="77777777" w:rsidTr="0072684E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1C58A70F" w14:textId="77777777" w:rsidR="0072684E" w:rsidRPr="00F6258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100DBC8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7A052A0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329485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3276B6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F484123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1F793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1E6B4D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3AB48EE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3BDACB8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MAG (135) postupkom zavarivanja </w:t>
            </w:r>
          </w:p>
          <w:p w14:paraId="53BE8F7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5092ECD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2F951D2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068BE5E4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FFF205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398777A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2EE43845" w:rsidR="0072684E" w:rsidRPr="00F919E2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</w:t>
            </w:r>
            <w:r w:rsidR="006B530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B5304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(135)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</w:t>
            </w:r>
          </w:p>
        </w:tc>
      </w:tr>
      <w:tr w:rsidR="00012313" w:rsidRPr="00F919E2" w14:paraId="34A012B0" w14:textId="77777777" w:rsidTr="0072684E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18F309A3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E3511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ćeličnih cijevi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postupkom (135)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B55DF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01BB0598" w:rsidR="00CE7FD7" w:rsidRPr="00F919E2" w:rsidRDefault="00BE0AED" w:rsidP="00CE7F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40% rada na simulatoru za zavarivanje (80 sati) i 60% rada u </w:t>
            </w:r>
            <w:r w:rsidR="003E7C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(120 sati). </w:t>
            </w:r>
          </w:p>
        </w:tc>
      </w:tr>
      <w:tr w:rsidR="00C759FB" w:rsidRPr="00F919E2" w14:paraId="2F5BF833" w14:textId="77777777" w:rsidTr="0072684E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32DAB0D9" w14:textId="77777777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D31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(131), PPŽ (136), TIG (141) i sve vrste osnovnih materijala (čelici, nehrđajući čelci, obojeni metali i njihove legure).</w:t>
            </w:r>
          </w:p>
          <w:p w14:paraId="159279EB" w14:textId="75D8C690" w:rsidR="00CE7FD7" w:rsidRPr="00F919E2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72684E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0100EE05" w14:textId="7AA8996C" w:rsidR="00C759FB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C60E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postupkom (135)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IW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Tube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  <w:p w14:paraId="38D4E0D4" w14:textId="77777777" w:rsidR="00A95043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919E2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72684E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26C66FBE" w14:textId="77777777" w:rsidR="00ED38C0" w:rsidRDefault="00ED38C0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00A26BED" w:rsidR="00C759FB" w:rsidRPr="00ED38C0" w:rsidRDefault="00C60E7F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C60E7F">
              <w:rPr>
                <w:rStyle w:val="Hyperlink"/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https://hko.srce.hr/registar/skup-ishoda-ucenja/detalji/2357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70F229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AAED7B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30957D2A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71EF824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C64FB3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5. Postaviti radni komad u propisani položaj za zavarivanje MAG postupkom (135)</w:t>
            </w:r>
          </w:p>
          <w:p w14:paraId="190538C8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Podesiti parametre zavarivanja MAG postupkom (135) prema SPZ (WPS)</w:t>
            </w:r>
          </w:p>
          <w:p w14:paraId="78600A0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Pripremiti rubove osnovnog materijala za postupak zavarivanja MAG postupkom (135)</w:t>
            </w:r>
          </w:p>
          <w:p w14:paraId="176E73C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035D9303" w14:textId="7DDCE0B3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C60E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nehrđajućih čelika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postupkom (135) prema SPZ (WPS)</w:t>
            </w:r>
          </w:p>
          <w:p w14:paraId="37DD802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10. Zavarivati MAG postupkom u svim položajima zavarivanja i primijeniti odgovarajuće tehnike zavarivanja</w:t>
            </w:r>
          </w:p>
          <w:p w14:paraId="478A3C7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D3FB64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30413323" w:rsidR="00B05F57" w:rsidRPr="00F4061D" w:rsidRDefault="00FB5250" w:rsidP="00FB5250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13. Očistiti zavareni spoj MAG postupkom (135), osnovni materijal i radno mjesto</w:t>
            </w:r>
          </w:p>
        </w:tc>
      </w:tr>
      <w:tr w:rsidR="00C759FB" w:rsidRPr="00F919E2" w14:paraId="3D59805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130326F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E635144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53318A2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2E8CC119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68D89CE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D8077B1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647C857C" w:rsidR="00C759FB" w:rsidRPr="00F919E2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72684E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9571F3B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F333983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522F4587" w:rsidR="00A95043" w:rsidRPr="00C2435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2473A6E2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cijevi od 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MAG </w:t>
            </w:r>
            <w:r w:rsidR="0077388A"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(135)</w:t>
            </w:r>
            <w:r w:rsidR="0077388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4E405DF7" w:rsidR="00347970" w:rsidRPr="00C24354" w:rsidRDefault="00C60E7F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r w:rsidRPr="00C60E7F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>https://hko.srce.hr/registar/skup-ishoda-ucenja/detalji/2357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758EB172" w:rsidR="00B852F5" w:rsidRPr="00B852F5" w:rsidRDefault="00B852F5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•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 osposobljavanje polaznika za rad, zavarivanje </w:t>
            </w:r>
            <w:r w:rsid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7324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nehrđajućih čelika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(135) postupkom, na siguran način.</w:t>
            </w:r>
          </w:p>
          <w:p w14:paraId="78DBA379" w14:textId="51687CE3" w:rsidR="00347970" w:rsidRPr="00F919E2" w:rsidRDefault="00442445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ACFF28A" w:rsidR="00347970" w:rsidRPr="00F919E2" w:rsidRDefault="00C2435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(135)</w:t>
            </w:r>
            <w:r w:rsidR="00442445" w:rsidRP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547913E4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Na simulatoru zavarivanja (VWTS – virtualnom trening sustavu zavarivanja) – maksimalno 40%</w:t>
            </w:r>
          </w:p>
          <w:p w14:paraId="43FCF8DB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trening tehnike zavarivanja MAG (135) postupkom vođen virtualnim trenerom. Vježbaju se brzina zavarivanja, održavanje odmaka vrha elektrodne žice od radnog komada i kut nagiba gorionika</w:t>
            </w:r>
          </w:p>
          <w:p w14:paraId="5AE3BA0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virtualnog trenera.</w:t>
            </w:r>
          </w:p>
          <w:p w14:paraId="6D64A1E4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Zavarivanjem u stvarnim uvjetima – minimalno 60%</w:t>
            </w:r>
          </w:p>
          <w:p w14:paraId="48A391A0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Zavaruju se čelični materijali u stvarnim radioničkim uvjetima.</w:t>
            </w:r>
          </w:p>
          <w:p w14:paraId="4616933F" w14:textId="34A283A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definiran</w:t>
            </w:r>
            <w:r w:rsidR="00412F2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B3340" w:rsidRDefault="00C77EAD" w:rsidP="00C77EA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4A47991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37CA0591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5C445434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445F4880" w14:textId="466CF2E6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442445" w:rsidRP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2015.</w:t>
            </w:r>
          </w:p>
          <w:p w14:paraId="166D28C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74C1F85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5060F53A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32AC80D2" w:rsidR="00347970" w:rsidRPr="00384027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47970" w:rsidRPr="00F919E2" w14:paraId="4B5EDDE6" w14:textId="77777777" w:rsidTr="00C81C4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2142E299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DC33F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MAG</w:t>
            </w:r>
            <w:r w:rsidR="0044244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42445"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(135)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C81C4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5A0292C" w:rsidR="00347970" w:rsidRPr="00F919E2" w:rsidRDefault="002C536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B1D7CDF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6224E370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335E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cjevne spojeve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2A1E30D" w:rsidR="00347970" w:rsidRPr="00F919E2" w:rsidRDefault="002C536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E472481" w:rsidR="00347970" w:rsidRPr="003A196D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09DCD48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681BA0E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DCF1B27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14402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C81C4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59F827A6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</w:t>
            </w:r>
            <w:r w:rsidR="0077388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MAG postupkom.</w:t>
            </w:r>
          </w:p>
          <w:p w14:paraId="5D46461C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147511" w14:textId="77777777" w:rsidR="00D16848" w:rsidRDefault="00522BAF" w:rsidP="00522BAF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maksimalno 40%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prema 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Specifikaciji postupka zavarivanja (WPS) temeljenoj na zavarivanju spojeva definiranih u tablici 1 u privitku ovog programa.</w:t>
            </w:r>
          </w:p>
          <w:p w14:paraId="4A113CD3" w14:textId="5328411D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MAG (135) postupkom, minimalno 60%,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="00121250">
              <w:rPr>
                <w:rFonts w:cstheme="minorHAnsi"/>
                <w:bCs/>
                <w:i/>
                <w:noProof/>
                <w:sz w:val="16"/>
                <w:szCs w:val="16"/>
              </w:rPr>
              <w:t>koja je sastavni dio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ovog programa.</w:t>
            </w:r>
            <w:r w:rsidR="00522BAF" w:rsidRPr="00522BA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47970" w:rsidRPr="00522BAF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    </w:t>
            </w:r>
          </w:p>
        </w:tc>
      </w:tr>
      <w:tr w:rsidR="006F53AB" w:rsidRPr="00F919E2" w14:paraId="79BC139A" w14:textId="77777777" w:rsidTr="00C81C48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3554A86F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77388A">
              <w:rPr>
                <w:rFonts w:cstheme="minorHAnsi"/>
                <w:i/>
                <w:noProof/>
                <w:sz w:val="16"/>
                <w:szCs w:val="16"/>
              </w:rPr>
              <w:t xml:space="preserve">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6B884E72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673669F7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2D8C20FE" w14:textId="4E9C796C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77388A">
              <w:rPr>
                <w:rFonts w:cstheme="minorHAnsi"/>
                <w:i/>
                <w:noProof/>
                <w:sz w:val="16"/>
                <w:szCs w:val="16"/>
              </w:rPr>
              <w:t xml:space="preserve"> cijevi od nehrđajućih čelika</w:t>
            </w:r>
          </w:p>
          <w:p w14:paraId="73DA7834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1F424B1E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D488AD9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73039593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B8E1412" w14:textId="5121043B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77388A">
              <w:rPr>
                <w:rFonts w:cstheme="minorHAnsi"/>
                <w:i/>
                <w:noProof/>
                <w:sz w:val="16"/>
                <w:szCs w:val="16"/>
              </w:rPr>
              <w:t>zavarivanja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44A4F77E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B7677B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20990D5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6406093A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9CEBB5" w:rsidR="006F53AB" w:rsidRPr="008B16F5" w:rsidRDefault="006F53AB" w:rsidP="006F53AB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347970" w:rsidRPr="00F919E2" w14:paraId="6DAF745C" w14:textId="77777777" w:rsidTr="00C81C48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4E2CDA2A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B55DF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22A113F4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način, sve tri razine ostvarivanja rezultata za:</w:t>
            </w:r>
          </w:p>
          <w:p w14:paraId="188737DB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16769996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odmak vrha elektrodne žice od radnog komada – razina 2 </w:t>
            </w:r>
          </w:p>
          <w:p w14:paraId="5EEEDED7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 zavarivanja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odmak vrha elektrodne žice od radnog komada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kut nagiba gorionika – razina 3</w:t>
            </w:r>
          </w:p>
          <w:p w14:paraId="0CE7C5A9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0A2895D6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realnog zavarivanja </w:t>
            </w:r>
            <w:r w:rsidR="006B530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cijevi 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od </w:t>
            </w:r>
            <w:r w:rsidR="007324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(135)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6E6C386E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8BDCDCB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348CCC1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87DBAE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2A7762F8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11C8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Kompetentno izvođenje zadatka MAG (135) postupkom zavarivanja</w:t>
            </w:r>
          </w:p>
          <w:p w14:paraId="7EC1AF93" w14:textId="7E7B08BC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77388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77388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67799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3EF0A0D9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30576F9D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40FD8ED5" w14:textId="25619827" w:rsidR="00B81B1B" w:rsidRPr="0030557A" w:rsidRDefault="006F53AB" w:rsidP="006F53AB">
            <w:pPr>
              <w:pStyle w:val="NoSpacing"/>
              <w:rPr>
                <w:b/>
                <w:sz w:val="16"/>
                <w:szCs w:val="16"/>
              </w:rPr>
            </w:pPr>
            <w:r w:rsidRPr="00B31E1D">
              <w:rPr>
                <w:rFonts w:cstheme="minorHAnsi"/>
                <w:i/>
                <w:noProof/>
                <w:sz w:val="16"/>
                <w:szCs w:val="16"/>
              </w:rPr>
              <w:t>- Dodatni čimbenici koje treba uzeti u obzir pri zavarivanju na otvorenom, ako je primjenjivo</w:t>
            </w:r>
          </w:p>
          <w:p w14:paraId="3209F9A5" w14:textId="77777777" w:rsidR="0077388A" w:rsidRDefault="0077388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75A0BC9D" w14:textId="77777777" w:rsidR="0077388A" w:rsidRDefault="0077388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2E0E355A" w14:textId="77777777" w:rsidR="0077388A" w:rsidRDefault="0077388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78F5BED5" w14:textId="3270D7A9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Trening vještina (praktična nastava)</w:t>
            </w:r>
          </w:p>
          <w:p w14:paraId="06A6F688" w14:textId="5A5D4CD5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9400" w:type="dxa"/>
              <w:tblInd w:w="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1"/>
              <w:gridCol w:w="1572"/>
              <w:gridCol w:w="1692"/>
              <w:gridCol w:w="1278"/>
              <w:gridCol w:w="2006"/>
              <w:gridCol w:w="2189"/>
              <w:gridCol w:w="22"/>
            </w:tblGrid>
            <w:tr w:rsidR="00B81B1B" w:rsidRPr="0030557A" w14:paraId="55936232" w14:textId="77777777" w:rsidTr="003A4CE0">
              <w:trPr>
                <w:gridAfter w:val="1"/>
                <w:wAfter w:w="22" w:type="dxa"/>
                <w:trHeight w:hRule="exact" w:val="624"/>
              </w:trPr>
              <w:tc>
                <w:tcPr>
                  <w:tcW w:w="64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548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7221980E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od</w:t>
                  </w:r>
                  <w:proofErr w:type="spellEnd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nehrđajućih</w:t>
                  </w:r>
                  <w:proofErr w:type="spellEnd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čelika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MAG</w:t>
                  </w:r>
                  <w:r w:rsidR="0077388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324B5"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(135)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89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6E4D3559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7324B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7324B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7324B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30557A" w14:paraId="3AF2C375" w14:textId="77777777" w:rsidTr="003A4CE0">
              <w:trPr>
                <w:trHeight w:hRule="exact" w:val="913"/>
              </w:trPr>
              <w:tc>
                <w:tcPr>
                  <w:tcW w:w="641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DBA2AB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00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211" w:type="dxa"/>
                  <w:gridSpan w:val="2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B81B1B" w:rsidRPr="0030557A" w14:paraId="11FFCAA3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4130F4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5FFC51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3A373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6503B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24B2E2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936AFB8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81B1B" w:rsidRPr="0030557A" w14:paraId="7755C2C8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D0D89D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B6CA5B0" w14:textId="13BFB6FB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</w:t>
                  </w:r>
                  <w:r w:rsid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lje</w:t>
                  </w: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1D2277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2BFD452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41244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PA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218D9F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4F365B9" wp14:editId="68924817">
                        <wp:extent cx="862330" cy="511261"/>
                        <wp:effectExtent l="0" t="0" r="0" b="3175"/>
                        <wp:docPr id="49" name="Slika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6F628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3222AD0E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B81B1B" w:rsidRPr="0030557A" w14:paraId="47472D66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1E648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042C4C" w14:textId="74D41079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24267E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15E5832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E5E8D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PH*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F21EF8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EE48B0C" wp14:editId="30B72C65">
                        <wp:extent cx="862330" cy="511261"/>
                        <wp:effectExtent l="0" t="0" r="0" b="3175"/>
                        <wp:docPr id="50" name="Slika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3EFA23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5B2F792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B81B1B" w:rsidRPr="0030557A" w14:paraId="6DE98CD7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A57B4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77D2E6" w14:textId="4568E17F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E2958E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1900D74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60DC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PC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FFBCC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7E2EDAC8" wp14:editId="668C1E6B">
                        <wp:extent cx="419100" cy="619125"/>
                        <wp:effectExtent l="0" t="0" r="0" b="9525"/>
                        <wp:docPr id="51" name="Slika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1F9308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0FC75A8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B81B1B" w:rsidRPr="0030557A" w14:paraId="5BBC6173" w14:textId="77777777" w:rsidTr="003A4CE0">
              <w:trPr>
                <w:gridAfter w:val="1"/>
                <w:wAfter w:w="22" w:type="dxa"/>
                <w:trHeight w:hRule="exact" w:val="368"/>
              </w:trPr>
              <w:tc>
                <w:tcPr>
                  <w:tcW w:w="9378" w:type="dxa"/>
                  <w:gridSpan w:val="6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CD0818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* - Prema ISO 6947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zavarivanja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PF za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promijenjen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je u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PH koji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pokriva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PE, PF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PA</w:t>
                  </w:r>
                </w:p>
              </w:tc>
            </w:tr>
          </w:tbl>
          <w:p w14:paraId="48595DD9" w14:textId="2877E123" w:rsidR="00B81B1B" w:rsidRPr="0030557A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315" w:type="dxa"/>
              <w:tblInd w:w="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50"/>
              <w:gridCol w:w="1572"/>
              <w:gridCol w:w="1681"/>
              <w:gridCol w:w="1270"/>
              <w:gridCol w:w="1980"/>
              <w:gridCol w:w="2126"/>
            </w:tblGrid>
            <w:tr w:rsidR="00B81B1B" w:rsidRPr="0030557A" w14:paraId="2B923DC4" w14:textId="77777777" w:rsidTr="003A4CE0">
              <w:trPr>
                <w:trHeight w:hRule="exact" w:val="624"/>
              </w:trPr>
              <w:tc>
                <w:tcPr>
                  <w:tcW w:w="6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503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54D18B4F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od</w:t>
                  </w:r>
                  <w:proofErr w:type="spellEnd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nehrđajućih</w:t>
                  </w:r>
                  <w:proofErr w:type="spellEnd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C60E7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čelika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MAG </w:t>
                  </w:r>
                  <w:r w:rsidR="007324B5"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(135)</w:t>
                  </w:r>
                  <w:r w:rsidR="007324B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7CC2E419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7324B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7324B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7324B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30557A" w14:paraId="70C19D85" w14:textId="77777777" w:rsidTr="003A4CE0">
              <w:trPr>
                <w:trHeight w:hRule="exact" w:val="913"/>
              </w:trPr>
              <w:tc>
                <w:tcPr>
                  <w:tcW w:w="636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33D0A9FF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B81B1B" w:rsidRPr="0030557A" w14:paraId="4CCDEA6E" w14:textId="77777777" w:rsidTr="003A4CE0">
              <w:trPr>
                <w:trHeight w:hRule="exact" w:val="98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C4DF04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1AC854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81D30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8A870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6B8B5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2CE3B8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81B1B" w:rsidRPr="0030557A" w14:paraId="4F087BFA" w14:textId="77777777" w:rsidTr="003A4CE0">
              <w:trPr>
                <w:trHeight w:hRule="exact" w:val="981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A74FA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A6D33E" w14:textId="46753594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602BFC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0282F482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EAC4D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8E4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568BF413" wp14:editId="521F6427">
                        <wp:simplePos x="0" y="0"/>
                        <wp:positionH relativeFrom="column">
                          <wp:posOffset>418017</wp:posOffset>
                        </wp:positionH>
                        <wp:positionV relativeFrom="paragraph">
                          <wp:posOffset>1756</wp:posOffset>
                        </wp:positionV>
                        <wp:extent cx="514350" cy="619125"/>
                        <wp:effectExtent l="0" t="0" r="0" b="9525"/>
                        <wp:wrapNone/>
                        <wp:docPr id="60" name="Slika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72C717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81B1B" w:rsidRPr="0030557A" w14:paraId="3C34F446" w14:textId="77777777" w:rsidTr="003A4CE0">
              <w:trPr>
                <w:trHeight w:hRule="exact" w:val="981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388F8B2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3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B97419" w14:textId="3C729BD4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B81B1B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cijevnog</w:t>
                  </w:r>
                  <w:proofErr w:type="spellEnd"/>
                  <w:r w:rsidR="00B81B1B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B81B1B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nastavka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A795B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1281F0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40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B3BC95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A8722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1952118C" wp14:editId="7C77F87B">
                        <wp:extent cx="795337" cy="558684"/>
                        <wp:effectExtent l="0" t="0" r="5080" b="0"/>
                        <wp:docPr id="57" name="Slika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30817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D =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vanjski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promjer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</w:p>
                <w:p w14:paraId="5BE35B5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d =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cijevnog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nastavka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= 0,5 </w:t>
                  </w:r>
                  <w:r w:rsidRPr="0030557A">
                    <w:rPr>
                      <w:rFonts w:ascii="Cambria Math" w:hAnsi="Cambria Math" w:cs="Cambria Math"/>
                      <w:sz w:val="16"/>
                      <w:szCs w:val="16"/>
                      <w:lang w:val="en-GB"/>
                    </w:rPr>
                    <w:t>⋅</w:t>
                  </w: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D</w:t>
                  </w:r>
                </w:p>
              </w:tc>
            </w:tr>
          </w:tbl>
          <w:p w14:paraId="68058844" w14:textId="1786650B" w:rsidR="00B81B1B" w:rsidRPr="0030557A" w:rsidRDefault="00B81B1B" w:rsidP="00B81B1B">
            <w:pPr>
              <w:rPr>
                <w:b/>
                <w:sz w:val="16"/>
                <w:szCs w:val="16"/>
              </w:rPr>
            </w:pPr>
          </w:p>
          <w:p w14:paraId="7F3891BF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C057204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66993D39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54D665FA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32EBD0D0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422794C9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080CF20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187761C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28CAD80A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0146E0A2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6898DAF6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019FFA37" w14:textId="77777777" w:rsidR="0077388A" w:rsidRDefault="0077388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882E92C" w14:textId="714EBB36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Formativna procjena - kontinuirani proces</w:t>
            </w:r>
          </w:p>
          <w:p w14:paraId="19DF2320" w14:textId="73CFC05B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9378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0"/>
              <w:gridCol w:w="1518"/>
              <w:gridCol w:w="1590"/>
              <w:gridCol w:w="1199"/>
              <w:gridCol w:w="1654"/>
              <w:gridCol w:w="1326"/>
              <w:gridCol w:w="1431"/>
            </w:tblGrid>
            <w:tr w:rsidR="0030557A" w:rsidRPr="0030557A" w14:paraId="0B038BBD" w14:textId="77777777" w:rsidTr="003A4CE0">
              <w:trPr>
                <w:trHeight w:val="510"/>
              </w:trPr>
              <w:tc>
                <w:tcPr>
                  <w:tcW w:w="9378" w:type="dxa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8444781" w14:textId="77777777" w:rsidTr="003A4CE0">
              <w:trPr>
                <w:trHeight w:val="317"/>
              </w:trPr>
              <w:tc>
                <w:tcPr>
                  <w:tcW w:w="6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30557A" w:rsidRPr="0030557A" w14:paraId="6530E4F7" w14:textId="77777777" w:rsidTr="003A4CE0">
              <w:trPr>
                <w:trHeight w:val="981"/>
              </w:trPr>
              <w:tc>
                <w:tcPr>
                  <w:tcW w:w="660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7F8F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6815A" w14:textId="1A8643D3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D5C4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7FA9A2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90CD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PC</w:t>
                  </w:r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E1D79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5C80547" wp14:editId="457F620A">
                        <wp:extent cx="419100" cy="619125"/>
                        <wp:effectExtent l="0" t="0" r="0" b="9525"/>
                        <wp:docPr id="53" name="Slika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D797C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15DA4B5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287F78E" w14:textId="1B4C3B9A" w:rsidR="0030557A" w:rsidRPr="0030557A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5817 C</w:t>
                  </w:r>
                </w:p>
              </w:tc>
            </w:tr>
            <w:tr w:rsidR="0030557A" w:rsidRPr="0030557A" w14:paraId="235A99B9" w14:textId="77777777" w:rsidTr="003A4CE0">
              <w:trPr>
                <w:trHeight w:val="981"/>
              </w:trPr>
              <w:tc>
                <w:tcPr>
                  <w:tcW w:w="660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FCCC49B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D9F1EDE" w14:textId="5A81701E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C6FD2B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58F456F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0B8B49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PH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8F5F368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2E0ED07" wp14:editId="49F205C0">
                        <wp:extent cx="862330" cy="511261"/>
                        <wp:effectExtent l="0" t="0" r="0" b="3175"/>
                        <wp:docPr id="55" name="Slika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E87A6BC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45145ED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3987A1E5" w14:textId="2F4DA45D" w:rsidR="0030557A" w:rsidRPr="0030557A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5817 C</w:t>
                  </w:r>
                </w:p>
              </w:tc>
            </w:tr>
          </w:tbl>
          <w:p w14:paraId="0413607E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10728F0" w14:textId="7E777A69" w:rsidR="00B81B1B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93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608"/>
              <w:gridCol w:w="1212"/>
              <w:gridCol w:w="1673"/>
              <w:gridCol w:w="1071"/>
              <w:gridCol w:w="1612"/>
            </w:tblGrid>
            <w:tr w:rsidR="0030557A" w:rsidRPr="0030557A" w14:paraId="529697CB" w14:textId="77777777" w:rsidTr="003A4CE0">
              <w:trPr>
                <w:trHeight w:val="510"/>
              </w:trPr>
              <w:tc>
                <w:tcPr>
                  <w:tcW w:w="937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E7D6F1D" w14:textId="77777777" w:rsidTr="003A4CE0">
              <w:trPr>
                <w:trHeight w:val="312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30557A" w:rsidRPr="0030557A" w14:paraId="42E865DE" w14:textId="77777777" w:rsidTr="003A4CE0">
              <w:trPr>
                <w:trHeight w:val="981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D1C990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D26A3AA" w14:textId="3EF84BC5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E61849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2E28EB9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2E33CE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H-L045</w:t>
                  </w:r>
                </w:p>
              </w:tc>
              <w:tc>
                <w:tcPr>
                  <w:tcW w:w="167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2A4281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898D315" wp14:editId="49E6B9E0">
                        <wp:extent cx="514350" cy="619125"/>
                        <wp:effectExtent l="0" t="0" r="0" b="9525"/>
                        <wp:docPr id="467" name="Slika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3191848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14C5575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ADAD52" w14:textId="77777777" w:rsidR="00442445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ISO </w:t>
                  </w:r>
                </w:p>
                <w:p w14:paraId="71B4DF53" w14:textId="665BFAB4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5817 C</w:t>
                  </w:r>
                </w:p>
              </w:tc>
            </w:tr>
          </w:tbl>
          <w:p w14:paraId="48A0171D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A04D5A2" w14:textId="3407A7AD" w:rsidR="00B81B1B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0557A">
              <w:rPr>
                <w:b/>
                <w:sz w:val="16"/>
                <w:szCs w:val="16"/>
              </w:rPr>
              <w:t>Sumativna</w:t>
            </w:r>
            <w:proofErr w:type="spellEnd"/>
            <w:r w:rsidRPr="0030557A">
              <w:rPr>
                <w:b/>
                <w:sz w:val="16"/>
                <w:szCs w:val="16"/>
              </w:rPr>
              <w:t xml:space="preserve">  procjena (završni ispit)</w:t>
            </w:r>
          </w:p>
          <w:tbl>
            <w:tblPr>
              <w:tblStyle w:val="TableGrid"/>
              <w:tblW w:w="9378" w:type="dxa"/>
              <w:tblLayout w:type="fixed"/>
              <w:tblLook w:val="04A0" w:firstRow="1" w:lastRow="0" w:firstColumn="1" w:lastColumn="0" w:noHBand="0" w:noVBand="1"/>
            </w:tblPr>
            <w:tblGrid>
              <w:gridCol w:w="1321"/>
              <w:gridCol w:w="830"/>
              <w:gridCol w:w="1096"/>
              <w:gridCol w:w="2778"/>
              <w:gridCol w:w="1314"/>
              <w:gridCol w:w="1334"/>
              <w:gridCol w:w="705"/>
            </w:tblGrid>
            <w:tr w:rsidR="0030557A" w:rsidRPr="0037269F" w14:paraId="7D883ADC" w14:textId="77777777" w:rsidTr="0030557A">
              <w:trPr>
                <w:trHeight w:val="397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37269F" w14:paraId="1BFBA778" w14:textId="77777777" w:rsidTr="0030557A">
              <w:trPr>
                <w:trHeight w:val="737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30557A">
              <w:trPr>
                <w:trHeight w:val="680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499C22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GB"/>
                    </w:rPr>
                    <w:drawing>
                      <wp:inline distT="0" distB="0" distL="0" distR="0" wp14:anchorId="765F1BD6" wp14:editId="39BBE9C9">
                        <wp:extent cx="511810" cy="621665"/>
                        <wp:effectExtent l="0" t="0" r="2540" b="6985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C9AABD" w14:textId="0D6BCFB4" w:rsidR="0077388A" w:rsidRDefault="0030557A" w:rsidP="0077388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PH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, </w:t>
                  </w:r>
                  <w:r w:rsidRPr="0077388A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BW</w:t>
                  </w:r>
                </w:p>
                <w:p w14:paraId="7794BDBA" w14:textId="3EA2FA5E" w:rsidR="0077388A" w:rsidRDefault="0030557A" w:rsidP="0077388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D=80 – 120mm, t=8 – 12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mm,</w:t>
                  </w:r>
                </w:p>
                <w:p w14:paraId="468D2ECF" w14:textId="70A7FCA8" w:rsidR="0030557A" w:rsidRPr="0037269F" w:rsidRDefault="0030557A" w:rsidP="0077388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6DFE9CC7" w14:textId="0F1569D5" w:rsidR="0030557A" w:rsidRPr="0037269F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2E9E62FB" w:rsidR="0030557A" w:rsidRPr="0037269F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30557A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lastRenderedPageBreak/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2435" w14:textId="77777777" w:rsidR="001402C3" w:rsidRDefault="001402C3" w:rsidP="00C759FB">
      <w:pPr>
        <w:spacing w:after="0" w:line="240" w:lineRule="auto"/>
      </w:pPr>
      <w:r>
        <w:separator/>
      </w:r>
    </w:p>
  </w:endnote>
  <w:endnote w:type="continuationSeparator" w:id="0">
    <w:p w14:paraId="7D05EBC7" w14:textId="77777777" w:rsidR="001402C3" w:rsidRDefault="001402C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BE5E" w14:textId="77777777" w:rsidR="001402C3" w:rsidRDefault="001402C3" w:rsidP="00C759FB">
      <w:pPr>
        <w:spacing w:after="0" w:line="240" w:lineRule="auto"/>
      </w:pPr>
      <w:r>
        <w:separator/>
      </w:r>
    </w:p>
  </w:footnote>
  <w:footnote w:type="continuationSeparator" w:id="0">
    <w:p w14:paraId="358BAE3A" w14:textId="77777777" w:rsidR="001402C3" w:rsidRDefault="001402C3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C81C48" w:rsidRPr="005839F8" w:rsidRDefault="00C81C48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C81C48" w:rsidRDefault="00C81C48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5999">
    <w:abstractNumId w:val="5"/>
  </w:num>
  <w:num w:numId="2" w16cid:durableId="735981112">
    <w:abstractNumId w:val="2"/>
  </w:num>
  <w:num w:numId="3" w16cid:durableId="81731716">
    <w:abstractNumId w:val="16"/>
  </w:num>
  <w:num w:numId="4" w16cid:durableId="185287595">
    <w:abstractNumId w:val="9"/>
  </w:num>
  <w:num w:numId="5" w16cid:durableId="1699702376">
    <w:abstractNumId w:val="14"/>
  </w:num>
  <w:num w:numId="6" w16cid:durableId="798841110">
    <w:abstractNumId w:val="3"/>
  </w:num>
  <w:num w:numId="7" w16cid:durableId="1172136713">
    <w:abstractNumId w:val="4"/>
  </w:num>
  <w:num w:numId="8" w16cid:durableId="1215502543">
    <w:abstractNumId w:val="10"/>
  </w:num>
  <w:num w:numId="9" w16cid:durableId="551237409">
    <w:abstractNumId w:val="17"/>
  </w:num>
  <w:num w:numId="10" w16cid:durableId="923227459">
    <w:abstractNumId w:val="11"/>
  </w:num>
  <w:num w:numId="11" w16cid:durableId="284965037">
    <w:abstractNumId w:val="13"/>
  </w:num>
  <w:num w:numId="12" w16cid:durableId="674652126">
    <w:abstractNumId w:val="1"/>
  </w:num>
  <w:num w:numId="13" w16cid:durableId="1670132915">
    <w:abstractNumId w:val="8"/>
  </w:num>
  <w:num w:numId="14" w16cid:durableId="1230263592">
    <w:abstractNumId w:val="15"/>
  </w:num>
  <w:num w:numId="15" w16cid:durableId="54132919">
    <w:abstractNumId w:val="0"/>
  </w:num>
  <w:num w:numId="16" w16cid:durableId="1450658800">
    <w:abstractNumId w:val="12"/>
  </w:num>
  <w:num w:numId="17" w16cid:durableId="210264554">
    <w:abstractNumId w:val="7"/>
  </w:num>
  <w:num w:numId="18" w16cid:durableId="346103275">
    <w:abstractNumId w:val="18"/>
  </w:num>
  <w:num w:numId="19" w16cid:durableId="72312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53FD0"/>
    <w:rsid w:val="00067C56"/>
    <w:rsid w:val="00080425"/>
    <w:rsid w:val="000961ED"/>
    <w:rsid w:val="000A3A4D"/>
    <w:rsid w:val="000E25D8"/>
    <w:rsid w:val="00103CA6"/>
    <w:rsid w:val="00121250"/>
    <w:rsid w:val="001402C3"/>
    <w:rsid w:val="00140D5D"/>
    <w:rsid w:val="00144024"/>
    <w:rsid w:val="00150799"/>
    <w:rsid w:val="00170747"/>
    <w:rsid w:val="00174B5A"/>
    <w:rsid w:val="00180D61"/>
    <w:rsid w:val="0018796F"/>
    <w:rsid w:val="001975FE"/>
    <w:rsid w:val="001E3E79"/>
    <w:rsid w:val="002132BF"/>
    <w:rsid w:val="002301CD"/>
    <w:rsid w:val="002B6A66"/>
    <w:rsid w:val="002C536E"/>
    <w:rsid w:val="002E37D4"/>
    <w:rsid w:val="002F0D76"/>
    <w:rsid w:val="0030557A"/>
    <w:rsid w:val="00335E36"/>
    <w:rsid w:val="0033736A"/>
    <w:rsid w:val="00337E19"/>
    <w:rsid w:val="00343228"/>
    <w:rsid w:val="00347970"/>
    <w:rsid w:val="00347CB3"/>
    <w:rsid w:val="00376EA9"/>
    <w:rsid w:val="00384027"/>
    <w:rsid w:val="003A196D"/>
    <w:rsid w:val="003A4750"/>
    <w:rsid w:val="003B1420"/>
    <w:rsid w:val="003C6DBB"/>
    <w:rsid w:val="003E7CED"/>
    <w:rsid w:val="00406BA6"/>
    <w:rsid w:val="00412F23"/>
    <w:rsid w:val="0043524D"/>
    <w:rsid w:val="00442445"/>
    <w:rsid w:val="00443F08"/>
    <w:rsid w:val="00445D30"/>
    <w:rsid w:val="00451415"/>
    <w:rsid w:val="00456CC4"/>
    <w:rsid w:val="004713DC"/>
    <w:rsid w:val="00485E1E"/>
    <w:rsid w:val="00497025"/>
    <w:rsid w:val="004D3161"/>
    <w:rsid w:val="004D6E21"/>
    <w:rsid w:val="00522BAF"/>
    <w:rsid w:val="005447CE"/>
    <w:rsid w:val="005839F8"/>
    <w:rsid w:val="00584135"/>
    <w:rsid w:val="00594688"/>
    <w:rsid w:val="00597AC6"/>
    <w:rsid w:val="005B0A0B"/>
    <w:rsid w:val="0062346F"/>
    <w:rsid w:val="006308D4"/>
    <w:rsid w:val="00642D18"/>
    <w:rsid w:val="00672EED"/>
    <w:rsid w:val="00690AE7"/>
    <w:rsid w:val="006A19E2"/>
    <w:rsid w:val="006B163E"/>
    <w:rsid w:val="006B5304"/>
    <w:rsid w:val="006B731C"/>
    <w:rsid w:val="006C3038"/>
    <w:rsid w:val="006F4709"/>
    <w:rsid w:val="006F53AB"/>
    <w:rsid w:val="00700ACF"/>
    <w:rsid w:val="00726512"/>
    <w:rsid w:val="0072684E"/>
    <w:rsid w:val="007324B5"/>
    <w:rsid w:val="007422C0"/>
    <w:rsid w:val="00746553"/>
    <w:rsid w:val="0077388A"/>
    <w:rsid w:val="0078613A"/>
    <w:rsid w:val="00797D1F"/>
    <w:rsid w:val="007A50A0"/>
    <w:rsid w:val="007C6192"/>
    <w:rsid w:val="007D5512"/>
    <w:rsid w:val="0082729A"/>
    <w:rsid w:val="00844401"/>
    <w:rsid w:val="0086016C"/>
    <w:rsid w:val="00877E26"/>
    <w:rsid w:val="008B16F5"/>
    <w:rsid w:val="008B730C"/>
    <w:rsid w:val="008D02D7"/>
    <w:rsid w:val="008E10C2"/>
    <w:rsid w:val="008E6648"/>
    <w:rsid w:val="009100E9"/>
    <w:rsid w:val="00946286"/>
    <w:rsid w:val="00966BD9"/>
    <w:rsid w:val="00970DDF"/>
    <w:rsid w:val="0097434F"/>
    <w:rsid w:val="00993F8C"/>
    <w:rsid w:val="009A210D"/>
    <w:rsid w:val="009A333C"/>
    <w:rsid w:val="009A5387"/>
    <w:rsid w:val="009C2DDF"/>
    <w:rsid w:val="009F519B"/>
    <w:rsid w:val="00A406D9"/>
    <w:rsid w:val="00A65782"/>
    <w:rsid w:val="00A731D5"/>
    <w:rsid w:val="00A90AA7"/>
    <w:rsid w:val="00A92451"/>
    <w:rsid w:val="00A95043"/>
    <w:rsid w:val="00AB604F"/>
    <w:rsid w:val="00AC3599"/>
    <w:rsid w:val="00AE4955"/>
    <w:rsid w:val="00AE70CF"/>
    <w:rsid w:val="00B05F57"/>
    <w:rsid w:val="00B0673E"/>
    <w:rsid w:val="00B52B2B"/>
    <w:rsid w:val="00B55DF2"/>
    <w:rsid w:val="00B81B1B"/>
    <w:rsid w:val="00B852F5"/>
    <w:rsid w:val="00BA0D5A"/>
    <w:rsid w:val="00BB3340"/>
    <w:rsid w:val="00BB3393"/>
    <w:rsid w:val="00BB5341"/>
    <w:rsid w:val="00BE0AED"/>
    <w:rsid w:val="00BE4ED1"/>
    <w:rsid w:val="00C24354"/>
    <w:rsid w:val="00C60E7F"/>
    <w:rsid w:val="00C759FB"/>
    <w:rsid w:val="00C76DB0"/>
    <w:rsid w:val="00C77EAD"/>
    <w:rsid w:val="00C81C48"/>
    <w:rsid w:val="00CE7FD7"/>
    <w:rsid w:val="00D04F96"/>
    <w:rsid w:val="00D144EA"/>
    <w:rsid w:val="00D16848"/>
    <w:rsid w:val="00D30CDC"/>
    <w:rsid w:val="00D45A46"/>
    <w:rsid w:val="00D75CED"/>
    <w:rsid w:val="00D9521A"/>
    <w:rsid w:val="00DC33F7"/>
    <w:rsid w:val="00DD6738"/>
    <w:rsid w:val="00DD7AFD"/>
    <w:rsid w:val="00E35118"/>
    <w:rsid w:val="00E3560F"/>
    <w:rsid w:val="00E369EE"/>
    <w:rsid w:val="00E37FB4"/>
    <w:rsid w:val="00E551DE"/>
    <w:rsid w:val="00EA1B45"/>
    <w:rsid w:val="00EA699C"/>
    <w:rsid w:val="00EC1600"/>
    <w:rsid w:val="00ED38C0"/>
    <w:rsid w:val="00EE5AB4"/>
    <w:rsid w:val="00F06202"/>
    <w:rsid w:val="00F1040C"/>
    <w:rsid w:val="00F20406"/>
    <w:rsid w:val="00F264C6"/>
    <w:rsid w:val="00F27D37"/>
    <w:rsid w:val="00F35919"/>
    <w:rsid w:val="00F4061D"/>
    <w:rsid w:val="00F62584"/>
    <w:rsid w:val="00F657E0"/>
    <w:rsid w:val="00F92FCF"/>
    <w:rsid w:val="00FB0D00"/>
    <w:rsid w:val="00FB3F40"/>
    <w:rsid w:val="00FB5250"/>
    <w:rsid w:val="00FC32B2"/>
    <w:rsid w:val="00FD2A8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kvalifikacije/detalji/79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FDD6-17F9-4282-9586-A9956D36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5</cp:revision>
  <dcterms:created xsi:type="dcterms:W3CDTF">2022-10-30T18:05:00Z</dcterms:created>
  <dcterms:modified xsi:type="dcterms:W3CDTF">2022-11-10T09:33:00Z</dcterms:modified>
</cp:coreProperties>
</file>