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4FB3FAAB"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čelika kutnim spojem </w:t>
      </w:r>
      <w:r w:rsidR="00EC2963">
        <w:rPr>
          <w:rFonts w:asciiTheme="minorHAnsi" w:hAnsiTheme="minorHAnsi" w:cstheme="minorHAnsi"/>
          <w:b/>
          <w:bCs/>
          <w:sz w:val="48"/>
          <w:szCs w:val="48"/>
        </w:rPr>
        <w:t>TIG</w:t>
      </w:r>
      <w:r w:rsidRPr="00443F08">
        <w:rPr>
          <w:rFonts w:asciiTheme="minorHAnsi" w:hAnsiTheme="minorHAnsi" w:cstheme="minorHAnsi"/>
          <w:b/>
          <w:bCs/>
          <w:sz w:val="48"/>
          <w:szCs w:val="48"/>
        </w:rPr>
        <w:t xml:space="preserve"> </w:t>
      </w:r>
      <w:r w:rsidR="009E2C68" w:rsidRPr="00443F08">
        <w:rPr>
          <w:rFonts w:asciiTheme="minorHAnsi" w:hAnsiTheme="minorHAnsi" w:cstheme="minorHAnsi"/>
          <w:b/>
          <w:bCs/>
          <w:sz w:val="48"/>
          <w:szCs w:val="48"/>
        </w:rPr>
        <w:t>(1</w:t>
      </w:r>
      <w:r w:rsidR="00EC2963">
        <w:rPr>
          <w:rFonts w:asciiTheme="minorHAnsi" w:hAnsiTheme="minorHAnsi" w:cstheme="minorHAnsi"/>
          <w:b/>
          <w:bCs/>
          <w:sz w:val="48"/>
          <w:szCs w:val="48"/>
        </w:rPr>
        <w:t>4</w:t>
      </w:r>
      <w:r w:rsidR="009E2C68">
        <w:rPr>
          <w:rFonts w:asciiTheme="minorHAnsi" w:hAnsiTheme="minorHAnsi" w:cstheme="minorHAnsi"/>
          <w:b/>
          <w:bCs/>
          <w:sz w:val="48"/>
          <w:szCs w:val="48"/>
        </w:rPr>
        <w:t>1</w:t>
      </w:r>
      <w:r w:rsidR="009E2C68" w:rsidRPr="00443F08">
        <w:rPr>
          <w:rFonts w:asciiTheme="minorHAnsi" w:hAnsiTheme="minorHAnsi" w:cstheme="minorHAnsi"/>
          <w:b/>
          <w:bCs/>
          <w:sz w:val="48"/>
          <w:szCs w:val="48"/>
        </w:rPr>
        <w:t>)</w:t>
      </w:r>
      <w:r w:rsidR="009E2C68">
        <w:rPr>
          <w:rFonts w:asciiTheme="minorHAnsi" w:hAnsiTheme="minorHAnsi" w:cstheme="minorHAnsi"/>
          <w:b/>
          <w:bCs/>
          <w:sz w:val="48"/>
          <w:szCs w:val="48"/>
        </w:rPr>
        <w:t xml:space="preserve"> </w:t>
      </w:r>
      <w:r w:rsidRPr="00443F08">
        <w:rPr>
          <w:rFonts w:asciiTheme="minorHAnsi" w:hAnsiTheme="minorHAnsi" w:cstheme="minorHAnsi"/>
          <w:b/>
          <w:bCs/>
          <w:sz w:val="48"/>
          <w:szCs w:val="48"/>
        </w:rPr>
        <w:t xml:space="preserve">postupkom </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4BEBA782"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73CB3288"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čelika kutnim spojem </w:t>
            </w:r>
            <w:r w:rsidR="00D83283">
              <w:rPr>
                <w:rFonts w:asciiTheme="minorHAnsi" w:hAnsiTheme="minorHAnsi" w:cstheme="minorHAnsi"/>
                <w:noProof/>
                <w:sz w:val="20"/>
                <w:szCs w:val="20"/>
                <w:lang w:val="hr-HR"/>
              </w:rPr>
              <w:t>TIG (141)</w:t>
            </w:r>
            <w:r w:rsidR="00F61C04">
              <w:rPr>
                <w:rFonts w:asciiTheme="minorHAnsi" w:hAnsiTheme="minorHAnsi" w:cstheme="minorHAnsi"/>
                <w:noProof/>
                <w:sz w:val="20"/>
                <w:szCs w:val="20"/>
                <w:lang w:val="hr-HR"/>
              </w:rPr>
              <w:t xml:space="preserve"> </w:t>
            </w:r>
            <w:r w:rsidRPr="00797D1F">
              <w:rPr>
                <w:rFonts w:asciiTheme="minorHAnsi" w:hAnsiTheme="minorHAnsi" w:cstheme="minorHAnsi"/>
                <w:noProof/>
                <w:sz w:val="20"/>
                <w:szCs w:val="20"/>
                <w:lang w:val="hr-HR"/>
              </w:rPr>
              <w:t xml:space="preserve">postupkom </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647426E9"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 xml:space="preserve">SIU 2:  Zavarivanje čelika kutnim spojem </w:t>
            </w:r>
            <w:r w:rsidR="00D83283">
              <w:rPr>
                <w:rFonts w:asciiTheme="minorHAnsi" w:hAnsiTheme="minorHAnsi" w:cstheme="minorHAnsi"/>
                <w:noProof/>
                <w:sz w:val="16"/>
                <w:szCs w:val="16"/>
                <w:lang w:val="hr-HR"/>
              </w:rPr>
              <w:t>TIG (141)</w:t>
            </w:r>
            <w:r w:rsidRPr="000E25D8">
              <w:rPr>
                <w:rFonts w:asciiTheme="minorHAnsi" w:hAnsiTheme="minorHAnsi" w:cstheme="minorHAnsi"/>
                <w:noProof/>
                <w:sz w:val="16"/>
                <w:szCs w:val="16"/>
                <w:lang w:val="hr-HR"/>
              </w:rPr>
              <w:t xml:space="preserve"> postupkom (razina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3145DC3C" w:rsidR="000E25D8" w:rsidRPr="000E25D8" w:rsidRDefault="00816C3C" w:rsidP="000E25D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8</w:t>
            </w:r>
            <w:r w:rsidR="000E25D8" w:rsidRPr="000E25D8">
              <w:rPr>
                <w:rFonts w:asciiTheme="minorHAnsi" w:hAnsiTheme="minorHAnsi" w:cstheme="minorHAnsi"/>
                <w:b/>
                <w:noProof/>
                <w:sz w:val="20"/>
                <w:szCs w:val="20"/>
                <w:lang w:val="hr-HR"/>
              </w:rPr>
              <w:t xml:space="preserve">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471D8F2D"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 xml:space="preserve">SIU 2: Zavarivanje čelika kutnim spojem </w:t>
            </w:r>
            <w:r w:rsidR="00D83283">
              <w:rPr>
                <w:rFonts w:asciiTheme="minorHAnsi" w:hAnsiTheme="minorHAnsi" w:cstheme="minorHAnsi"/>
                <w:noProof/>
                <w:sz w:val="20"/>
                <w:szCs w:val="20"/>
                <w:lang w:val="hr-HR"/>
              </w:rPr>
              <w:t>TIG (141)</w:t>
            </w:r>
            <w:r w:rsidRPr="000E25D8">
              <w:rPr>
                <w:rFonts w:asciiTheme="minorHAnsi" w:hAnsiTheme="minorHAnsi" w:cstheme="minorHAnsi"/>
                <w:noProof/>
                <w:sz w:val="20"/>
                <w:szCs w:val="20"/>
                <w:lang w:val="hr-HR"/>
              </w:rPr>
              <w:t xml:space="preserve"> postupkom (</w:t>
            </w:r>
            <w:r w:rsidR="00816C3C">
              <w:rPr>
                <w:rFonts w:asciiTheme="minorHAnsi" w:hAnsiTheme="minorHAnsi" w:cstheme="minorHAnsi"/>
                <w:noProof/>
                <w:sz w:val="20"/>
                <w:szCs w:val="20"/>
                <w:lang w:val="hr-HR"/>
              </w:rPr>
              <w:t>7</w:t>
            </w:r>
            <w:r w:rsidRPr="000E25D8">
              <w:rPr>
                <w:rFonts w:asciiTheme="minorHAnsi" w:hAnsiTheme="minorHAnsi" w:cstheme="minorHAnsi"/>
                <w:b/>
                <w:noProof/>
                <w:sz w:val="20"/>
                <w:szCs w:val="20"/>
                <w:lang w:val="hr-HR"/>
              </w:rPr>
              <w:t xml:space="preserve">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1215D7"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1215D7"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1215D7"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C05BD4A" w14:textId="77777777" w:rsidR="001C286C" w:rsidRDefault="001C286C" w:rsidP="00672EED">
            <w:pPr>
              <w:spacing w:before="60" w:after="60" w:line="240" w:lineRule="auto"/>
              <w:rPr>
                <w:rFonts w:asciiTheme="minorHAnsi" w:hAnsiTheme="minorHAnsi" w:cstheme="minorHAnsi"/>
                <w:noProof/>
                <w:sz w:val="20"/>
                <w:szCs w:val="20"/>
                <w:lang w:val="hr-HR"/>
              </w:rPr>
            </w:pPr>
          </w:p>
          <w:p w14:paraId="32875E68" w14:textId="5F0E209B"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0E3D85BD"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Zavarivanje elektrolučnim postupkom kutnog i sučeljnog spoja te cijevi od odabranog materijala odgovarajućom tehnologijom i tehnikom zavarivanja</w:t>
            </w:r>
          </w:p>
          <w:p w14:paraId="24A7782C" w14:textId="645C3FA5" w:rsidR="00411FE1" w:rsidRPr="0014409C" w:rsidRDefault="001215D7" w:rsidP="00672EED">
            <w:pPr>
              <w:spacing w:before="60" w:after="60" w:line="240" w:lineRule="auto"/>
              <w:rPr>
                <w:rFonts w:asciiTheme="minorHAnsi" w:hAnsiTheme="minorHAnsi" w:cstheme="minorHAnsi"/>
                <w:strike/>
                <w:noProof/>
                <w:sz w:val="20"/>
                <w:szCs w:val="20"/>
                <w:lang w:val="hr-HR"/>
              </w:rPr>
            </w:pPr>
            <w:hyperlink r:id="rId11" w:history="1">
              <w:r w:rsidR="00411FE1" w:rsidRPr="00E84C91">
                <w:rPr>
                  <w:rStyle w:val="Hyperlink"/>
                </w:rPr>
                <w:t>https://hko.srce.hr/registar/skup-kompetencija/detalji/2110</w:t>
              </w:r>
            </w:hyperlink>
          </w:p>
          <w:p w14:paraId="3D0D3195" w14:textId="1BD3B42E"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1215D7"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1215D7"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501F483F" w14:textId="14AA6980"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 xml:space="preserve">SIU 2: Zavarivanje čelika kutnim spojem </w:t>
            </w:r>
            <w:r w:rsidR="00D83283">
              <w:rPr>
                <w:rFonts w:asciiTheme="minorHAnsi" w:hAnsiTheme="minorHAnsi" w:cstheme="minorHAnsi"/>
                <w:noProof/>
                <w:sz w:val="20"/>
                <w:szCs w:val="20"/>
                <w:lang w:val="hr-HR"/>
              </w:rPr>
              <w:t>TIG (141)</w:t>
            </w:r>
            <w:r w:rsidRPr="00A32EA7">
              <w:rPr>
                <w:rFonts w:asciiTheme="minorHAnsi" w:hAnsiTheme="minorHAnsi" w:cstheme="minorHAnsi"/>
                <w:noProof/>
                <w:sz w:val="20"/>
                <w:szCs w:val="20"/>
                <w:lang w:val="hr-HR"/>
              </w:rPr>
              <w:t xml:space="preserve"> postupkom</w:t>
            </w:r>
          </w:p>
          <w:p w14:paraId="7E467EFC" w14:textId="70537F31" w:rsidR="007449F6" w:rsidRDefault="001215D7" w:rsidP="00A32EA7">
            <w:pPr>
              <w:spacing w:before="60" w:after="60" w:line="240" w:lineRule="auto"/>
              <w:rPr>
                <w:rFonts w:asciiTheme="minorHAnsi" w:hAnsiTheme="minorHAnsi" w:cstheme="minorHAnsi"/>
                <w:noProof/>
                <w:sz w:val="20"/>
                <w:szCs w:val="20"/>
                <w:lang w:val="hr-HR"/>
              </w:rPr>
            </w:pPr>
            <w:hyperlink r:id="rId14" w:history="1">
              <w:r w:rsidR="00B63A30" w:rsidRPr="006D03E1">
                <w:rPr>
                  <w:rStyle w:val="Hyperlink"/>
                  <w:rFonts w:asciiTheme="minorHAnsi" w:hAnsiTheme="minorHAnsi" w:cstheme="minorHAnsi"/>
                  <w:noProof/>
                  <w:sz w:val="20"/>
                  <w:szCs w:val="20"/>
                  <w:lang w:val="hr-HR"/>
                </w:rPr>
                <w:t>https://hko.srce.hr/registar/skup-ishoda-ucenja/detalji/2348</w:t>
              </w:r>
            </w:hyperlink>
            <w:r w:rsidR="00B63A30">
              <w:rPr>
                <w:rStyle w:val="Hyperlink"/>
                <w:rFonts w:asciiTheme="minorHAnsi" w:hAnsiTheme="minorHAnsi" w:cstheme="minorHAnsi"/>
                <w:noProof/>
                <w:sz w:val="20"/>
                <w:szCs w:val="20"/>
                <w:lang w:val="hr-HR"/>
              </w:rPr>
              <w:t xml:space="preserve"> </w:t>
            </w:r>
          </w:p>
          <w:p w14:paraId="347BC412" w14:textId="77777777" w:rsidR="007449F6" w:rsidRDefault="007449F6" w:rsidP="00A32EA7">
            <w:pPr>
              <w:spacing w:before="60" w:after="60" w:line="240" w:lineRule="auto"/>
              <w:rPr>
                <w:rFonts w:asciiTheme="minorHAnsi" w:hAnsiTheme="minorHAnsi" w:cstheme="minorHAnsi"/>
                <w:noProof/>
                <w:sz w:val="20"/>
                <w:szCs w:val="20"/>
                <w:lang w:val="hr-HR"/>
              </w:rPr>
            </w:pP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433B97B3" w:rsidR="007449F6" w:rsidRDefault="007449F6" w:rsidP="00A32EA7">
            <w:pPr>
              <w:spacing w:before="60" w:after="60" w:line="240" w:lineRule="auto"/>
              <w:rPr>
                <w:rFonts w:asciiTheme="minorHAnsi" w:hAnsiTheme="minorHAnsi" w:cstheme="minorHAnsi"/>
                <w:noProof/>
                <w:sz w:val="20"/>
                <w:szCs w:val="20"/>
                <w:lang w:val="hr-HR"/>
              </w:rPr>
            </w:pPr>
          </w:p>
          <w:p w14:paraId="6037835E" w14:textId="4CB7A914" w:rsidR="001C286C" w:rsidRDefault="001C286C" w:rsidP="00A32EA7">
            <w:pPr>
              <w:spacing w:before="60" w:after="60" w:line="240" w:lineRule="auto"/>
              <w:rPr>
                <w:rFonts w:asciiTheme="minorHAnsi" w:hAnsiTheme="minorHAnsi" w:cstheme="minorHAnsi"/>
                <w:noProof/>
                <w:sz w:val="20"/>
                <w:szCs w:val="20"/>
                <w:lang w:val="hr-HR"/>
              </w:rPr>
            </w:pPr>
          </w:p>
          <w:p w14:paraId="3CDE4EBD" w14:textId="377F86C5" w:rsidR="001C286C" w:rsidRDefault="001C286C" w:rsidP="00A32EA7">
            <w:pPr>
              <w:spacing w:before="60" w:after="60" w:line="240" w:lineRule="auto"/>
              <w:rPr>
                <w:rFonts w:asciiTheme="minorHAnsi" w:hAnsiTheme="minorHAnsi" w:cstheme="minorHAnsi"/>
                <w:noProof/>
                <w:sz w:val="20"/>
                <w:szCs w:val="20"/>
                <w:lang w:val="hr-HR"/>
              </w:rPr>
            </w:pPr>
          </w:p>
          <w:p w14:paraId="326212CD" w14:textId="77781723" w:rsidR="001C286C" w:rsidRDefault="001C286C" w:rsidP="00A32EA7">
            <w:pPr>
              <w:spacing w:before="60" w:after="60" w:line="240" w:lineRule="auto"/>
              <w:rPr>
                <w:rFonts w:asciiTheme="minorHAnsi" w:hAnsiTheme="minorHAnsi" w:cstheme="minorHAnsi"/>
                <w:noProof/>
                <w:sz w:val="20"/>
                <w:szCs w:val="20"/>
                <w:lang w:val="hr-HR"/>
              </w:rPr>
            </w:pPr>
          </w:p>
          <w:p w14:paraId="551CA3A8" w14:textId="77777777" w:rsidR="001C286C" w:rsidRDefault="001C286C" w:rsidP="00A32EA7">
            <w:pPr>
              <w:spacing w:before="60" w:after="60" w:line="240" w:lineRule="auto"/>
              <w:rPr>
                <w:rFonts w:asciiTheme="minorHAnsi" w:hAnsiTheme="minorHAnsi" w:cstheme="minorHAnsi"/>
                <w:noProof/>
                <w:sz w:val="20"/>
                <w:szCs w:val="20"/>
                <w:lang w:val="hr-HR"/>
              </w:rPr>
            </w:pPr>
          </w:p>
          <w:p w14:paraId="15782A95" w14:textId="77777777" w:rsidR="00816C3C" w:rsidRDefault="00816C3C" w:rsidP="00A32EA7">
            <w:pPr>
              <w:spacing w:before="60" w:after="60" w:line="240" w:lineRule="auto"/>
              <w:rPr>
                <w:rFonts w:asciiTheme="minorHAnsi" w:hAnsiTheme="minorHAnsi" w:cstheme="minorHAnsi"/>
                <w:noProof/>
                <w:sz w:val="20"/>
                <w:szCs w:val="20"/>
                <w:lang w:val="hr-HR"/>
              </w:rPr>
            </w:pPr>
          </w:p>
          <w:p w14:paraId="3E33F32D" w14:textId="601EB7A5"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19B84E3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Stečenih </w:t>
            </w:r>
            <w:r w:rsidR="00626CD9">
              <w:rPr>
                <w:rFonts w:asciiTheme="minorHAnsi" w:hAnsiTheme="minorHAnsi" w:cstheme="minorHAnsi"/>
                <w:i/>
                <w:noProof/>
                <w:sz w:val="16"/>
                <w:szCs w:val="16"/>
                <w:lang w:val="hr-HR"/>
              </w:rPr>
              <w:t>8</w:t>
            </w:r>
            <w:r w:rsidRPr="009146D0">
              <w:rPr>
                <w:rFonts w:asciiTheme="minorHAnsi" w:hAnsiTheme="minorHAnsi" w:cstheme="minorHAnsi"/>
                <w:i/>
                <w:noProof/>
                <w:sz w:val="16"/>
                <w:szCs w:val="16"/>
                <w:lang w:val="hr-HR"/>
              </w:rPr>
              <w:t xml:space="preserve">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08EE787F"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Razumijevanje i utvrđivanje sigurnosnih zahtjeva za elektrolučno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5179C9C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i predgrijavanje gdje je potrebno.</w:t>
            </w:r>
          </w:p>
          <w:p w14:paraId="35110C11" w14:textId="12D766FA"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w:t>
            </w:r>
            <w:r w:rsidR="00D83283">
              <w:rPr>
                <w:rFonts w:asciiTheme="minorHAnsi" w:hAnsiTheme="minorHAnsi" w:cstheme="minorHAnsi"/>
                <w:i/>
                <w:noProof/>
                <w:sz w:val="16"/>
                <w:szCs w:val="16"/>
                <w:lang w:val="hr-HR"/>
              </w:rPr>
              <w:t>TIG (141)</w:t>
            </w:r>
            <w:r w:rsidRPr="009146D0">
              <w:rPr>
                <w:rFonts w:asciiTheme="minorHAnsi" w:hAnsiTheme="minorHAnsi" w:cstheme="minorHAnsi"/>
                <w:i/>
                <w:noProof/>
                <w:sz w:val="16"/>
                <w:szCs w:val="16"/>
                <w:lang w:val="hr-HR"/>
              </w:rPr>
              <w:t xml:space="preserve">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19C52DB8"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 xml:space="preserve">Svakom polazniku nakon uspješno završene završne provjere izdaje se Uvjerenje o osposobljavanju za stjecanje mikrokvalifikacije zavarivanje čelika kutnim spojem </w:t>
            </w:r>
            <w:r w:rsidR="005D5D24">
              <w:rPr>
                <w:rFonts w:asciiTheme="minorHAnsi" w:hAnsiTheme="minorHAnsi" w:cstheme="minorHAnsi"/>
                <w:i/>
                <w:noProof/>
                <w:sz w:val="16"/>
                <w:szCs w:val="16"/>
                <w:lang w:val="hr-HR"/>
              </w:rPr>
              <w:t xml:space="preserve">TIG </w:t>
            </w:r>
            <w:r w:rsidR="00362D08">
              <w:rPr>
                <w:rFonts w:asciiTheme="minorHAnsi" w:hAnsiTheme="minorHAnsi" w:cstheme="minorHAnsi"/>
                <w:i/>
                <w:noProof/>
                <w:sz w:val="16"/>
                <w:szCs w:val="16"/>
                <w:lang w:val="hr-HR"/>
              </w:rPr>
              <w:t>(141)</w:t>
            </w:r>
            <w:r w:rsidR="00362D08" w:rsidRPr="009146D0">
              <w:rPr>
                <w:rFonts w:asciiTheme="minorHAnsi" w:hAnsiTheme="minorHAnsi" w:cstheme="minorHAnsi"/>
                <w:i/>
                <w:noProof/>
                <w:sz w:val="16"/>
                <w:szCs w:val="16"/>
                <w:lang w:val="hr-HR"/>
              </w:rPr>
              <w:t>.</w:t>
            </w:r>
            <w:r w:rsidR="005D5D24">
              <w:rPr>
                <w:rFonts w:asciiTheme="minorHAnsi" w:hAnsiTheme="minorHAnsi" w:cstheme="minorHAnsi"/>
                <w:i/>
                <w:noProof/>
                <w:sz w:val="16"/>
                <w:szCs w:val="16"/>
                <w:lang w:val="hr-HR"/>
              </w:rPr>
              <w:t xml:space="preserve">postupkom </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52392F5C"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čelika kutnim spojem </w:t>
            </w:r>
            <w:r w:rsidR="005D5D24">
              <w:rPr>
                <w:rFonts w:asciiTheme="minorHAnsi" w:hAnsiTheme="minorHAnsi" w:cstheme="minorHAnsi"/>
                <w:i/>
                <w:noProof/>
                <w:sz w:val="16"/>
                <w:szCs w:val="16"/>
                <w:lang w:val="hr-HR"/>
              </w:rPr>
              <w:t>TIG postupkom (141)</w:t>
            </w:r>
            <w:r w:rsidRPr="009146D0">
              <w:rPr>
                <w:rFonts w:asciiTheme="minorHAnsi" w:hAnsiTheme="minorHAnsi" w:cstheme="minorHAnsi"/>
                <w:i/>
                <w:noProof/>
                <w:sz w:val="16"/>
                <w:szCs w:val="16"/>
                <w:lang w:val="hr-HR"/>
              </w:rPr>
              <w:t xml:space="preserve"> provodi se redovitom nastavom u trajanju od 2</w:t>
            </w:r>
            <w:r w:rsidR="00626CD9">
              <w:rPr>
                <w:rFonts w:asciiTheme="minorHAnsi" w:hAnsiTheme="minorHAnsi" w:cstheme="minorHAnsi"/>
                <w:i/>
                <w:noProof/>
                <w:sz w:val="16"/>
                <w:szCs w:val="16"/>
                <w:lang w:val="hr-HR"/>
              </w:rPr>
              <w:t>00</w:t>
            </w:r>
            <w:r w:rsidRPr="009146D0">
              <w:rPr>
                <w:rFonts w:asciiTheme="minorHAnsi" w:hAnsiTheme="minorHAnsi" w:cstheme="minorHAnsi"/>
                <w:i/>
                <w:noProof/>
                <w:sz w:val="16"/>
                <w:szCs w:val="16"/>
                <w:lang w:val="hr-HR"/>
              </w:rPr>
              <w:t xml:space="preserve"> sati, uz mogućnost izvođenja teorijskog dijela programa na daljinu u </w:t>
            </w:r>
            <w:r w:rsidR="005E67C2">
              <w:rPr>
                <w:rFonts w:asciiTheme="minorHAnsi" w:hAnsiTheme="minorHAnsi" w:cstheme="minorHAnsi"/>
                <w:i/>
                <w:noProof/>
                <w:sz w:val="16"/>
                <w:szCs w:val="16"/>
                <w:lang w:val="hr-HR"/>
              </w:rPr>
              <w:t>stvarnom</w:t>
            </w:r>
            <w:r w:rsidRPr="009146D0">
              <w:rPr>
                <w:rFonts w:asciiTheme="minorHAnsi" w:hAnsiTheme="minorHAnsi" w:cstheme="minorHAnsi"/>
                <w:i/>
                <w:noProof/>
                <w:sz w:val="16"/>
                <w:szCs w:val="16"/>
                <w:lang w:val="hr-HR"/>
              </w:rPr>
              <w:t xml:space="preserve"> vremenu.</w:t>
            </w:r>
          </w:p>
          <w:p w14:paraId="2B323009" w14:textId="5B9B13BD"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C8009C">
              <w:rPr>
                <w:rFonts w:asciiTheme="minorHAnsi" w:hAnsiTheme="minorHAnsi" w:cstheme="minorHAnsi"/>
                <w:i/>
                <w:noProof/>
                <w:sz w:val="16"/>
                <w:szCs w:val="16"/>
                <w:lang w:val="hr-HR"/>
              </w:rPr>
              <w:t>2</w:t>
            </w:r>
            <w:r w:rsidR="00180D61" w:rsidRPr="009146D0">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dijelom učenjem temeljenom na radu u trajanju od </w:t>
            </w:r>
            <w:r w:rsidR="005834C0">
              <w:rPr>
                <w:rFonts w:asciiTheme="minorHAnsi" w:hAnsiTheme="minorHAnsi" w:cstheme="minorHAnsi"/>
                <w:i/>
                <w:noProof/>
                <w:sz w:val="16"/>
                <w:szCs w:val="16"/>
                <w:lang w:val="hr-HR"/>
              </w:rPr>
              <w:t>1</w:t>
            </w:r>
            <w:r w:rsidR="00626CD9">
              <w:rPr>
                <w:rFonts w:asciiTheme="minorHAnsi" w:hAnsiTheme="minorHAnsi" w:cstheme="minorHAnsi"/>
                <w:i/>
                <w:noProof/>
                <w:sz w:val="16"/>
                <w:szCs w:val="16"/>
                <w:lang w:val="hr-HR"/>
              </w:rPr>
              <w:t>5</w:t>
            </w:r>
            <w:r w:rsidR="004272B6">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a dijelom samostalnim aktivnostima polaznika u trajanju od </w:t>
            </w:r>
            <w:r w:rsidR="00626CD9">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w:t>
            </w:r>
          </w:p>
          <w:p w14:paraId="09C062EF" w14:textId="6DD94166"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obuhvaća </w:t>
            </w:r>
            <w:r w:rsidR="004272B6">
              <w:rPr>
                <w:rFonts w:asciiTheme="minorHAnsi" w:hAnsiTheme="minorHAnsi" w:cstheme="minorHAnsi"/>
                <w:i/>
                <w:noProof/>
                <w:sz w:val="16"/>
                <w:szCs w:val="16"/>
                <w:lang w:val="hr-HR"/>
              </w:rPr>
              <w:t>6</w:t>
            </w:r>
            <w:r w:rsidRPr="009146D0">
              <w:rPr>
                <w:rFonts w:asciiTheme="minorHAnsi" w:hAnsiTheme="minorHAnsi" w:cstheme="minorHAnsi"/>
                <w:i/>
                <w:noProof/>
                <w:sz w:val="16"/>
                <w:szCs w:val="16"/>
                <w:lang w:val="hr-HR"/>
              </w:rPr>
              <w:t>0% rada na simulatoru za zavarivanje (</w:t>
            </w:r>
            <w:r w:rsidR="00F92412">
              <w:rPr>
                <w:rFonts w:asciiTheme="minorHAnsi" w:hAnsiTheme="minorHAnsi" w:cstheme="minorHAnsi"/>
                <w:i/>
                <w:noProof/>
                <w:sz w:val="16"/>
                <w:szCs w:val="16"/>
                <w:lang w:val="hr-HR"/>
              </w:rPr>
              <w:t>90</w:t>
            </w:r>
            <w:r w:rsidRPr="009146D0">
              <w:rPr>
                <w:rFonts w:asciiTheme="minorHAnsi" w:hAnsiTheme="minorHAnsi" w:cstheme="minorHAnsi"/>
                <w:i/>
                <w:noProof/>
                <w:sz w:val="16"/>
                <w:szCs w:val="16"/>
                <w:lang w:val="hr-HR"/>
              </w:rPr>
              <w:t xml:space="preserve"> sat</w:t>
            </w:r>
            <w:r w:rsidR="00F92412">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i </w:t>
            </w:r>
            <w:r w:rsidR="004272B6">
              <w:rPr>
                <w:rFonts w:asciiTheme="minorHAnsi" w:hAnsiTheme="minorHAnsi" w:cstheme="minorHAnsi"/>
                <w:i/>
                <w:noProof/>
                <w:sz w:val="16"/>
                <w:szCs w:val="16"/>
                <w:lang w:val="hr-HR"/>
              </w:rPr>
              <w:t>4</w:t>
            </w:r>
            <w:r w:rsidRPr="009146D0">
              <w:rPr>
                <w:rFonts w:asciiTheme="minorHAnsi" w:hAnsiTheme="minorHAnsi" w:cstheme="minorHAnsi"/>
                <w:i/>
                <w:noProof/>
                <w:sz w:val="16"/>
                <w:szCs w:val="16"/>
                <w:lang w:val="hr-HR"/>
              </w:rPr>
              <w:t xml:space="preserve">0% rada u </w:t>
            </w:r>
            <w:r w:rsidR="005E67C2">
              <w:rPr>
                <w:rFonts w:asciiTheme="minorHAnsi" w:hAnsiTheme="minorHAnsi" w:cstheme="minorHAnsi"/>
                <w:i/>
                <w:noProof/>
                <w:sz w:val="16"/>
                <w:szCs w:val="16"/>
                <w:lang w:val="hr-HR"/>
              </w:rPr>
              <w:t>stvarnim</w:t>
            </w:r>
            <w:r w:rsidRPr="009146D0">
              <w:rPr>
                <w:rFonts w:asciiTheme="minorHAnsi" w:hAnsiTheme="minorHAnsi" w:cstheme="minorHAnsi"/>
                <w:i/>
                <w:noProof/>
                <w:sz w:val="16"/>
                <w:szCs w:val="16"/>
                <w:lang w:val="hr-HR"/>
              </w:rPr>
              <w:t xml:space="preserve"> uvjetima</w:t>
            </w:r>
            <w:r w:rsidR="00AF2D76">
              <w:rPr>
                <w:rFonts w:asciiTheme="minorHAnsi" w:hAnsiTheme="minorHAnsi" w:cstheme="minorHAnsi"/>
                <w:i/>
                <w:noProof/>
                <w:sz w:val="16"/>
                <w:szCs w:val="16"/>
                <w:lang w:val="hr-HR"/>
              </w:rPr>
              <w:t xml:space="preserve"> na </w:t>
            </w:r>
            <w:r w:rsidR="009E5944">
              <w:rPr>
                <w:rFonts w:asciiTheme="minorHAnsi" w:hAnsiTheme="minorHAnsi" w:cstheme="minorHAnsi"/>
                <w:i/>
                <w:noProof/>
                <w:sz w:val="16"/>
                <w:szCs w:val="16"/>
                <w:lang w:val="hr-HR"/>
              </w:rPr>
              <w:t>opremi za zavarivanje</w:t>
            </w:r>
            <w:r w:rsidRPr="009146D0">
              <w:rPr>
                <w:rFonts w:asciiTheme="minorHAnsi" w:hAnsiTheme="minorHAnsi" w:cstheme="minorHAnsi"/>
                <w:i/>
                <w:noProof/>
                <w:sz w:val="16"/>
                <w:szCs w:val="16"/>
                <w:lang w:val="hr-HR"/>
              </w:rPr>
              <w:t xml:space="preserve"> (</w:t>
            </w:r>
            <w:r w:rsidR="004272B6">
              <w:rPr>
                <w:rFonts w:asciiTheme="minorHAnsi" w:hAnsiTheme="minorHAnsi" w:cstheme="minorHAnsi"/>
                <w:i/>
                <w:noProof/>
                <w:sz w:val="16"/>
                <w:szCs w:val="16"/>
                <w:lang w:val="hr-HR"/>
              </w:rPr>
              <w:t>6</w:t>
            </w:r>
            <w:r w:rsidR="00F92412">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BF6EDD3" w14:textId="60740A28" w:rsidR="00C759FB" w:rsidRPr="009146D0" w:rsidRDefault="00F264C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elektrolučnim zavarivanjem kutnih spojeva ostalim postupcima </w:t>
            </w:r>
            <w:r w:rsidR="00946286" w:rsidRPr="009146D0">
              <w:rPr>
                <w:rFonts w:asciiTheme="minorHAnsi" w:hAnsiTheme="minorHAnsi" w:cstheme="minorHAnsi"/>
                <w:i/>
                <w:noProof/>
                <w:sz w:val="16"/>
                <w:szCs w:val="16"/>
                <w:lang w:val="hr-HR"/>
              </w:rPr>
              <w:t>–</w:t>
            </w:r>
            <w:r w:rsidR="00B84003">
              <w:rPr>
                <w:rFonts w:asciiTheme="minorHAnsi" w:hAnsiTheme="minorHAnsi" w:cstheme="minorHAnsi"/>
                <w:i/>
                <w:noProof/>
                <w:sz w:val="16"/>
                <w:szCs w:val="16"/>
                <w:lang w:val="hr-HR"/>
              </w:rPr>
              <w:t xml:space="preserve"> </w:t>
            </w:r>
            <w:r w:rsidR="004272B6">
              <w:rPr>
                <w:rFonts w:asciiTheme="minorHAnsi" w:hAnsiTheme="minorHAnsi" w:cstheme="minorHAnsi"/>
                <w:i/>
                <w:noProof/>
                <w:sz w:val="16"/>
                <w:szCs w:val="16"/>
                <w:lang w:val="hr-HR"/>
              </w:rPr>
              <w:t xml:space="preserve">REL (111), </w:t>
            </w:r>
            <w:r w:rsidR="003B1420" w:rsidRPr="009146D0">
              <w:rPr>
                <w:rFonts w:asciiTheme="minorHAnsi" w:hAnsiTheme="minorHAnsi" w:cstheme="minorHAnsi"/>
                <w:i/>
                <w:noProof/>
                <w:sz w:val="16"/>
                <w:szCs w:val="16"/>
                <w:lang w:val="hr-HR"/>
              </w:rPr>
              <w:t xml:space="preserve">MIG (131), </w:t>
            </w:r>
            <w:r w:rsidR="00B84003">
              <w:rPr>
                <w:rFonts w:asciiTheme="minorHAnsi" w:hAnsiTheme="minorHAnsi" w:cstheme="minorHAnsi"/>
                <w:i/>
                <w:noProof/>
                <w:sz w:val="16"/>
                <w:szCs w:val="16"/>
                <w:lang w:val="hr-HR"/>
              </w:rPr>
              <w:t xml:space="preserve">MAG (135), </w:t>
            </w:r>
            <w:r w:rsidR="003B1420" w:rsidRPr="009146D0">
              <w:rPr>
                <w:rFonts w:asciiTheme="minorHAnsi" w:hAnsiTheme="minorHAnsi" w:cstheme="minorHAnsi"/>
                <w:i/>
                <w:noProof/>
                <w:sz w:val="16"/>
                <w:szCs w:val="16"/>
                <w:lang w:val="hr-HR"/>
              </w:rPr>
              <w:t xml:space="preserve">PPŽ (136) </w:t>
            </w:r>
            <w:r w:rsidR="00F92412">
              <w:rPr>
                <w:rFonts w:asciiTheme="minorHAnsi" w:hAnsiTheme="minorHAnsi" w:cstheme="minorHAnsi"/>
                <w:i/>
                <w:noProof/>
                <w:sz w:val="16"/>
                <w:szCs w:val="16"/>
                <w:lang w:val="hr-HR"/>
              </w:rPr>
              <w:t>za</w:t>
            </w:r>
            <w:r w:rsidR="003B1420" w:rsidRPr="009146D0">
              <w:rPr>
                <w:rFonts w:asciiTheme="minorHAnsi" w:hAnsiTheme="minorHAnsi" w:cstheme="minorHAnsi"/>
                <w:i/>
                <w:noProof/>
                <w:sz w:val="16"/>
                <w:szCs w:val="16"/>
                <w:lang w:val="hr-HR"/>
              </w:rPr>
              <w:t xml:space="preserve"> sve vrste osnovnih materijala (čelici, nehrđajući čelci, obojeni metali i njihove legure).</w:t>
            </w:r>
          </w:p>
          <w:p w14:paraId="159279EB" w14:textId="03774D7F" w:rsidR="00F912CA" w:rsidRPr="009146D0" w:rsidRDefault="00EE2D3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19E4FCAD" w:rsidR="00C759FB" w:rsidRPr="00F919E2" w:rsidRDefault="004D6E21" w:rsidP="00C81C48">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3A4750" w:rsidRPr="003A4750">
              <w:rPr>
                <w:rFonts w:asciiTheme="minorHAnsi" w:hAnsiTheme="minorHAnsi" w:cstheme="minorHAnsi"/>
                <w:i/>
                <w:noProof/>
                <w:sz w:val="16"/>
                <w:szCs w:val="16"/>
                <w:lang w:val="hr-HR"/>
              </w:rPr>
              <w:t xml:space="preserve">zavarivanje čelika </w:t>
            </w:r>
            <w:r w:rsidR="003A4750">
              <w:rPr>
                <w:rFonts w:asciiTheme="minorHAnsi" w:hAnsiTheme="minorHAnsi" w:cstheme="minorHAnsi"/>
                <w:i/>
                <w:noProof/>
                <w:sz w:val="16"/>
                <w:szCs w:val="16"/>
                <w:lang w:val="hr-HR"/>
              </w:rPr>
              <w:t>sučeljenim</w:t>
            </w:r>
            <w:r w:rsidR="003A4750" w:rsidRPr="003A4750">
              <w:rPr>
                <w:rFonts w:asciiTheme="minorHAnsi" w:hAnsiTheme="minorHAnsi" w:cstheme="minorHAnsi"/>
                <w:i/>
                <w:noProof/>
                <w:sz w:val="16"/>
                <w:szCs w:val="16"/>
                <w:lang w:val="hr-HR"/>
              </w:rPr>
              <w:t xml:space="preserve"> spojem </w:t>
            </w:r>
            <w:r w:rsidR="005D5D24">
              <w:rPr>
                <w:rFonts w:asciiTheme="minorHAnsi" w:hAnsiTheme="minorHAnsi" w:cstheme="minorHAnsi"/>
                <w:i/>
                <w:noProof/>
                <w:sz w:val="16"/>
                <w:szCs w:val="16"/>
                <w:lang w:val="hr-HR"/>
              </w:rPr>
              <w:t>TIG postupkom (141)</w:t>
            </w:r>
            <w:r w:rsidR="003A4750">
              <w:rPr>
                <w:rFonts w:asciiTheme="minorHAnsi" w:hAnsiTheme="minorHAnsi" w:cstheme="minorHAnsi"/>
                <w:i/>
                <w:noProof/>
                <w:sz w:val="16"/>
                <w:szCs w:val="16"/>
                <w:lang w:val="hr-HR"/>
              </w:rPr>
              <w:t>, te nakon 3 godine staža polaganjem međunarodne kvalifikacije Međunarodni zavarivač kutnih spojeva IWFW (</w:t>
            </w:r>
            <w:r w:rsidR="003A4750" w:rsidRPr="003A4750">
              <w:rPr>
                <w:rFonts w:asciiTheme="minorHAnsi" w:hAnsiTheme="minorHAnsi" w:cstheme="minorHAnsi"/>
                <w:i/>
                <w:noProof/>
                <w:sz w:val="16"/>
                <w:szCs w:val="16"/>
                <w:lang w:val="hr-HR"/>
              </w:rPr>
              <w:t>International Fillet Welder</w:t>
            </w:r>
            <w:r w:rsidR="003A4750">
              <w:rPr>
                <w:rFonts w:asciiTheme="minorHAnsi" w:hAnsiTheme="minorHAnsi" w:cstheme="minorHAnsi"/>
                <w:i/>
                <w:noProof/>
                <w:sz w:val="16"/>
                <w:szCs w:val="16"/>
                <w:lang w:val="hr-HR"/>
              </w:rPr>
              <w:t>).</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Materijalni uvjeti i okruženje za učenje koji su potrebni za izvedbu programa</w:t>
            </w:r>
          </w:p>
        </w:tc>
        <w:tc>
          <w:tcPr>
            <w:tcW w:w="3616" w:type="pct"/>
            <w:gridSpan w:val="3"/>
          </w:tcPr>
          <w:p w14:paraId="6D3FAF79" w14:textId="77777777" w:rsidR="005E67C2" w:rsidRDefault="005E67C2" w:rsidP="00EE5AB4">
            <w:pPr>
              <w:spacing w:before="60" w:after="60" w:line="240" w:lineRule="auto"/>
              <w:jc w:val="both"/>
              <w:rPr>
                <w:rFonts w:asciiTheme="minorHAnsi" w:hAnsiTheme="minorHAnsi" w:cstheme="minorHAnsi"/>
                <w:noProof/>
                <w:sz w:val="16"/>
                <w:szCs w:val="16"/>
                <w:lang w:val="hr-HR"/>
              </w:rPr>
            </w:pPr>
          </w:p>
          <w:p w14:paraId="696CAC25" w14:textId="77777777" w:rsidR="00C759FB" w:rsidRDefault="001215D7" w:rsidP="00EE5AB4">
            <w:pPr>
              <w:spacing w:before="60" w:after="60" w:line="240" w:lineRule="auto"/>
              <w:jc w:val="both"/>
              <w:rPr>
                <w:rFonts w:asciiTheme="minorHAnsi" w:hAnsiTheme="minorHAnsi" w:cstheme="minorHAnsi"/>
                <w:noProof/>
                <w:sz w:val="16"/>
                <w:szCs w:val="16"/>
                <w:lang w:val="hr-HR"/>
              </w:rPr>
            </w:pPr>
            <w:hyperlink r:id="rId15" w:history="1">
              <w:r w:rsidR="005E67C2" w:rsidRPr="00A5532B">
                <w:rPr>
                  <w:rStyle w:val="Hyperlink"/>
                  <w:rFonts w:asciiTheme="minorHAnsi" w:hAnsiTheme="minorHAnsi" w:cstheme="minorHAnsi"/>
                  <w:noProof/>
                  <w:sz w:val="16"/>
                  <w:szCs w:val="16"/>
                  <w:lang w:val="hr-HR"/>
                </w:rPr>
                <w:t>https://hko.srce.hr/registar/skup-ishoda-ucenja/detalji/2329</w:t>
              </w:r>
            </w:hyperlink>
            <w:r w:rsidR="005E67C2">
              <w:rPr>
                <w:rFonts w:asciiTheme="minorHAnsi" w:hAnsiTheme="minorHAnsi" w:cstheme="minorHAnsi"/>
                <w:noProof/>
                <w:sz w:val="16"/>
                <w:szCs w:val="16"/>
                <w:lang w:val="hr-HR"/>
              </w:rPr>
              <w:t xml:space="preserve"> </w:t>
            </w:r>
          </w:p>
          <w:p w14:paraId="42254FE5" w14:textId="49765776" w:rsidR="005E67C2" w:rsidRPr="005E67C2" w:rsidRDefault="001215D7" w:rsidP="00EE5AB4">
            <w:pPr>
              <w:spacing w:before="60" w:after="60" w:line="240" w:lineRule="auto"/>
              <w:jc w:val="both"/>
              <w:rPr>
                <w:rFonts w:asciiTheme="minorHAnsi" w:hAnsiTheme="minorHAnsi" w:cstheme="minorHAnsi"/>
                <w:noProof/>
                <w:sz w:val="16"/>
                <w:szCs w:val="16"/>
                <w:lang w:val="hr-HR"/>
              </w:rPr>
            </w:pPr>
            <w:hyperlink r:id="rId16" w:history="1">
              <w:r w:rsidR="00B63A30" w:rsidRPr="006D03E1">
                <w:rPr>
                  <w:rStyle w:val="Hyperlink"/>
                  <w:rFonts w:asciiTheme="minorHAnsi" w:hAnsiTheme="minorHAnsi" w:cstheme="minorHAnsi"/>
                  <w:noProof/>
                  <w:sz w:val="16"/>
                  <w:szCs w:val="16"/>
                  <w:lang w:val="hr-HR"/>
                </w:rPr>
                <w:t>https://hko.srce.hr/registar/skup-ishoda-ucenja/detalji/2348</w:t>
              </w:r>
            </w:hyperlink>
            <w:r w:rsidR="00B63A30">
              <w:rPr>
                <w:rFonts w:asciiTheme="minorHAnsi" w:hAnsiTheme="minorHAnsi" w:cstheme="minorHAnsi"/>
                <w:noProof/>
                <w:sz w:val="16"/>
                <w:szCs w:val="16"/>
                <w:lang w:val="hr-HR"/>
              </w:rPr>
              <w:t xml:space="preserve"> </w:t>
            </w: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1AE53BC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xml:space="preserve">. Postaviti radni komad u propisani položaj za zavarivanje </w:t>
            </w:r>
            <w:r w:rsidR="005D5D24">
              <w:rPr>
                <w:rFonts w:asciiTheme="minorHAnsi" w:hAnsiTheme="minorHAnsi" w:cstheme="minorHAnsi"/>
                <w:i/>
                <w:noProof/>
                <w:sz w:val="16"/>
                <w:szCs w:val="16"/>
                <w:lang w:val="hr-HR"/>
              </w:rPr>
              <w:t>TIG postupkom (141)</w:t>
            </w:r>
          </w:p>
          <w:p w14:paraId="59211E0F" w14:textId="0DB2FFF8"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xml:space="preserve">. Podesiti parametre zavarivanja </w:t>
            </w:r>
            <w:r w:rsidR="005D5D24">
              <w:rPr>
                <w:rFonts w:asciiTheme="minorHAnsi" w:hAnsiTheme="minorHAnsi" w:cstheme="minorHAnsi"/>
                <w:i/>
                <w:noProof/>
                <w:sz w:val="16"/>
                <w:szCs w:val="16"/>
                <w:lang w:val="hr-HR"/>
              </w:rPr>
              <w:t>TIG postupkom (141)</w:t>
            </w:r>
            <w:r w:rsidRPr="0038201A">
              <w:rPr>
                <w:rFonts w:asciiTheme="minorHAnsi" w:hAnsiTheme="minorHAnsi" w:cstheme="minorHAnsi"/>
                <w:i/>
                <w:noProof/>
                <w:sz w:val="16"/>
                <w:szCs w:val="16"/>
                <w:lang w:val="hr-HR"/>
              </w:rPr>
              <w:t xml:space="preserve"> prema SPZ (WPS)</w:t>
            </w:r>
          </w:p>
          <w:p w14:paraId="668B03C8" w14:textId="0EFD2EA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xml:space="preserve">. Pripremiti rubove osnovnog materijala za postupak zavarivanja </w:t>
            </w:r>
            <w:r w:rsidR="005D5D24">
              <w:rPr>
                <w:rFonts w:asciiTheme="minorHAnsi" w:hAnsiTheme="minorHAnsi" w:cstheme="minorHAnsi"/>
                <w:i/>
                <w:noProof/>
                <w:sz w:val="16"/>
                <w:szCs w:val="16"/>
                <w:lang w:val="hr-HR"/>
              </w:rPr>
              <w:t>TIG postupkom (141)</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767D3705"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711A2F" w:rsidRPr="0038201A">
              <w:rPr>
                <w:rFonts w:asciiTheme="minorHAnsi" w:hAnsiTheme="minorHAnsi" w:cstheme="minorHAnsi"/>
                <w:i/>
                <w:noProof/>
                <w:sz w:val="16"/>
                <w:szCs w:val="16"/>
                <w:lang w:val="hr-HR"/>
              </w:rPr>
              <w:t>čelik kutni</w:t>
            </w:r>
            <w:r w:rsidR="00711A2F">
              <w:rPr>
                <w:rFonts w:asciiTheme="minorHAnsi" w:hAnsiTheme="minorHAnsi" w:cstheme="minorHAnsi"/>
                <w:i/>
                <w:noProof/>
                <w:sz w:val="16"/>
                <w:szCs w:val="16"/>
                <w:lang w:val="hr-HR"/>
              </w:rPr>
              <w:t>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005D5D24">
              <w:rPr>
                <w:rFonts w:asciiTheme="minorHAnsi" w:hAnsiTheme="minorHAnsi" w:cstheme="minorHAnsi"/>
                <w:i/>
                <w:noProof/>
                <w:sz w:val="16"/>
                <w:szCs w:val="16"/>
                <w:lang w:val="hr-HR"/>
              </w:rPr>
              <w:t>TIG postupkom (141)</w:t>
            </w:r>
            <w:r w:rsidRPr="0038201A">
              <w:rPr>
                <w:rFonts w:asciiTheme="minorHAnsi" w:hAnsiTheme="minorHAnsi" w:cstheme="minorHAnsi"/>
                <w:i/>
                <w:noProof/>
                <w:sz w:val="16"/>
                <w:szCs w:val="16"/>
                <w:lang w:val="hr-HR"/>
              </w:rPr>
              <w:t xml:space="preserve"> prema SPZ (WPS)</w:t>
            </w:r>
          </w:p>
          <w:p w14:paraId="1636D44A" w14:textId="4662126C"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xml:space="preserve">. Zavarivati </w:t>
            </w:r>
            <w:r w:rsidR="00951EE6">
              <w:rPr>
                <w:rFonts w:asciiTheme="minorHAnsi" w:hAnsiTheme="minorHAnsi" w:cstheme="minorHAnsi"/>
                <w:i/>
                <w:noProof/>
                <w:sz w:val="16"/>
                <w:szCs w:val="16"/>
                <w:lang w:val="hr-HR"/>
              </w:rPr>
              <w:t>TIG</w:t>
            </w:r>
            <w:r w:rsidR="00E03C8D">
              <w:rPr>
                <w:rFonts w:asciiTheme="minorHAnsi" w:hAnsiTheme="minorHAnsi" w:cstheme="minorHAnsi"/>
                <w:i/>
                <w:noProof/>
                <w:sz w:val="16"/>
                <w:szCs w:val="16"/>
                <w:lang w:val="hr-HR"/>
              </w:rPr>
              <w:t xml:space="preserve"> postupkom</w:t>
            </w:r>
            <w:r w:rsidRPr="0038201A">
              <w:rPr>
                <w:rFonts w:asciiTheme="minorHAnsi" w:hAnsiTheme="minorHAnsi" w:cstheme="minorHAnsi"/>
                <w:i/>
                <w:noProof/>
                <w:sz w:val="16"/>
                <w:szCs w:val="16"/>
                <w:lang w:val="hr-HR"/>
              </w:rPr>
              <w:t xml:space="preserve">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7C971F36"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xml:space="preserve">. Očistiti zavareni spoj </w:t>
            </w:r>
            <w:r w:rsidR="005D5D24">
              <w:rPr>
                <w:rFonts w:asciiTheme="minorHAnsi" w:hAnsiTheme="minorHAnsi" w:cstheme="minorHAnsi"/>
                <w:i/>
                <w:noProof/>
                <w:sz w:val="16"/>
                <w:szCs w:val="16"/>
                <w:lang w:val="hr-HR"/>
              </w:rPr>
              <w:t>TIG postupkom (141)</w:t>
            </w:r>
            <w:r w:rsidRPr="0038201A">
              <w:rPr>
                <w:rFonts w:asciiTheme="minorHAnsi" w:hAnsiTheme="minorHAnsi" w:cstheme="minorHAnsi"/>
                <w:i/>
                <w:noProof/>
                <w:sz w:val="16"/>
                <w:szCs w:val="16"/>
                <w:lang w:val="hr-HR"/>
              </w:rPr>
              <w:t>, 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264DD004" w14:textId="64C564DE" w:rsidR="00355D6A" w:rsidRPr="00C33722" w:rsidRDefault="00355D6A" w:rsidP="00C33722">
      <w:pPr>
        <w:rPr>
          <w:rFonts w:cstheme="minorHAnsi"/>
          <w:b/>
          <w:bCs/>
          <w:noProof/>
          <w:sz w:val="24"/>
          <w:szCs w:val="24"/>
        </w:rPr>
      </w:pPr>
    </w:p>
    <w:p w14:paraId="24883355" w14:textId="77777777" w:rsidR="00355D6A" w:rsidRDefault="00355D6A" w:rsidP="00271B24">
      <w:pPr>
        <w:pStyle w:val="ListParagraph"/>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6966F4C2"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čelika kutnim spojem </w:t>
            </w:r>
            <w:r w:rsidR="00D83283">
              <w:rPr>
                <w:rFonts w:asciiTheme="minorHAnsi" w:hAnsiTheme="minorHAnsi" w:cstheme="minorHAnsi"/>
                <w:noProof/>
                <w:color w:val="000000"/>
                <w:sz w:val="20"/>
                <w:szCs w:val="20"/>
                <w:lang w:val="hr-HR"/>
              </w:rPr>
              <w:t>TIG (141)</w:t>
            </w:r>
            <w:r w:rsidRPr="009A210D">
              <w:rPr>
                <w:rFonts w:asciiTheme="minorHAnsi" w:hAnsiTheme="minorHAnsi" w:cstheme="minorHAnsi"/>
                <w:noProof/>
                <w:color w:val="000000"/>
                <w:sz w:val="20"/>
                <w:szCs w:val="20"/>
                <w:lang w:val="hr-HR"/>
              </w:rPr>
              <w:t xml:space="preserve"> postupkom</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06F86FB1"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čelika kutnim spojem </w:t>
            </w:r>
            <w:r w:rsidR="00D83283">
              <w:rPr>
                <w:rFonts w:asciiTheme="minorHAnsi" w:hAnsiTheme="minorHAnsi" w:cstheme="minorHAnsi"/>
                <w:noProof/>
                <w:color w:val="000000"/>
                <w:sz w:val="20"/>
                <w:szCs w:val="20"/>
                <w:lang w:val="hr-HR"/>
              </w:rPr>
              <w:t>TIG (141)</w:t>
            </w:r>
            <w:r w:rsidRPr="009A210D">
              <w:rPr>
                <w:rFonts w:asciiTheme="minorHAnsi" w:hAnsiTheme="minorHAnsi" w:cstheme="minorHAnsi"/>
                <w:noProof/>
                <w:color w:val="000000"/>
                <w:sz w:val="20"/>
                <w:szCs w:val="20"/>
                <w:lang w:val="hr-HR"/>
              </w:rPr>
              <w:t xml:space="preserve"> postupkom</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2CAA2E6C"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right w:val="single" w:sz="6" w:space="0" w:color="auto"/>
            </w:tcBorders>
            <w:vAlign w:val="center"/>
          </w:tcPr>
          <w:p w14:paraId="2AD460A6" w14:textId="78A16E44" w:rsidR="0007255F"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07255F">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08C9234" w14:textId="39EBBA5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626CD9">
              <w:rPr>
                <w:rFonts w:asciiTheme="minorHAnsi" w:hAnsiTheme="minorHAnsi" w:cstheme="minorHAnsi"/>
                <w:noProof/>
                <w:color w:val="000000"/>
                <w:sz w:val="20"/>
                <w:szCs w:val="20"/>
                <w:lang w:val="hr-HR"/>
              </w:rPr>
              <w:t>4</w:t>
            </w:r>
            <w:r w:rsidR="005834C0">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right w:val="single" w:sz="6" w:space="0" w:color="auto"/>
            </w:tcBorders>
            <w:vAlign w:val="center"/>
          </w:tcPr>
          <w:p w14:paraId="1BD19CD3" w14:textId="0A127BF9"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993" w:type="dxa"/>
            <w:tcBorders>
              <w:top w:val="single" w:sz="6" w:space="0" w:color="auto"/>
              <w:left w:val="single" w:sz="6" w:space="0" w:color="auto"/>
              <w:right w:val="single" w:sz="18" w:space="0" w:color="auto"/>
            </w:tcBorders>
            <w:vAlign w:val="center"/>
          </w:tcPr>
          <w:p w14:paraId="537A0C83" w14:textId="1DDE5C6C"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A583B27" w:rsidR="00C759FB"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3D770BB5" w:rsidR="00C759FB"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180D61">
              <w:rPr>
                <w:rFonts w:asciiTheme="minorHAnsi" w:hAnsiTheme="minorHAnsi" w:cstheme="minorHAnsi"/>
                <w:noProof/>
                <w:color w:val="000000"/>
                <w:sz w:val="20"/>
                <w:szCs w:val="20"/>
                <w:lang w:val="hr-HR"/>
              </w:rPr>
              <w:t>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0AE50394" w:rsidR="00C759FB"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626CD9">
              <w:rPr>
                <w:rFonts w:asciiTheme="minorHAnsi" w:hAnsiTheme="minorHAnsi" w:cstheme="minorHAnsi"/>
                <w:noProof/>
                <w:color w:val="000000"/>
                <w:sz w:val="20"/>
                <w:szCs w:val="20"/>
                <w:lang w:val="hr-HR"/>
              </w:rPr>
              <w:t>5</w:t>
            </w:r>
            <w:r w:rsidR="005834C0">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067D9B86" w:rsidR="00C759FB"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C12EAE9"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626CD9">
              <w:rPr>
                <w:rFonts w:asciiTheme="minorHAnsi" w:hAnsiTheme="minorHAnsi" w:cstheme="minorHAnsi"/>
                <w:noProof/>
                <w:color w:val="000000"/>
                <w:sz w:val="20"/>
                <w:szCs w:val="20"/>
                <w:lang w:val="hr-HR"/>
              </w:rPr>
              <w:t>00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lastRenderedPageBreak/>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AC8A7B0"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3039EFF3" w:rsidR="00C759FB" w:rsidRPr="00F919E2" w:rsidRDefault="009E74E4" w:rsidP="00C81C48">
            <w:pPr>
              <w:spacing w:before="60" w:after="60" w:line="240" w:lineRule="auto"/>
              <w:ind w:left="397" w:hanging="397"/>
              <w:rPr>
                <w:rFonts w:asciiTheme="minorHAnsi" w:hAnsiTheme="minorHAnsi" w:cstheme="minorHAnsi"/>
                <w:b/>
                <w:noProof/>
                <w:sz w:val="20"/>
                <w:szCs w:val="20"/>
                <w:lang w:val="hr-HR"/>
              </w:rPr>
            </w:pPr>
            <w:r w:rsidRPr="009E74E4">
              <w:rPr>
                <w:rFonts w:asciiTheme="minorHAnsi" w:hAnsiTheme="minorHAnsi" w:cstheme="minorHAnsi"/>
                <w:b/>
                <w:noProof/>
                <w:sz w:val="20"/>
                <w:szCs w:val="20"/>
                <w:lang w:val="hr-HR"/>
              </w:rPr>
              <w:t xml:space="preserve">Zavarivanje čelika kutnim spojem </w:t>
            </w:r>
            <w:r w:rsidR="00D83283">
              <w:rPr>
                <w:rFonts w:asciiTheme="minorHAnsi" w:hAnsiTheme="minorHAnsi" w:cstheme="minorHAnsi"/>
                <w:b/>
                <w:noProof/>
                <w:sz w:val="20"/>
                <w:szCs w:val="20"/>
                <w:lang w:val="hr-HR"/>
              </w:rPr>
              <w:t>TIG (141)</w:t>
            </w:r>
            <w:r w:rsidRPr="009E74E4">
              <w:rPr>
                <w:rFonts w:asciiTheme="minorHAnsi" w:hAnsiTheme="minorHAnsi" w:cstheme="minorHAnsi"/>
                <w:b/>
                <w:noProof/>
                <w:sz w:val="20"/>
                <w:szCs w:val="20"/>
                <w:lang w:val="hr-HR"/>
              </w:rPr>
              <w:t xml:space="preserve"> postupkom</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B330196" w14:textId="77777777" w:rsidR="005E67C2" w:rsidRDefault="001215D7" w:rsidP="007D5512">
            <w:pPr>
              <w:spacing w:after="0"/>
              <w:rPr>
                <w:rFonts w:asciiTheme="minorHAnsi" w:hAnsiTheme="minorHAnsi" w:cstheme="minorHAnsi"/>
                <w:bCs/>
                <w:iCs/>
                <w:noProof/>
                <w:sz w:val="16"/>
                <w:szCs w:val="16"/>
                <w:lang w:val="hr-HR"/>
              </w:rPr>
            </w:pPr>
            <w:hyperlink r:id="rId17" w:history="1">
              <w:r w:rsidR="005E67C2" w:rsidRPr="00A5532B">
                <w:rPr>
                  <w:rStyle w:val="Hyperlink"/>
                  <w:rFonts w:asciiTheme="minorHAnsi" w:hAnsiTheme="minorHAnsi" w:cstheme="minorHAnsi"/>
                  <w:bCs/>
                  <w:iCs/>
                  <w:noProof/>
                  <w:sz w:val="16"/>
                  <w:szCs w:val="16"/>
                  <w:lang w:val="hr-HR"/>
                </w:rPr>
                <w:t>https://hko.srce.hr/registar/skup-ishoda-ucenja/detalji/2329</w:t>
              </w:r>
            </w:hyperlink>
            <w:r w:rsidR="005E67C2">
              <w:rPr>
                <w:rFonts w:asciiTheme="minorHAnsi" w:hAnsiTheme="minorHAnsi" w:cstheme="minorHAnsi"/>
                <w:bCs/>
                <w:iCs/>
                <w:noProof/>
                <w:sz w:val="16"/>
                <w:szCs w:val="16"/>
                <w:lang w:val="hr-HR"/>
              </w:rPr>
              <w:t xml:space="preserve"> </w:t>
            </w:r>
          </w:p>
          <w:p w14:paraId="48EEB20D" w14:textId="3300810C" w:rsidR="009E74E4" w:rsidRPr="005E67C2" w:rsidRDefault="005E67C2" w:rsidP="007D5512">
            <w:pPr>
              <w:spacing w:after="0"/>
              <w:rPr>
                <w:rFonts w:asciiTheme="minorHAnsi" w:hAnsiTheme="minorHAnsi" w:cstheme="minorHAnsi"/>
                <w:bCs/>
                <w:iCs/>
                <w:noProof/>
                <w:sz w:val="16"/>
                <w:szCs w:val="16"/>
                <w:lang w:val="hr-HR"/>
              </w:rPr>
            </w:pPr>
            <w:r>
              <w:rPr>
                <w:rFonts w:asciiTheme="minorHAnsi" w:hAnsiTheme="minorHAnsi" w:cstheme="minorHAnsi"/>
                <w:bCs/>
                <w:iCs/>
                <w:noProof/>
                <w:sz w:val="16"/>
                <w:szCs w:val="16"/>
                <w:lang w:val="hr-HR"/>
              </w:rPr>
              <w:t xml:space="preserve"> </w:t>
            </w:r>
            <w:hyperlink r:id="rId18" w:history="1">
              <w:r w:rsidR="00B63A30" w:rsidRPr="006D03E1">
                <w:rPr>
                  <w:rStyle w:val="Hyperlink"/>
                  <w:rFonts w:asciiTheme="minorHAnsi" w:hAnsiTheme="minorHAnsi" w:cstheme="minorHAnsi"/>
                  <w:bCs/>
                  <w:iCs/>
                  <w:noProof/>
                  <w:sz w:val="16"/>
                  <w:szCs w:val="16"/>
                  <w:lang w:val="hr-HR"/>
                </w:rPr>
                <w:t>https://hko.srce.hr/registar/skup-ishoda-ucenja/detalji/2348</w:t>
              </w:r>
            </w:hyperlink>
            <w:r w:rsidR="00B63A30">
              <w:rPr>
                <w:rFonts w:asciiTheme="minorHAnsi" w:hAnsiTheme="minorHAnsi" w:cstheme="minorHAnsi"/>
                <w:bCs/>
                <w:iCs/>
                <w:noProof/>
                <w:sz w:val="16"/>
                <w:szCs w:val="16"/>
                <w:lang w:val="hr-HR"/>
              </w:rPr>
              <w:t xml:space="preserve"> </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AD09B54" w:rsidR="00C759FB" w:rsidRPr="00F919E2" w:rsidRDefault="004D66F4"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8</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2FF124DA" w:rsidR="00C759FB" w:rsidRPr="00F919E2" w:rsidRDefault="003D1C88"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w:t>
            </w:r>
            <w:r w:rsidR="009E74E4">
              <w:rPr>
                <w:rFonts w:asciiTheme="minorHAnsi" w:hAnsiTheme="minorHAnsi" w:cstheme="minorHAnsi"/>
                <w:noProof/>
                <w:sz w:val="20"/>
                <w:szCs w:val="20"/>
                <w:lang w:val="hr-HR"/>
              </w:rPr>
              <w:t>0</w:t>
            </w:r>
            <w:r w:rsidR="00746553">
              <w:rPr>
                <w:rFonts w:asciiTheme="minorHAnsi" w:hAnsiTheme="minorHAnsi" w:cstheme="minorHAnsi"/>
                <w:noProof/>
                <w:sz w:val="20"/>
                <w:szCs w:val="20"/>
                <w:lang w:val="hr-HR"/>
              </w:rPr>
              <w:t xml:space="preserve"> (</w:t>
            </w:r>
            <w:r w:rsidR="004D66F4">
              <w:rPr>
                <w:rFonts w:asciiTheme="minorHAnsi" w:hAnsiTheme="minorHAnsi" w:cstheme="minorHAnsi"/>
                <w:noProof/>
                <w:sz w:val="20"/>
                <w:szCs w:val="20"/>
                <w:lang w:val="hr-HR"/>
              </w:rPr>
              <w:t>10</w:t>
            </w:r>
            <w:r>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c>
          <w:tcPr>
            <w:tcW w:w="2552" w:type="dxa"/>
            <w:vAlign w:val="center"/>
          </w:tcPr>
          <w:p w14:paraId="0B21DC3B" w14:textId="5F4DC1E0" w:rsidR="00C759FB" w:rsidRPr="00F919E2" w:rsidRDefault="003D1C88"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w:t>
            </w:r>
            <w:r w:rsidR="004D66F4">
              <w:rPr>
                <w:rFonts w:asciiTheme="minorHAnsi" w:hAnsiTheme="minorHAnsi" w:cstheme="minorHAnsi"/>
                <w:noProof/>
                <w:sz w:val="20"/>
                <w:szCs w:val="20"/>
                <w:lang w:val="hr-HR"/>
              </w:rPr>
              <w:t>5</w:t>
            </w:r>
            <w:r>
              <w:rPr>
                <w:rFonts w:asciiTheme="minorHAnsi" w:hAnsiTheme="minorHAnsi" w:cstheme="minorHAnsi"/>
                <w:noProof/>
                <w:sz w:val="20"/>
                <w:szCs w:val="20"/>
                <w:lang w:val="hr-HR"/>
              </w:rPr>
              <w:t>0</w:t>
            </w:r>
            <w:r w:rsidR="00746553">
              <w:rPr>
                <w:rFonts w:asciiTheme="minorHAnsi" w:hAnsiTheme="minorHAnsi" w:cstheme="minorHAnsi"/>
                <w:noProof/>
                <w:sz w:val="20"/>
                <w:szCs w:val="20"/>
                <w:lang w:val="hr-HR"/>
              </w:rPr>
              <w:t xml:space="preserve"> (</w:t>
            </w:r>
            <w:r w:rsidR="004D66F4">
              <w:rPr>
                <w:rFonts w:asciiTheme="minorHAnsi" w:hAnsiTheme="minorHAnsi" w:cstheme="minorHAnsi"/>
                <w:noProof/>
                <w:sz w:val="20"/>
                <w:szCs w:val="20"/>
                <w:lang w:val="hr-HR"/>
              </w:rPr>
              <w:t>75</w:t>
            </w:r>
            <w:r>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c>
          <w:tcPr>
            <w:tcW w:w="2552" w:type="dxa"/>
            <w:vAlign w:val="center"/>
          </w:tcPr>
          <w:p w14:paraId="2D0A812D" w14:textId="4507F6E3" w:rsidR="00C759FB" w:rsidRPr="00F919E2" w:rsidRDefault="004D66F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sidR="003D1C88">
              <w:rPr>
                <w:rFonts w:asciiTheme="minorHAnsi" w:hAnsiTheme="minorHAnsi" w:cstheme="minorHAnsi"/>
                <w:noProof/>
                <w:sz w:val="20"/>
                <w:szCs w:val="20"/>
                <w:lang w:val="hr-HR"/>
              </w:rPr>
              <w:t>1</w:t>
            </w:r>
            <w:r>
              <w:rPr>
                <w:rFonts w:asciiTheme="minorHAnsi" w:hAnsiTheme="minorHAnsi" w:cstheme="minorHAnsi"/>
                <w:noProof/>
                <w:sz w:val="20"/>
                <w:szCs w:val="20"/>
                <w:lang w:val="hr-HR"/>
              </w:rPr>
              <w:t>5</w:t>
            </w:r>
            <w:r w:rsidR="003D1C88">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3BFF599C"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čelika kutnim spojem </w:t>
            </w:r>
            <w:r w:rsidR="00D83283">
              <w:rPr>
                <w:rFonts w:cstheme="minorHAnsi"/>
                <w:i/>
                <w:noProof/>
                <w:sz w:val="16"/>
                <w:szCs w:val="16"/>
              </w:rPr>
              <w:t>TIG (141)</w:t>
            </w:r>
            <w:r w:rsidR="00650F42" w:rsidRPr="009146D0">
              <w:rPr>
                <w:rFonts w:cstheme="minorHAnsi"/>
                <w:i/>
                <w:noProof/>
                <w:sz w:val="16"/>
                <w:szCs w:val="16"/>
              </w:rPr>
              <w:t xml:space="preserve"> postupkom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10902051" w:rsidR="00F53729" w:rsidRPr="009146D0" w:rsidRDefault="00D83283"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TIG (141)</w:t>
            </w:r>
            <w:r w:rsidR="009E5944">
              <w:rPr>
                <w:rFonts w:asciiTheme="minorHAnsi" w:hAnsiTheme="minorHAnsi" w:cstheme="minorHAnsi"/>
                <w:i/>
                <w:noProof/>
                <w:sz w:val="16"/>
                <w:szCs w:val="16"/>
                <w:lang w:val="hr-HR"/>
              </w:rPr>
              <w:t xml:space="preserve"> postupak zavarivanja, </w:t>
            </w:r>
            <w:r w:rsidR="00553CEC" w:rsidRPr="00553CEC">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371F8877"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provodi se kroz dva oblika:</w:t>
            </w:r>
          </w:p>
          <w:p w14:paraId="4FC30B01" w14:textId="6B93EB90"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1. Na simulatoru zavarivanja (VWTS – virtualnom trening sustavu zavarivanja) – maksimalno </w:t>
            </w:r>
            <w:r w:rsidR="00AB1172">
              <w:rPr>
                <w:rFonts w:asciiTheme="minorHAnsi" w:hAnsiTheme="minorHAnsi" w:cstheme="minorHAnsi"/>
                <w:i/>
                <w:noProof/>
                <w:sz w:val="16"/>
                <w:szCs w:val="16"/>
                <w:lang w:val="hr-HR"/>
              </w:rPr>
              <w:t>6</w:t>
            </w:r>
            <w:r w:rsidRPr="009146D0">
              <w:rPr>
                <w:rFonts w:asciiTheme="minorHAnsi" w:hAnsiTheme="minorHAnsi" w:cstheme="minorHAnsi"/>
                <w:i/>
                <w:noProof/>
                <w:sz w:val="16"/>
                <w:szCs w:val="16"/>
                <w:lang w:val="hr-HR"/>
              </w:rPr>
              <w:t>0%</w:t>
            </w:r>
          </w:p>
          <w:p w14:paraId="088A1409" w14:textId="7E4C904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trening tehnike zavarivanja </w:t>
            </w:r>
            <w:r w:rsidR="00D83283">
              <w:rPr>
                <w:rFonts w:asciiTheme="minorHAnsi" w:hAnsiTheme="minorHAnsi" w:cstheme="minorHAnsi"/>
                <w:i/>
                <w:noProof/>
                <w:sz w:val="16"/>
                <w:szCs w:val="16"/>
                <w:lang w:val="hr-HR"/>
              </w:rPr>
              <w:t>TIG (141)</w:t>
            </w:r>
            <w:r w:rsidRPr="009146D0">
              <w:rPr>
                <w:rFonts w:asciiTheme="minorHAnsi" w:hAnsiTheme="minorHAnsi" w:cstheme="minorHAnsi"/>
                <w:i/>
                <w:noProof/>
                <w:sz w:val="16"/>
                <w:szCs w:val="16"/>
                <w:lang w:val="hr-HR"/>
              </w:rPr>
              <w:t xml:space="preserve"> postupkom vođen </w:t>
            </w:r>
            <w:r w:rsidR="005618C2" w:rsidRPr="009146D0">
              <w:rPr>
                <w:rFonts w:asciiTheme="minorHAnsi" w:hAnsiTheme="minorHAnsi" w:cstheme="minorHAnsi"/>
                <w:i/>
                <w:noProof/>
                <w:sz w:val="16"/>
                <w:szCs w:val="16"/>
                <w:lang w:val="hr-HR"/>
              </w:rPr>
              <w:t>virtualnim trenerom.</w:t>
            </w:r>
            <w:r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Vježbaju se</w:t>
            </w:r>
            <w:r w:rsidR="00D13C90">
              <w:rPr>
                <w:rFonts w:asciiTheme="minorHAnsi" w:hAnsiTheme="minorHAnsi" w:cstheme="minorHAnsi"/>
                <w:i/>
                <w:noProof/>
                <w:sz w:val="16"/>
                <w:szCs w:val="16"/>
                <w:lang w:val="hr-HR"/>
              </w:rPr>
              <w:t>:</w:t>
            </w:r>
            <w:r w:rsidR="005618C2"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brzin</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w:t>
            </w:r>
            <w:r w:rsidR="00CF1C77">
              <w:rPr>
                <w:rFonts w:asciiTheme="minorHAnsi" w:hAnsiTheme="minorHAnsi" w:cstheme="minorHAnsi"/>
                <w:i/>
                <w:noProof/>
                <w:sz w:val="16"/>
                <w:szCs w:val="16"/>
                <w:lang w:val="hr-HR"/>
              </w:rPr>
              <w:t>dužina električnog luka,</w:t>
            </w:r>
            <w:r w:rsidRPr="009146D0">
              <w:rPr>
                <w:rFonts w:asciiTheme="minorHAnsi" w:hAnsiTheme="minorHAnsi" w:cstheme="minorHAnsi"/>
                <w:i/>
                <w:noProof/>
                <w:sz w:val="16"/>
                <w:szCs w:val="16"/>
                <w:lang w:val="hr-HR"/>
              </w:rPr>
              <w:t xml:space="preserve"> kut nagiba gorionika</w:t>
            </w:r>
            <w:r w:rsidR="00CF1C77">
              <w:rPr>
                <w:rFonts w:asciiTheme="minorHAnsi" w:hAnsiTheme="minorHAnsi" w:cstheme="minorHAnsi"/>
                <w:i/>
                <w:noProof/>
                <w:sz w:val="16"/>
                <w:szCs w:val="16"/>
                <w:lang w:val="hr-HR"/>
              </w:rPr>
              <w:t>, pozicija, frekvencija i kut gorionik</w:t>
            </w:r>
            <w:r w:rsidR="00F94A7B">
              <w:rPr>
                <w:rFonts w:asciiTheme="minorHAnsi" w:hAnsiTheme="minorHAnsi" w:cstheme="minorHAnsi"/>
                <w:i/>
                <w:noProof/>
                <w:sz w:val="16"/>
                <w:szCs w:val="16"/>
                <w:lang w:val="hr-HR"/>
              </w:rPr>
              <w:t>a</w:t>
            </w:r>
            <w:r w:rsidR="00CF1C77">
              <w:rPr>
                <w:rFonts w:asciiTheme="minorHAnsi" w:hAnsiTheme="minorHAnsi" w:cstheme="minorHAnsi"/>
                <w:i/>
                <w:noProof/>
                <w:sz w:val="16"/>
                <w:szCs w:val="16"/>
                <w:lang w:val="hr-HR"/>
              </w:rPr>
              <w:t xml:space="preserve"> i dodatn</w:t>
            </w:r>
            <w:r w:rsidR="00F94A7B">
              <w:rPr>
                <w:rFonts w:asciiTheme="minorHAnsi" w:hAnsiTheme="minorHAnsi" w:cstheme="minorHAnsi"/>
                <w:i/>
                <w:noProof/>
                <w:sz w:val="16"/>
                <w:szCs w:val="16"/>
                <w:lang w:val="hr-HR"/>
              </w:rPr>
              <w:t xml:space="preserve">og </w:t>
            </w:r>
            <w:r w:rsidR="00CF1C77">
              <w:rPr>
                <w:rFonts w:asciiTheme="minorHAnsi" w:hAnsiTheme="minorHAnsi" w:cstheme="minorHAnsi"/>
                <w:i/>
                <w:noProof/>
                <w:sz w:val="16"/>
                <w:szCs w:val="16"/>
                <w:lang w:val="hr-HR"/>
              </w:rPr>
              <w:t xml:space="preserve"> materijala.</w:t>
            </w:r>
          </w:p>
          <w:p w14:paraId="342F5B9C" w14:textId="52696CC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zavarivanje u uvjetima simulacije bez pomoći</w:t>
            </w:r>
            <w:r w:rsidR="004F729F"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virtualnog trenera</w:t>
            </w:r>
            <w:r w:rsidR="004F729F"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w:t>
            </w:r>
          </w:p>
          <w:p w14:paraId="17DA4E4F" w14:textId="1637442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2. </w:t>
            </w:r>
            <w:r w:rsidR="004F729F" w:rsidRPr="009146D0">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 xml:space="preserve">avarivanjem u stvarnim uvjetima – minimalno </w:t>
            </w:r>
            <w:r w:rsidR="00AB1172">
              <w:rPr>
                <w:rFonts w:asciiTheme="minorHAnsi" w:hAnsiTheme="minorHAnsi" w:cstheme="minorHAnsi"/>
                <w:i/>
                <w:noProof/>
                <w:sz w:val="16"/>
                <w:szCs w:val="16"/>
                <w:lang w:val="hr-HR"/>
              </w:rPr>
              <w:t>4</w:t>
            </w:r>
            <w:r w:rsidRPr="009146D0">
              <w:rPr>
                <w:rFonts w:asciiTheme="minorHAnsi" w:hAnsiTheme="minorHAnsi" w:cstheme="minorHAnsi"/>
                <w:i/>
                <w:noProof/>
                <w:sz w:val="16"/>
                <w:szCs w:val="16"/>
                <w:lang w:val="hr-HR"/>
              </w:rPr>
              <w:t>0%</w:t>
            </w:r>
          </w:p>
          <w:p w14:paraId="2CFAEFFC"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stvarnim radioničkim uvjetima.</w:t>
            </w:r>
          </w:p>
          <w:p w14:paraId="31D574BC" w14:textId="600934DB"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Za oba oblika učenja temeljenog na radu osnovni dokument za propisivanje tehnologije i tehnike rada je </w:t>
            </w:r>
            <w:r w:rsidR="00F94A7B" w:rsidRPr="00F94A7B">
              <w:rPr>
                <w:rFonts w:asciiTheme="minorHAnsi" w:hAnsiTheme="minorHAnsi" w:cstheme="minorHAnsi"/>
                <w:i/>
                <w:noProof/>
                <w:sz w:val="16"/>
                <w:szCs w:val="16"/>
                <w:lang w:val="hr-HR"/>
              </w:rPr>
              <w:t>Specifikacija postupka zavarivanja koju izrađuje nastavnik i/ili strukovni učitelj (trener) za sučeljene zavarene spojeve definirane u tablici koja je sastavni dio ovog programa (Vježbe 1. dio i Vježbe 2. dio)</w:t>
            </w:r>
            <w:r w:rsidR="00F94A7B">
              <w:rPr>
                <w:rFonts w:asciiTheme="minorHAnsi" w:hAnsiTheme="minorHAnsi" w:cstheme="minorHAnsi"/>
                <w:i/>
                <w:noProof/>
                <w:sz w:val="16"/>
                <w:szCs w:val="16"/>
                <w:lang w:val="hr-HR"/>
              </w:rPr>
              <w:t>.</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2A1ECD60"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5. </w:t>
            </w:r>
            <w:r w:rsidR="00553CEC" w:rsidRPr="009146D0">
              <w:rPr>
                <w:rFonts w:asciiTheme="minorHAnsi" w:hAnsiTheme="minorHAnsi" w:cstheme="minorHAnsi"/>
                <w:i/>
                <w:noProof/>
                <w:sz w:val="16"/>
                <w:szCs w:val="16"/>
                <w:lang w:val="hr-HR"/>
              </w:rPr>
              <w:t>S. Kralj</w:t>
            </w:r>
            <w:r w:rsidR="00553CEC">
              <w:rPr>
                <w:rFonts w:asciiTheme="minorHAnsi" w:hAnsiTheme="minorHAnsi" w:cstheme="minorHAnsi"/>
                <w:i/>
                <w:noProof/>
                <w:sz w:val="16"/>
                <w:szCs w:val="16"/>
                <w:lang w:val="hr-HR"/>
              </w:rPr>
              <w:t xml:space="preserve">, Z. Kožuh, </w:t>
            </w:r>
            <w:r w:rsidR="00553CEC" w:rsidRPr="009146D0">
              <w:rPr>
                <w:rFonts w:asciiTheme="minorHAnsi" w:hAnsiTheme="minorHAnsi" w:cstheme="minorHAnsi"/>
                <w:i/>
                <w:noProof/>
                <w:sz w:val="16"/>
                <w:szCs w:val="16"/>
                <w:lang w:val="hr-HR"/>
              </w:rPr>
              <w:t>Š. Andrić: „</w:t>
            </w:r>
            <w:r w:rsidR="00553CEC">
              <w:rPr>
                <w:rFonts w:asciiTheme="minorHAnsi" w:hAnsiTheme="minorHAnsi" w:cstheme="minorHAnsi"/>
                <w:i/>
                <w:noProof/>
                <w:sz w:val="16"/>
                <w:szCs w:val="16"/>
                <w:lang w:val="hr-HR"/>
              </w:rPr>
              <w:t xml:space="preserve">Priručnik </w:t>
            </w:r>
            <w:r w:rsidR="00553CEC" w:rsidRPr="009146D0">
              <w:rPr>
                <w:rFonts w:asciiTheme="minorHAnsi" w:hAnsiTheme="minorHAnsi" w:cstheme="minorHAnsi"/>
                <w:i/>
                <w:noProof/>
                <w:sz w:val="16"/>
                <w:szCs w:val="16"/>
                <w:lang w:val="hr-HR"/>
              </w:rPr>
              <w:t xml:space="preserve"> </w:t>
            </w:r>
            <w:r w:rsidR="00553CEC">
              <w:rPr>
                <w:rFonts w:asciiTheme="minorHAnsi" w:hAnsiTheme="minorHAnsi" w:cstheme="minorHAnsi"/>
                <w:i/>
                <w:noProof/>
                <w:sz w:val="16"/>
                <w:szCs w:val="16"/>
                <w:lang w:val="hr-HR"/>
              </w:rPr>
              <w:t>Z</w:t>
            </w:r>
            <w:r w:rsidR="00553CEC" w:rsidRPr="009146D0">
              <w:rPr>
                <w:rFonts w:asciiTheme="minorHAnsi" w:hAnsiTheme="minorHAnsi" w:cstheme="minorHAnsi"/>
                <w:i/>
                <w:noProof/>
                <w:sz w:val="16"/>
                <w:szCs w:val="16"/>
                <w:lang w:val="hr-HR"/>
              </w:rPr>
              <w:t>avarivački i srodni postup</w:t>
            </w:r>
            <w:r w:rsidR="00553CEC">
              <w:rPr>
                <w:rFonts w:asciiTheme="minorHAnsi" w:hAnsiTheme="minorHAnsi" w:cstheme="minorHAnsi"/>
                <w:i/>
                <w:noProof/>
                <w:sz w:val="16"/>
                <w:szCs w:val="16"/>
                <w:lang w:val="hr-HR"/>
              </w:rPr>
              <w:t>ci</w:t>
            </w:r>
            <w:r w:rsidR="00553CEC" w:rsidRPr="009146D0">
              <w:rPr>
                <w:rFonts w:asciiTheme="minorHAnsi" w:hAnsiTheme="minorHAnsi" w:cstheme="minorHAnsi"/>
                <w:i/>
                <w:noProof/>
                <w:sz w:val="16"/>
                <w:szCs w:val="16"/>
                <w:lang w:val="hr-HR"/>
              </w:rPr>
              <w:t xml:space="preserve">“, Zagreb, </w:t>
            </w:r>
            <w:r w:rsidR="00553CEC">
              <w:rPr>
                <w:rFonts w:asciiTheme="minorHAnsi" w:hAnsiTheme="minorHAnsi" w:cstheme="minorHAnsi"/>
                <w:i/>
                <w:noProof/>
                <w:sz w:val="16"/>
                <w:szCs w:val="16"/>
                <w:lang w:val="hr-HR"/>
              </w:rPr>
              <w:t>HDTZ-FSB,</w:t>
            </w:r>
            <w:r w:rsidR="00553CEC" w:rsidRPr="009146D0">
              <w:rPr>
                <w:rFonts w:asciiTheme="minorHAnsi" w:hAnsiTheme="minorHAnsi" w:cstheme="minorHAnsi"/>
                <w:i/>
                <w:noProof/>
                <w:sz w:val="16"/>
                <w:szCs w:val="16"/>
                <w:lang w:val="hr-HR"/>
              </w:rPr>
              <w:t xml:space="preserve"> </w:t>
            </w:r>
            <w:r w:rsidR="00553CEC">
              <w:rPr>
                <w:rFonts w:asciiTheme="minorHAnsi" w:hAnsiTheme="minorHAnsi" w:cstheme="minorHAnsi"/>
                <w:i/>
                <w:noProof/>
                <w:sz w:val="16"/>
                <w:szCs w:val="16"/>
                <w:lang w:val="hr-HR"/>
              </w:rPr>
              <w:t>2015</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lastRenderedPageBreak/>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69C4CFBD" w14:textId="77777777" w:rsidR="00C759FB"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1BFA77CC" w:rsidR="00C76486" w:rsidRPr="009146D0" w:rsidRDefault="008C04C3"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 VR/AR/MR/XR simulator zavarivanja.</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14231B90"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(za opasnosti od: električna energija, vlage, plamena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43"/>
        <w:gridCol w:w="728"/>
        <w:gridCol w:w="6622"/>
      </w:tblGrid>
      <w:tr w:rsidR="00347970" w:rsidRPr="00F919E2" w14:paraId="4B5EDDE6" w14:textId="77777777" w:rsidTr="005138A4">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00AD2560"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 xml:space="preserve">Zavarivanje čelika kutnim spojem </w:t>
            </w:r>
            <w:r w:rsidR="00D83283">
              <w:rPr>
                <w:rFonts w:asciiTheme="minorHAnsi" w:hAnsiTheme="minorHAnsi" w:cstheme="minorHAnsi"/>
                <w:bCs/>
                <w:iCs/>
                <w:noProof/>
                <w:sz w:val="20"/>
                <w:szCs w:val="20"/>
                <w:lang w:val="hr-HR"/>
              </w:rPr>
              <w:t>TIG (141)</w:t>
            </w:r>
            <w:r w:rsidR="00BB353A">
              <w:rPr>
                <w:rFonts w:asciiTheme="minorHAnsi" w:hAnsiTheme="minorHAnsi" w:cstheme="minorHAnsi"/>
                <w:bCs/>
                <w:iCs/>
                <w:noProof/>
                <w:sz w:val="20"/>
                <w:szCs w:val="20"/>
                <w:lang w:val="hr-HR"/>
              </w:rPr>
              <w:t xml:space="preserve"> postupkom </w:t>
            </w:r>
          </w:p>
        </w:tc>
      </w:tr>
      <w:tr w:rsidR="00347970" w:rsidRPr="00F919E2" w14:paraId="1AFCA61B" w14:textId="77777777" w:rsidTr="005138A4">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5138A4">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5138A4">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5138A4">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5138A4">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5138A4">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5138A4">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5138A4">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5138A4">
        <w:tc>
          <w:tcPr>
            <w:tcW w:w="9493" w:type="dxa"/>
            <w:gridSpan w:val="3"/>
            <w:shd w:val="clear" w:color="auto" w:fill="auto"/>
            <w:tcMar>
              <w:left w:w="57" w:type="dxa"/>
              <w:right w:w="57" w:type="dxa"/>
            </w:tcMar>
            <w:vAlign w:val="center"/>
          </w:tcPr>
          <w:p w14:paraId="7B7D80C3" w14:textId="7FEECF80"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892101">
              <w:rPr>
                <w:rFonts w:asciiTheme="minorHAnsi" w:hAnsiTheme="minorHAnsi" w:cstheme="minorHAnsi"/>
                <w:i/>
                <w:noProof/>
                <w:sz w:val="20"/>
                <w:szCs w:val="20"/>
                <w:lang w:val="hr-HR"/>
              </w:rPr>
              <w:t>gorionik</w:t>
            </w:r>
            <w:r w:rsidR="00594688" w:rsidRPr="00594688">
              <w:rPr>
                <w:rFonts w:asciiTheme="minorHAnsi" w:hAnsiTheme="minorHAnsi" w:cstheme="minorHAnsi"/>
                <w:i/>
                <w:noProof/>
                <w:sz w:val="20"/>
                <w:szCs w:val="20"/>
                <w:lang w:val="hr-HR"/>
              </w:rPr>
              <w:t>, kablov</w:t>
            </w:r>
            <w:r w:rsidR="00A34ACB">
              <w:rPr>
                <w:rFonts w:asciiTheme="minorHAnsi" w:hAnsiTheme="minorHAnsi" w:cstheme="minorHAnsi"/>
                <w:i/>
                <w:noProof/>
                <w:sz w:val="20"/>
                <w:szCs w:val="20"/>
                <w:lang w:val="hr-HR"/>
              </w:rPr>
              <w:t>e</w:t>
            </w:r>
            <w:r w:rsidR="00594688" w:rsidRPr="00594688">
              <w:rPr>
                <w:rFonts w:asciiTheme="minorHAnsi" w:hAnsiTheme="minorHAnsi" w:cstheme="minorHAnsi"/>
                <w:i/>
                <w:noProof/>
                <w:sz w:val="20"/>
                <w:szCs w:val="20"/>
                <w:lang w:val="hr-HR"/>
              </w:rPr>
              <w:t>, itd.)</w:t>
            </w:r>
          </w:p>
        </w:tc>
      </w:tr>
      <w:tr w:rsidR="00347970" w:rsidRPr="00F919E2" w14:paraId="3894608F" w14:textId="77777777" w:rsidTr="005138A4">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5138A4">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3962AD03"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Demonstracijom podešavanja parametara zavarivanja u skladu sa (SPZ (WPS)), pripremom spoja, predgrijavanjem</w:t>
            </w:r>
            <w:r w:rsidR="00F92412">
              <w:rPr>
                <w:rFonts w:asciiTheme="minorHAnsi" w:hAnsiTheme="minorHAnsi" w:cstheme="minorHAnsi"/>
                <w:bCs/>
                <w:i/>
                <w:noProof/>
                <w:sz w:val="16"/>
                <w:szCs w:val="16"/>
                <w:lang w:val="hr-HR"/>
              </w:rPr>
              <w:t xml:space="preserve"> ako je potrebno,</w:t>
            </w:r>
            <w:r w:rsidRPr="00EE33AC">
              <w:rPr>
                <w:rFonts w:asciiTheme="minorHAnsi" w:hAnsiTheme="minorHAnsi" w:cstheme="minorHAnsi"/>
                <w:bCs/>
                <w:i/>
                <w:noProof/>
                <w:sz w:val="16"/>
                <w:szCs w:val="16"/>
                <w:lang w:val="hr-HR"/>
              </w:rPr>
              <w:t xml:space="preserve"> izvođenjem kutnih zavara te kontrolom zavara u praksi i/ili simulacijom radnih situacija polaznike se usmjerava na stjecanje znanja i vještina potrebnih za obavljanje poslova vezanih za zavarivanje čelika kutnim spojem </w:t>
            </w:r>
            <w:r w:rsidR="0085717A">
              <w:rPr>
                <w:rFonts w:asciiTheme="minorHAnsi" w:hAnsiTheme="minorHAnsi" w:cstheme="minorHAnsi"/>
                <w:bCs/>
                <w:i/>
                <w:noProof/>
                <w:sz w:val="16"/>
                <w:szCs w:val="16"/>
                <w:lang w:val="hr-HR"/>
              </w:rPr>
              <w:t>TIG</w:t>
            </w:r>
            <w:r w:rsidR="00E03C8D">
              <w:rPr>
                <w:rFonts w:asciiTheme="minorHAnsi" w:hAnsiTheme="minorHAnsi" w:cstheme="minorHAnsi"/>
                <w:bCs/>
                <w:i/>
                <w:noProof/>
                <w:sz w:val="16"/>
                <w:szCs w:val="16"/>
                <w:lang w:val="hr-HR"/>
              </w:rPr>
              <w:t xml:space="preserve"> postupkom</w:t>
            </w:r>
            <w:r w:rsidRPr="00EE33AC">
              <w:rPr>
                <w:rFonts w:asciiTheme="minorHAnsi" w:hAnsiTheme="minorHAnsi" w:cstheme="minorHAnsi"/>
                <w:bCs/>
                <w:i/>
                <w:noProof/>
                <w:sz w:val="16"/>
                <w:szCs w:val="16"/>
                <w:lang w:val="hr-HR"/>
              </w:rPr>
              <w:t>.</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radnja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70147511" w14:textId="4EC902C6" w:rsidR="00D16848" w:rsidRDefault="00522BAF" w:rsidP="00522BAF">
            <w:pPr>
              <w:tabs>
                <w:tab w:val="left" w:pos="2820"/>
              </w:tabs>
              <w:spacing w:after="0"/>
              <w:rPr>
                <w:rFonts w:cstheme="minorHAnsi"/>
                <w:bCs/>
                <w:i/>
                <w:noProof/>
                <w:sz w:val="16"/>
                <w:szCs w:val="16"/>
              </w:rPr>
            </w:pPr>
            <w:r w:rsidRPr="00522BAF">
              <w:rPr>
                <w:rFonts w:cstheme="minorHAnsi"/>
                <w:bCs/>
                <w:i/>
                <w:noProof/>
                <w:sz w:val="16"/>
                <w:szCs w:val="16"/>
              </w:rPr>
              <w:t>-</w:t>
            </w:r>
            <w:r>
              <w:rPr>
                <w:rFonts w:cstheme="minorHAnsi"/>
                <w:bCs/>
                <w:i/>
                <w:noProof/>
                <w:sz w:val="16"/>
                <w:szCs w:val="16"/>
              </w:rPr>
              <w:t xml:space="preserve"> R</w:t>
            </w:r>
            <w:r w:rsidRPr="00522BAF">
              <w:rPr>
                <w:rFonts w:cstheme="minorHAnsi"/>
                <w:bCs/>
                <w:i/>
                <w:noProof/>
                <w:sz w:val="16"/>
                <w:szCs w:val="16"/>
              </w:rPr>
              <w:t>ad na simu</w:t>
            </w:r>
            <w:r>
              <w:rPr>
                <w:rFonts w:cstheme="minorHAnsi"/>
                <w:bCs/>
                <w:i/>
                <w:noProof/>
                <w:sz w:val="16"/>
                <w:szCs w:val="16"/>
              </w:rPr>
              <w:t>latoru zavarivanja</w:t>
            </w:r>
            <w:r w:rsidR="00D16848">
              <w:rPr>
                <w:rFonts w:cstheme="minorHAnsi"/>
                <w:bCs/>
                <w:i/>
                <w:noProof/>
                <w:sz w:val="16"/>
                <w:szCs w:val="16"/>
              </w:rPr>
              <w:t>,</w:t>
            </w:r>
            <w:r>
              <w:rPr>
                <w:rFonts w:cstheme="minorHAnsi"/>
                <w:bCs/>
                <w:i/>
                <w:noProof/>
                <w:sz w:val="16"/>
                <w:szCs w:val="16"/>
              </w:rPr>
              <w:t xml:space="preserve"> maksimalno </w:t>
            </w:r>
            <w:r w:rsidR="0085717A">
              <w:rPr>
                <w:rFonts w:cstheme="minorHAnsi"/>
                <w:bCs/>
                <w:i/>
                <w:noProof/>
                <w:sz w:val="16"/>
                <w:szCs w:val="16"/>
              </w:rPr>
              <w:t>6</w:t>
            </w:r>
            <w:r>
              <w:rPr>
                <w:rFonts w:cstheme="minorHAnsi"/>
                <w:bCs/>
                <w:i/>
                <w:noProof/>
                <w:sz w:val="16"/>
                <w:szCs w:val="16"/>
              </w:rPr>
              <w:t>0%</w:t>
            </w:r>
            <w:r w:rsidR="00D16848">
              <w:rPr>
                <w:rFonts w:cstheme="minorHAnsi"/>
                <w:bCs/>
                <w:i/>
                <w:noProof/>
                <w:sz w:val="16"/>
                <w:szCs w:val="16"/>
              </w:rPr>
              <w:t>,</w:t>
            </w:r>
            <w:r>
              <w:rPr>
                <w:rFonts w:cstheme="minorHAnsi"/>
                <w:bCs/>
                <w:i/>
                <w:noProof/>
                <w:sz w:val="16"/>
                <w:szCs w:val="16"/>
              </w:rPr>
              <w:t xml:space="preserve"> prema </w:t>
            </w:r>
            <w:r w:rsidR="00D16848">
              <w:rPr>
                <w:rFonts w:cstheme="minorHAnsi"/>
                <w:bCs/>
                <w:i/>
                <w:noProof/>
                <w:sz w:val="16"/>
                <w:szCs w:val="16"/>
              </w:rPr>
              <w:t xml:space="preserve">Specifikaciji postupka zavarivanja (WPS) temeljenoj na zavarivanju spojeva definiranih u tablici </w:t>
            </w:r>
            <w:r w:rsidR="00EA5851">
              <w:rPr>
                <w:rFonts w:cstheme="minorHAnsi"/>
                <w:bCs/>
                <w:i/>
                <w:noProof/>
                <w:sz w:val="16"/>
                <w:szCs w:val="16"/>
              </w:rPr>
              <w:t>(Vježb</w:t>
            </w:r>
            <w:r w:rsidR="00593CEA">
              <w:rPr>
                <w:rFonts w:cstheme="minorHAnsi"/>
                <w:bCs/>
                <w:i/>
                <w:noProof/>
                <w:sz w:val="16"/>
                <w:szCs w:val="16"/>
              </w:rPr>
              <w:t xml:space="preserve">e </w:t>
            </w:r>
            <w:r w:rsidR="00EA5851">
              <w:rPr>
                <w:rFonts w:cstheme="minorHAnsi"/>
                <w:bCs/>
                <w:i/>
                <w:noProof/>
                <w:sz w:val="16"/>
                <w:szCs w:val="16"/>
              </w:rPr>
              <w:t>1</w:t>
            </w:r>
            <w:r w:rsidR="00593CEA">
              <w:rPr>
                <w:rFonts w:cstheme="minorHAnsi"/>
                <w:bCs/>
                <w:i/>
                <w:noProof/>
                <w:sz w:val="16"/>
                <w:szCs w:val="16"/>
              </w:rPr>
              <w:t>.dio</w:t>
            </w:r>
            <w:r w:rsidR="00EA5851">
              <w:rPr>
                <w:rFonts w:cstheme="minorHAnsi"/>
                <w:bCs/>
                <w:i/>
                <w:noProof/>
                <w:sz w:val="16"/>
                <w:szCs w:val="16"/>
              </w:rPr>
              <w:t xml:space="preserve"> i Vježb</w:t>
            </w:r>
            <w:r w:rsidR="00593CEA">
              <w:rPr>
                <w:rFonts w:cstheme="minorHAnsi"/>
                <w:bCs/>
                <w:i/>
                <w:noProof/>
                <w:sz w:val="16"/>
                <w:szCs w:val="16"/>
              </w:rPr>
              <w:t>e 2.dio) koja je sastavni dio ovog programa.</w:t>
            </w:r>
          </w:p>
          <w:p w14:paraId="4A113CD3" w14:textId="09ACF9FC"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zavarivanje </w:t>
            </w:r>
            <w:r w:rsidR="00D83283">
              <w:rPr>
                <w:rFonts w:cstheme="minorHAnsi"/>
                <w:bCs/>
                <w:i/>
                <w:noProof/>
                <w:sz w:val="16"/>
                <w:szCs w:val="16"/>
              </w:rPr>
              <w:t>TIG (141)</w:t>
            </w:r>
            <w:r>
              <w:rPr>
                <w:rFonts w:cstheme="minorHAnsi"/>
                <w:bCs/>
                <w:i/>
                <w:noProof/>
                <w:sz w:val="16"/>
                <w:szCs w:val="16"/>
              </w:rPr>
              <w:t xml:space="preserve"> postupkom, minimalno </w:t>
            </w:r>
            <w:r w:rsidR="0085717A">
              <w:rPr>
                <w:rFonts w:cstheme="minorHAnsi"/>
                <w:bCs/>
                <w:i/>
                <w:noProof/>
                <w:sz w:val="16"/>
                <w:szCs w:val="16"/>
              </w:rPr>
              <w:t>4</w:t>
            </w:r>
            <w:r>
              <w:rPr>
                <w:rFonts w:cstheme="minorHAnsi"/>
                <w:bCs/>
                <w:i/>
                <w:noProof/>
                <w:sz w:val="16"/>
                <w:szCs w:val="16"/>
              </w:rPr>
              <w:t xml:space="preserve">0%,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5138A4">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B71B8A2" w14:textId="19900549"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Zavarljivost čeličnih materijala</w:t>
            </w:r>
          </w:p>
          <w:p w14:paraId="45277E10" w14:textId="73BC0589" w:rsidR="007F3908" w:rsidRPr="009146D0" w:rsidRDefault="007F3908" w:rsidP="007F3908">
            <w:pPr>
              <w:pStyle w:val="ListParagraph"/>
              <w:numPr>
                <w:ilvl w:val="0"/>
                <w:numId w:val="28"/>
              </w:numPr>
              <w:tabs>
                <w:tab w:val="left" w:pos="2820"/>
              </w:tabs>
              <w:spacing w:after="0"/>
              <w:rPr>
                <w:rFonts w:cstheme="minorHAnsi"/>
                <w:i/>
                <w:noProof/>
                <w:sz w:val="16"/>
                <w:szCs w:val="16"/>
              </w:rPr>
            </w:pPr>
            <w:r w:rsidRPr="009146D0">
              <w:rPr>
                <w:rFonts w:cstheme="minorHAnsi"/>
                <w:i/>
                <w:noProof/>
                <w:sz w:val="16"/>
                <w:szCs w:val="16"/>
              </w:rPr>
              <w:t>Ekvivalent ugljika</w:t>
            </w:r>
          </w:p>
          <w:p w14:paraId="53067AAE" w14:textId="09AFC3BE"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F3908" w:rsidRPr="009146D0">
              <w:rPr>
                <w:rFonts w:cstheme="minorHAnsi"/>
                <w:i/>
                <w:noProof/>
                <w:sz w:val="16"/>
                <w:szCs w:val="16"/>
              </w:rPr>
              <w:t xml:space="preserve">elektrolučno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36F4FFD4" w14:textId="5A20BD8B" w:rsidR="006E4BC8" w:rsidRPr="009146D0" w:rsidRDefault="006E4BC8" w:rsidP="00F81CDD">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Izvori struje za zavarivanje</w:t>
            </w:r>
          </w:p>
          <w:p w14:paraId="3A9D553B" w14:textId="3616A1B7" w:rsidR="00F81CDD" w:rsidRPr="009146D0" w:rsidRDefault="00F81CDD" w:rsidP="00E465EB">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Električni lu</w:t>
            </w:r>
            <w:r w:rsidR="006E4BC8" w:rsidRPr="009146D0">
              <w:rPr>
                <w:rFonts w:cstheme="minorHAnsi"/>
                <w:i/>
                <w:noProof/>
                <w:sz w:val="16"/>
                <w:szCs w:val="16"/>
              </w:rPr>
              <w:t>k, prijenos metala, polaritet</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Održavanje opreme za zavarivanje</w:t>
            </w:r>
          </w:p>
          <w:p w14:paraId="67769439" w14:textId="3B4C88D7"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Tehnologija zavarivanja </w:t>
            </w:r>
            <w:r w:rsidR="00D83283">
              <w:rPr>
                <w:rFonts w:cstheme="minorHAnsi"/>
                <w:i/>
                <w:noProof/>
                <w:sz w:val="16"/>
                <w:szCs w:val="16"/>
              </w:rPr>
              <w:t>TIG (141)</w:t>
            </w:r>
            <w:r w:rsidRPr="009146D0">
              <w:rPr>
                <w:rFonts w:cstheme="minorHAnsi"/>
                <w:i/>
                <w:noProof/>
                <w:sz w:val="16"/>
                <w:szCs w:val="16"/>
              </w:rPr>
              <w:t xml:space="preserve">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Postupanje s osnovnim, dodatnim i ostalim materijalma</w:t>
            </w:r>
          </w:p>
          <w:p w14:paraId="027A450C" w14:textId="7F3C5A8D"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lastRenderedPageBreak/>
              <w:t>Priprema zavarivanja i predgrijavanje</w:t>
            </w:r>
          </w:p>
          <w:p w14:paraId="6AC0F0EC" w14:textId="3089E220"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Tehnike rada </w:t>
            </w:r>
            <w:r w:rsidR="00D83283">
              <w:rPr>
                <w:rFonts w:cstheme="minorHAnsi"/>
                <w:i/>
                <w:noProof/>
                <w:sz w:val="16"/>
                <w:szCs w:val="16"/>
              </w:rPr>
              <w:t>TIG (141)</w:t>
            </w:r>
            <w:r w:rsidRPr="009146D0">
              <w:rPr>
                <w:rFonts w:cstheme="minorHAnsi"/>
                <w:i/>
                <w:noProof/>
                <w:sz w:val="16"/>
                <w:szCs w:val="16"/>
              </w:rPr>
              <w:t xml:space="preserve">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Analiza učinjenih pogrešaka</w:t>
            </w:r>
          </w:p>
          <w:p w14:paraId="4064E543" w14:textId="79F4D346" w:rsidR="0014529F" w:rsidRPr="009146D0"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tc>
      </w:tr>
      <w:tr w:rsidR="00347970" w:rsidRPr="00F919E2" w14:paraId="6DAF745C" w14:textId="77777777" w:rsidTr="005138A4">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5138A4">
        <w:trPr>
          <w:trHeight w:val="572"/>
        </w:trPr>
        <w:tc>
          <w:tcPr>
            <w:tcW w:w="9493" w:type="dxa"/>
            <w:gridSpan w:val="3"/>
            <w:shd w:val="clear" w:color="auto" w:fill="auto"/>
            <w:tcMar>
              <w:left w:w="57" w:type="dxa"/>
              <w:right w:w="57" w:type="dxa"/>
            </w:tcMar>
          </w:tcPr>
          <w:p w14:paraId="35BF3B48" w14:textId="7467C2A1"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w:t>
            </w:r>
            <w:r w:rsidR="005E67C2">
              <w:rPr>
                <w:rFonts w:asciiTheme="minorHAnsi" w:hAnsiTheme="minorHAnsi" w:cstheme="minorHAnsi"/>
                <w:i/>
                <w:noProof/>
                <w:sz w:val="16"/>
                <w:szCs w:val="16"/>
                <w:lang w:val="hr-HR"/>
              </w:rPr>
              <w:t>stvarnom</w:t>
            </w:r>
            <w:r w:rsidRPr="00271B24">
              <w:rPr>
                <w:rFonts w:asciiTheme="minorHAnsi" w:hAnsiTheme="minorHAnsi" w:cstheme="minorHAnsi"/>
                <w:i/>
                <w:noProof/>
                <w:sz w:val="16"/>
                <w:szCs w:val="16"/>
                <w:lang w:val="hr-HR"/>
              </w:rPr>
              <w:t xml:space="preserve">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170BE78" w14:textId="61E1FD4C" w:rsidR="00347970" w:rsidRDefault="00103CA6" w:rsidP="00C81C48">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Vrjednovanje SIU vrši se na dva načina:</w:t>
            </w:r>
          </w:p>
          <w:p w14:paraId="448A3C2F" w14:textId="57DC9138" w:rsidR="00103CA6" w:rsidRDefault="00103CA6" w:rsidP="00103CA6">
            <w:pPr>
              <w:tabs>
                <w:tab w:val="left" w:pos="2820"/>
              </w:tabs>
              <w:spacing w:after="0"/>
              <w:rPr>
                <w:rFonts w:cstheme="minorHAnsi"/>
                <w:i/>
                <w:noProof/>
                <w:sz w:val="16"/>
                <w:szCs w:val="16"/>
              </w:rPr>
            </w:pPr>
            <w:r w:rsidRPr="00103CA6">
              <w:rPr>
                <w:rFonts w:asciiTheme="minorHAnsi" w:hAnsiTheme="minorHAnsi" w:cstheme="minorHAnsi"/>
                <w:i/>
                <w:noProof/>
                <w:sz w:val="16"/>
                <w:szCs w:val="16"/>
                <w:lang w:val="hr-HR"/>
              </w:rPr>
              <w:t>1.</w:t>
            </w:r>
            <w:r>
              <w:rPr>
                <w:rFonts w:cstheme="minorHAnsi"/>
                <w:i/>
                <w:noProof/>
                <w:sz w:val="16"/>
                <w:szCs w:val="16"/>
              </w:rPr>
              <w:t xml:space="preserve"> </w:t>
            </w:r>
            <w:r w:rsidRPr="00103CA6">
              <w:rPr>
                <w:rFonts w:cstheme="minorHAnsi"/>
                <w:i/>
                <w:noProof/>
                <w:sz w:val="16"/>
                <w:szCs w:val="16"/>
              </w:rPr>
              <w:t>Na simulatoru zavarivanja</w:t>
            </w:r>
            <w:r>
              <w:rPr>
                <w:rFonts w:cstheme="minorHAnsi"/>
                <w:i/>
                <w:noProof/>
                <w:sz w:val="16"/>
                <w:szCs w:val="16"/>
              </w:rPr>
              <w:t xml:space="preserve"> strukovni učitelj određuje bodovni prag na simulatoru zavarivanja (minmalno 55%). Simulator vrjednuje bodovno, na taj način</w:t>
            </w:r>
            <w:r w:rsidR="0085717A">
              <w:rPr>
                <w:rFonts w:cstheme="minorHAnsi"/>
                <w:i/>
                <w:noProof/>
                <w:sz w:val="16"/>
                <w:szCs w:val="16"/>
              </w:rPr>
              <w:t xml:space="preserve"> ostvarene </w:t>
            </w:r>
            <w:r>
              <w:rPr>
                <w:rFonts w:cstheme="minorHAnsi"/>
                <w:i/>
                <w:noProof/>
                <w:sz w:val="16"/>
                <w:szCs w:val="16"/>
              </w:rPr>
              <w:t>rezultat</w:t>
            </w:r>
            <w:r w:rsidR="0085717A">
              <w:rPr>
                <w:rFonts w:cstheme="minorHAnsi"/>
                <w:i/>
                <w:noProof/>
                <w:sz w:val="16"/>
                <w:szCs w:val="16"/>
              </w:rPr>
              <w:t>e</w:t>
            </w:r>
            <w:r>
              <w:rPr>
                <w:rFonts w:cstheme="minorHAnsi"/>
                <w:i/>
                <w:noProof/>
                <w:sz w:val="16"/>
                <w:szCs w:val="16"/>
              </w:rPr>
              <w:t>:</w:t>
            </w:r>
          </w:p>
          <w:p w14:paraId="7A2763A7" w14:textId="0EA9E67C"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w:t>
            </w:r>
            <w:r w:rsidR="0085717A">
              <w:rPr>
                <w:rFonts w:asciiTheme="minorHAnsi" w:hAnsiTheme="minorHAnsi" w:cstheme="minorHAnsi"/>
                <w:i/>
                <w:noProof/>
                <w:sz w:val="16"/>
                <w:szCs w:val="16"/>
                <w:lang w:val="hr-HR"/>
              </w:rPr>
              <w:t>za gorionik: brzinu, dužinu luka, kut nagiba, poziciju, frekvenciju i kut.</w:t>
            </w:r>
          </w:p>
          <w:p w14:paraId="304A3401" w14:textId="7787EC8B"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w:t>
            </w:r>
            <w:r w:rsidR="0085717A">
              <w:rPr>
                <w:rFonts w:asciiTheme="minorHAnsi" w:hAnsiTheme="minorHAnsi" w:cstheme="minorHAnsi"/>
                <w:i/>
                <w:noProof/>
                <w:sz w:val="16"/>
                <w:szCs w:val="16"/>
                <w:lang w:val="hr-HR"/>
              </w:rPr>
              <w:t xml:space="preserve">za dodatni materijal: </w:t>
            </w:r>
            <w:r>
              <w:rPr>
                <w:rFonts w:asciiTheme="minorHAnsi" w:hAnsiTheme="minorHAnsi" w:cstheme="minorHAnsi"/>
                <w:i/>
                <w:noProof/>
                <w:sz w:val="16"/>
                <w:szCs w:val="16"/>
                <w:lang w:val="hr-HR"/>
              </w:rPr>
              <w:t xml:space="preserve"> </w:t>
            </w:r>
            <w:r w:rsidR="0085717A" w:rsidRPr="0085717A">
              <w:rPr>
                <w:rFonts w:asciiTheme="minorHAnsi" w:hAnsiTheme="minorHAnsi" w:cstheme="minorHAnsi"/>
                <w:i/>
                <w:noProof/>
                <w:sz w:val="16"/>
                <w:szCs w:val="16"/>
                <w:lang w:val="hr-HR"/>
              </w:rPr>
              <w:t>brzinu, dužinu luka, kut nagiba, poziciju, frekvenciju i kut.</w:t>
            </w:r>
          </w:p>
          <w:p w14:paraId="70DCF2BA" w14:textId="51ADB672" w:rsidR="00103CA6" w:rsidRDefault="00993F8C"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57F1D6F" w14:textId="0B45868C"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2. Formativno vrjednovanje </w:t>
            </w:r>
            <w:r w:rsidR="00F92412">
              <w:rPr>
                <w:rFonts w:asciiTheme="minorHAnsi" w:hAnsiTheme="minorHAnsi" w:cstheme="minorHAnsi"/>
                <w:i/>
                <w:noProof/>
                <w:sz w:val="16"/>
                <w:szCs w:val="16"/>
                <w:lang w:val="hr-HR"/>
              </w:rPr>
              <w:t>stvarnog</w:t>
            </w:r>
            <w:r w:rsidRPr="00B31E1D">
              <w:rPr>
                <w:rFonts w:asciiTheme="minorHAnsi" w:hAnsiTheme="minorHAnsi" w:cstheme="minorHAnsi"/>
                <w:i/>
                <w:noProof/>
                <w:sz w:val="16"/>
                <w:szCs w:val="16"/>
                <w:lang w:val="hr-HR"/>
              </w:rPr>
              <w:t xml:space="preserve"> zavarivanja kutnog spoja od čeličnih materijala </w:t>
            </w:r>
            <w:r w:rsidR="00D83283">
              <w:rPr>
                <w:rFonts w:asciiTheme="minorHAnsi" w:hAnsiTheme="minorHAnsi" w:cstheme="minorHAnsi"/>
                <w:i/>
                <w:noProof/>
                <w:sz w:val="16"/>
                <w:szCs w:val="16"/>
                <w:lang w:val="hr-HR"/>
              </w:rPr>
              <w:t>TIG (141)</w:t>
            </w:r>
            <w:r w:rsidRPr="00B31E1D">
              <w:rPr>
                <w:rFonts w:asciiTheme="minorHAnsi" w:hAnsiTheme="minorHAnsi" w:cstheme="minorHAnsi"/>
                <w:i/>
                <w:noProof/>
                <w:sz w:val="16"/>
                <w:szCs w:val="16"/>
                <w:lang w:val="hr-HR"/>
              </w:rPr>
              <w:t xml:space="preserve"> postukom vrši se temeljem kriterija ocjenjivanja iz tablice</w:t>
            </w:r>
            <w:r w:rsidR="00D44FD4">
              <w:rPr>
                <w:rFonts w:asciiTheme="minorHAnsi" w:hAnsiTheme="minorHAnsi" w:cstheme="minorHAnsi"/>
                <w:i/>
                <w:noProof/>
                <w:sz w:val="16"/>
                <w:szCs w:val="16"/>
                <w:lang w:val="hr-HR"/>
              </w:rPr>
              <w:t xml:space="preserve"> (Formativna procjena za vježbe 1 i Formatina procjena za vježbe 2)</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Razumijevanje i utvrđivanje sigurnosnih zahtjeva za elektrolučno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 pripremu zavarivanja i predgrijavanje gdje je potrebno.</w:t>
            </w:r>
          </w:p>
          <w:p w14:paraId="7A979756" w14:textId="2A75FD82"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Kompetentno izvođenje zadatka </w:t>
            </w:r>
            <w:r w:rsidR="00D83283">
              <w:rPr>
                <w:rFonts w:asciiTheme="minorHAnsi" w:hAnsiTheme="minorHAnsi" w:cstheme="minorHAnsi"/>
                <w:i/>
                <w:noProof/>
                <w:sz w:val="16"/>
                <w:szCs w:val="16"/>
                <w:lang w:val="hr-HR"/>
              </w:rPr>
              <w:t>TIG (141)</w:t>
            </w:r>
            <w:r w:rsidRPr="00B31E1D">
              <w:rPr>
                <w:rFonts w:asciiTheme="minorHAnsi" w:hAnsiTheme="minorHAnsi" w:cstheme="minorHAnsi"/>
                <w:i/>
                <w:noProof/>
                <w:sz w:val="16"/>
                <w:szCs w:val="16"/>
                <w:lang w:val="hr-HR"/>
              </w:rPr>
              <w:t xml:space="preserve"> postupkom zavarivanja</w:t>
            </w:r>
          </w:p>
          <w:p w14:paraId="2495AD96" w14:textId="3CC01ED2"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F92412">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zvođenju za</w:t>
            </w:r>
            <w:r w:rsidR="00F92412">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9549" w:type="dxa"/>
              <w:tblCellMar>
                <w:left w:w="0" w:type="dxa"/>
                <w:right w:w="0" w:type="dxa"/>
              </w:tblCellMar>
              <w:tblLook w:val="0000" w:firstRow="0" w:lastRow="0" w:firstColumn="0" w:lastColumn="0" w:noHBand="0" w:noVBand="0"/>
            </w:tblPr>
            <w:tblGrid>
              <w:gridCol w:w="253"/>
              <w:gridCol w:w="2066"/>
              <w:gridCol w:w="1276"/>
              <w:gridCol w:w="987"/>
              <w:gridCol w:w="785"/>
              <w:gridCol w:w="722"/>
              <w:gridCol w:w="909"/>
              <w:gridCol w:w="2551"/>
            </w:tblGrid>
            <w:tr w:rsidR="000B1D3D" w:rsidRPr="009F69D5" w14:paraId="1FB5D348" w14:textId="77777777" w:rsidTr="005D56CB">
              <w:trPr>
                <w:trHeight w:hRule="exact" w:val="624"/>
              </w:trPr>
              <w:tc>
                <w:tcPr>
                  <w:tcW w:w="13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3FC14A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bookmarkStart w:id="4" w:name="_Hlk116812865"/>
                </w:p>
                <w:p w14:paraId="28B0345D"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3532" w:type="pct"/>
                  <w:gridSpan w:val="6"/>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AD5ADC7" w14:textId="7C988214"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w:t>
                  </w:r>
                  <w:r w:rsidR="005D5D24">
                    <w:rPr>
                      <w:rFonts w:ascii="Arial" w:hAnsi="Arial" w:cs="Arial"/>
                      <w:b/>
                      <w:color w:val="FFFFFF" w:themeColor="background1"/>
                      <w:sz w:val="16"/>
                      <w:szCs w:val="16"/>
                      <w:lang w:val="en-US"/>
                    </w:rPr>
                    <w:t xml:space="preserve">TIG </w:t>
                  </w:r>
                  <w:proofErr w:type="spellStart"/>
                  <w:r w:rsidR="005D5D24">
                    <w:rPr>
                      <w:rFonts w:ascii="Arial" w:hAnsi="Arial" w:cs="Arial"/>
                      <w:b/>
                      <w:color w:val="FFFFFF" w:themeColor="background1"/>
                      <w:sz w:val="16"/>
                      <w:szCs w:val="16"/>
                      <w:lang w:val="en-US"/>
                    </w:rPr>
                    <w:t>postupkom</w:t>
                  </w:r>
                  <w:proofErr w:type="spellEnd"/>
                  <w:r w:rsidR="005D5D24">
                    <w:rPr>
                      <w:rFonts w:ascii="Arial" w:hAnsi="Arial" w:cs="Arial"/>
                      <w:b/>
                      <w:color w:val="FFFFFF" w:themeColor="background1"/>
                      <w:sz w:val="16"/>
                      <w:szCs w:val="16"/>
                      <w:lang w:val="en-US"/>
                    </w:rPr>
                    <w:t xml:space="preserve"> (141)</w:t>
                  </w:r>
                </w:p>
              </w:tc>
              <w:tc>
                <w:tcPr>
                  <w:tcW w:w="133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278648A"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1, 2, 3, 11                     HRN EN ISO /TR 15608</w:t>
                  </w:r>
                </w:p>
              </w:tc>
            </w:tr>
            <w:tr w:rsidR="005138A4" w:rsidRPr="009F69D5" w14:paraId="1DCAFAF7" w14:textId="77777777" w:rsidTr="005D56CB">
              <w:trPr>
                <w:trHeight w:hRule="exact" w:val="724"/>
              </w:trPr>
              <w:tc>
                <w:tcPr>
                  <w:tcW w:w="13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1D774022"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108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E41D11" w14:textId="19FB84D2"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00293122">
                    <w:rPr>
                      <w:rFonts w:ascii="Arial" w:hAnsi="Arial" w:cs="Arial"/>
                      <w:b/>
                      <w:color w:val="FFFFFF" w:themeColor="background1"/>
                      <w:sz w:val="16"/>
                      <w:szCs w:val="16"/>
                      <w:lang w:val="en-US"/>
                    </w:rPr>
                    <w:t>zavara</w:t>
                  </w:r>
                  <w:proofErr w:type="spellEnd"/>
                </w:p>
              </w:tc>
              <w:tc>
                <w:tcPr>
                  <w:tcW w:w="66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43BB7F2"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51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0C7D30"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1265" w:type="pct"/>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42B3C5F"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1336" w:type="pct"/>
                  <w:tcBorders>
                    <w:left w:val="single" w:sz="12" w:space="0" w:color="FFFFFF" w:themeColor="background1"/>
                    <w:bottom w:val="single" w:sz="12" w:space="0" w:color="auto"/>
                    <w:right w:val="single" w:sz="12" w:space="0" w:color="auto"/>
                  </w:tcBorders>
                  <w:shd w:val="clear" w:color="auto" w:fill="404040"/>
                  <w:vAlign w:val="center"/>
                </w:tcPr>
                <w:p w14:paraId="79B7DDF5"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bookmarkEnd w:id="4"/>
            <w:tr w:rsidR="005D56CB" w:rsidRPr="00837998" w14:paraId="7D8DB779" w14:textId="77777777" w:rsidTr="005D56CB">
              <w:trPr>
                <w:trHeight w:hRule="exact" w:val="998"/>
              </w:trPr>
              <w:tc>
                <w:tcPr>
                  <w:tcW w:w="132" w:type="pct"/>
                  <w:tcBorders>
                    <w:top w:val="single" w:sz="12" w:space="0" w:color="auto"/>
                    <w:left w:val="single" w:sz="12" w:space="0" w:color="auto"/>
                    <w:bottom w:val="single" w:sz="4" w:space="0" w:color="auto"/>
                    <w:right w:val="single" w:sz="5" w:space="0" w:color="000000"/>
                  </w:tcBorders>
                  <w:vAlign w:val="center"/>
                </w:tcPr>
                <w:p w14:paraId="5298370B" w14:textId="77777777" w:rsidR="005138A4" w:rsidRPr="00837998" w:rsidRDefault="005138A4" w:rsidP="005138A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082" w:type="pct"/>
                  <w:tcBorders>
                    <w:top w:val="single" w:sz="12" w:space="0" w:color="auto"/>
                    <w:left w:val="single" w:sz="5" w:space="0" w:color="000000"/>
                    <w:bottom w:val="single" w:sz="4" w:space="0" w:color="auto"/>
                    <w:right w:val="single" w:sz="5" w:space="0" w:color="000000"/>
                  </w:tcBorders>
                  <w:vAlign w:val="center"/>
                </w:tcPr>
                <w:p w14:paraId="34848A92" w14:textId="5AA13C68" w:rsidR="005138A4" w:rsidRPr="00837998" w:rsidRDefault="005138A4" w:rsidP="005138A4">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668" w:type="pct"/>
                  <w:tcBorders>
                    <w:top w:val="single" w:sz="12" w:space="0" w:color="auto"/>
                    <w:left w:val="single" w:sz="5" w:space="0" w:color="000000"/>
                    <w:bottom w:val="single" w:sz="4" w:space="0" w:color="auto"/>
                    <w:right w:val="single" w:sz="5" w:space="0" w:color="000000"/>
                  </w:tcBorders>
                  <w:vAlign w:val="center"/>
                </w:tcPr>
                <w:p w14:paraId="5BC4DA41" w14:textId="77777777" w:rsidR="005138A4" w:rsidRPr="00837998" w:rsidRDefault="005138A4" w:rsidP="005138A4">
                  <w:pPr>
                    <w:pStyle w:val="NoSpacing"/>
                    <w:jc w:val="center"/>
                    <w:rPr>
                      <w:rFonts w:ascii="Arial" w:hAnsi="Arial" w:cs="Arial"/>
                      <w:sz w:val="18"/>
                      <w:szCs w:val="18"/>
                      <w:lang w:val="en-US"/>
                    </w:rPr>
                  </w:pPr>
                </w:p>
              </w:tc>
              <w:tc>
                <w:tcPr>
                  <w:tcW w:w="517" w:type="pct"/>
                  <w:tcBorders>
                    <w:top w:val="single" w:sz="12" w:space="0" w:color="auto"/>
                    <w:left w:val="single" w:sz="5" w:space="0" w:color="000000"/>
                    <w:bottom w:val="single" w:sz="4" w:space="0" w:color="auto"/>
                    <w:right w:val="single" w:sz="5" w:space="0" w:color="000000"/>
                  </w:tcBorders>
                  <w:vAlign w:val="center"/>
                </w:tcPr>
                <w:p w14:paraId="29F5D9F0" w14:textId="77777777" w:rsidR="005138A4" w:rsidRPr="00837998" w:rsidRDefault="005138A4" w:rsidP="005138A4">
                  <w:pPr>
                    <w:pStyle w:val="NoSpacing"/>
                    <w:jc w:val="center"/>
                    <w:rPr>
                      <w:rFonts w:ascii="Arial" w:hAnsi="Arial" w:cs="Arial"/>
                      <w:sz w:val="18"/>
                      <w:szCs w:val="18"/>
                      <w:lang w:val="en-US"/>
                    </w:rPr>
                  </w:pPr>
                </w:p>
              </w:tc>
              <w:tc>
                <w:tcPr>
                  <w:tcW w:w="1265" w:type="pct"/>
                  <w:gridSpan w:val="3"/>
                  <w:tcBorders>
                    <w:top w:val="single" w:sz="12" w:space="0" w:color="auto"/>
                    <w:left w:val="single" w:sz="5" w:space="0" w:color="000000"/>
                    <w:bottom w:val="single" w:sz="4" w:space="0" w:color="auto"/>
                    <w:right w:val="single" w:sz="5" w:space="0" w:color="000000"/>
                  </w:tcBorders>
                  <w:vAlign w:val="center"/>
                </w:tcPr>
                <w:p w14:paraId="57B69C5C" w14:textId="77777777" w:rsidR="005138A4" w:rsidRPr="00837998" w:rsidRDefault="005138A4" w:rsidP="005138A4">
                  <w:pPr>
                    <w:pStyle w:val="NoSpacing"/>
                    <w:jc w:val="center"/>
                    <w:rPr>
                      <w:rFonts w:ascii="Arial" w:hAnsi="Arial" w:cs="Arial"/>
                      <w:sz w:val="18"/>
                      <w:szCs w:val="18"/>
                      <w:lang w:val="en-US"/>
                    </w:rPr>
                  </w:pPr>
                </w:p>
              </w:tc>
              <w:tc>
                <w:tcPr>
                  <w:tcW w:w="1336" w:type="pct"/>
                  <w:tcBorders>
                    <w:top w:val="single" w:sz="12" w:space="0" w:color="auto"/>
                    <w:left w:val="single" w:sz="5" w:space="0" w:color="000000"/>
                    <w:bottom w:val="single" w:sz="4" w:space="0" w:color="auto"/>
                    <w:right w:val="single" w:sz="12" w:space="0" w:color="auto"/>
                  </w:tcBorders>
                  <w:vAlign w:val="center"/>
                </w:tcPr>
                <w:p w14:paraId="13995CE7" w14:textId="154E40DA" w:rsidR="005138A4" w:rsidRPr="00837998" w:rsidRDefault="005138A4" w:rsidP="005138A4">
                  <w:pPr>
                    <w:pStyle w:val="NoSpacing"/>
                    <w:jc w:val="center"/>
                    <w:rPr>
                      <w:rFonts w:ascii="Arial" w:hAnsi="Arial" w:cs="Arial"/>
                      <w:sz w:val="18"/>
                      <w:szCs w:val="18"/>
                      <w:lang w:val="en-US"/>
                    </w:rPr>
                  </w:pPr>
                  <w:proofErr w:type="spellStart"/>
                  <w:r>
                    <w:rPr>
                      <w:rFonts w:ascii="Arial" w:hAnsi="Arial" w:cs="Arial"/>
                      <w:sz w:val="18"/>
                      <w:szCs w:val="18"/>
                      <w:lang w:val="en-US"/>
                    </w:rPr>
                    <w:t>Pretapanje</w:t>
                  </w:r>
                  <w:proofErr w:type="spellEnd"/>
                  <w:r>
                    <w:rPr>
                      <w:rFonts w:ascii="Arial" w:hAnsi="Arial" w:cs="Arial"/>
                      <w:sz w:val="18"/>
                      <w:szCs w:val="18"/>
                      <w:lang w:val="en-US"/>
                    </w:rPr>
                    <w:t xml:space="preserve"> </w:t>
                  </w:r>
                  <w:proofErr w:type="spellStart"/>
                  <w:r>
                    <w:rPr>
                      <w:rFonts w:ascii="Arial" w:hAnsi="Arial" w:cs="Arial"/>
                      <w:sz w:val="18"/>
                      <w:szCs w:val="18"/>
                      <w:lang w:val="en-US"/>
                    </w:rPr>
                    <w:t>gornjeg</w:t>
                  </w:r>
                  <w:proofErr w:type="spellEnd"/>
                  <w:r>
                    <w:rPr>
                      <w:rFonts w:ascii="Arial" w:hAnsi="Arial" w:cs="Arial"/>
                      <w:sz w:val="18"/>
                      <w:szCs w:val="18"/>
                      <w:lang w:val="en-US"/>
                    </w:rPr>
                    <w:t xml:space="preserve"> </w:t>
                  </w:r>
                  <w:proofErr w:type="spellStart"/>
                  <w:r>
                    <w:rPr>
                      <w:rFonts w:ascii="Arial" w:hAnsi="Arial" w:cs="Arial"/>
                      <w:sz w:val="18"/>
                      <w:szCs w:val="18"/>
                      <w:lang w:val="en-US"/>
                    </w:rPr>
                    <w:t>sloja</w:t>
                  </w:r>
                  <w:proofErr w:type="spellEnd"/>
                  <w:r>
                    <w:rPr>
                      <w:rFonts w:ascii="Arial" w:hAnsi="Arial" w:cs="Arial"/>
                      <w:sz w:val="18"/>
                      <w:szCs w:val="18"/>
                      <w:lang w:val="en-US"/>
                    </w:rPr>
                    <w:t xml:space="preserve"> </w:t>
                  </w:r>
                  <w:proofErr w:type="spellStart"/>
                  <w:r>
                    <w:rPr>
                      <w:rFonts w:ascii="Arial" w:hAnsi="Arial" w:cs="Arial"/>
                      <w:sz w:val="18"/>
                      <w:szCs w:val="18"/>
                      <w:lang w:val="en-US"/>
                    </w:rPr>
                    <w:t>nije</w:t>
                  </w:r>
                  <w:proofErr w:type="spellEnd"/>
                  <w:r>
                    <w:rPr>
                      <w:rFonts w:ascii="Arial" w:hAnsi="Arial" w:cs="Arial"/>
                      <w:sz w:val="18"/>
                      <w:szCs w:val="18"/>
                      <w:lang w:val="en-US"/>
                    </w:rPr>
                    <w:t xml:space="preserve"> </w:t>
                  </w:r>
                  <w:proofErr w:type="spellStart"/>
                  <w:r>
                    <w:rPr>
                      <w:rFonts w:ascii="Arial" w:hAnsi="Arial" w:cs="Arial"/>
                      <w:sz w:val="18"/>
                      <w:szCs w:val="18"/>
                      <w:lang w:val="en-US"/>
                    </w:rPr>
                    <w:t>dopušteno</w:t>
                  </w:r>
                  <w:proofErr w:type="spellEnd"/>
                </w:p>
              </w:tc>
            </w:tr>
            <w:tr w:rsidR="005D56CB" w:rsidRPr="00837998" w14:paraId="6212C7AC"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40C48795"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2</w:t>
                  </w:r>
                </w:p>
              </w:tc>
              <w:tc>
                <w:tcPr>
                  <w:tcW w:w="1082" w:type="pct"/>
                  <w:tcBorders>
                    <w:top w:val="single" w:sz="4" w:space="0" w:color="auto"/>
                    <w:left w:val="single" w:sz="5" w:space="0" w:color="000000"/>
                    <w:bottom w:val="single" w:sz="4" w:space="0" w:color="auto"/>
                    <w:right w:val="single" w:sz="5" w:space="0" w:color="000000"/>
                  </w:tcBorders>
                  <w:vAlign w:val="center"/>
                </w:tcPr>
                <w:p w14:paraId="4E9224E3" w14:textId="01AEF75B" w:rsidR="005138A4" w:rsidRPr="00837998" w:rsidRDefault="005138A4" w:rsidP="005138A4">
                  <w:pPr>
                    <w:pStyle w:val="NoSpacing"/>
                    <w:jc w:val="center"/>
                    <w:rPr>
                      <w:rFonts w:ascii="Arial" w:hAnsi="Arial" w:cs="Arial"/>
                      <w:sz w:val="18"/>
                      <w:lang w:val="en-US"/>
                    </w:rPr>
                  </w:pPr>
                  <w:proofErr w:type="spellStart"/>
                  <w:r>
                    <w:rPr>
                      <w:rFonts w:ascii="Arial" w:hAnsi="Arial" w:cs="Arial"/>
                      <w:sz w:val="18"/>
                      <w:lang w:val="en-US"/>
                    </w:rPr>
                    <w:t>Navarivanje</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579DF66C" w14:textId="7674B0CA" w:rsidR="005138A4" w:rsidRPr="00837998" w:rsidRDefault="005138A4" w:rsidP="005138A4">
                  <w:pPr>
                    <w:pStyle w:val="NoSpacing"/>
                    <w:jc w:val="center"/>
                    <w:rPr>
                      <w:rFonts w:ascii="Arial" w:hAnsi="Arial" w:cs="Arial"/>
                      <w:sz w:val="18"/>
                      <w:lang w:val="en-US"/>
                    </w:rPr>
                  </w:pPr>
                  <w:proofErr w:type="spellStart"/>
                  <w:r>
                    <w:rPr>
                      <w:rFonts w:ascii="Arial" w:hAnsi="Arial" w:cs="Arial"/>
                      <w:sz w:val="18"/>
                      <w:lang w:val="en-US"/>
                    </w:rPr>
                    <w:t>Neograničeno</w:t>
                  </w:r>
                  <w:proofErr w:type="spellEnd"/>
                </w:p>
              </w:tc>
              <w:tc>
                <w:tcPr>
                  <w:tcW w:w="517" w:type="pct"/>
                  <w:tcBorders>
                    <w:top w:val="single" w:sz="4" w:space="0" w:color="auto"/>
                    <w:left w:val="single" w:sz="5" w:space="0" w:color="000000"/>
                    <w:bottom w:val="single" w:sz="4" w:space="0" w:color="auto"/>
                    <w:right w:val="single" w:sz="5" w:space="0" w:color="000000"/>
                  </w:tcBorders>
                  <w:vAlign w:val="center"/>
                </w:tcPr>
                <w:p w14:paraId="620384E5"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PA/PF/PC</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3C0E221A" w14:textId="77777777" w:rsidR="005138A4" w:rsidRPr="00837998" w:rsidRDefault="005138A4" w:rsidP="005138A4">
                  <w:pPr>
                    <w:pStyle w:val="NoSpacing"/>
                    <w:jc w:val="center"/>
                    <w:rPr>
                      <w:rFonts w:ascii="Arial" w:hAnsi="Arial" w:cs="Arial"/>
                      <w:sz w:val="18"/>
                      <w:lang w:val="en-US"/>
                    </w:rPr>
                  </w:pPr>
                </w:p>
              </w:tc>
              <w:tc>
                <w:tcPr>
                  <w:tcW w:w="1336" w:type="pct"/>
                  <w:tcBorders>
                    <w:top w:val="single" w:sz="4" w:space="0" w:color="auto"/>
                    <w:left w:val="single" w:sz="5" w:space="0" w:color="000000"/>
                    <w:bottom w:val="single" w:sz="4" w:space="0" w:color="auto"/>
                    <w:right w:val="single" w:sz="12" w:space="0" w:color="auto"/>
                  </w:tcBorders>
                  <w:vAlign w:val="center"/>
                </w:tcPr>
                <w:p w14:paraId="053F2248" w14:textId="77777777" w:rsidR="005138A4" w:rsidRPr="00837998" w:rsidRDefault="005138A4" w:rsidP="005138A4">
                  <w:pPr>
                    <w:pStyle w:val="NoSpacing"/>
                    <w:jc w:val="center"/>
                    <w:rPr>
                      <w:rFonts w:ascii="Arial" w:hAnsi="Arial" w:cs="Arial"/>
                      <w:sz w:val="18"/>
                      <w:lang w:val="en-US"/>
                    </w:rPr>
                  </w:pPr>
                </w:p>
              </w:tc>
            </w:tr>
            <w:tr w:rsidR="005D56CB" w:rsidRPr="00837998" w14:paraId="04FBFB14"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0582EF13"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3</w:t>
                  </w:r>
                </w:p>
              </w:tc>
              <w:tc>
                <w:tcPr>
                  <w:tcW w:w="1082" w:type="pct"/>
                  <w:tcBorders>
                    <w:top w:val="single" w:sz="4" w:space="0" w:color="auto"/>
                    <w:left w:val="single" w:sz="5" w:space="0" w:color="000000"/>
                    <w:bottom w:val="single" w:sz="4" w:space="0" w:color="auto"/>
                    <w:right w:val="single" w:sz="5" w:space="0" w:color="000000"/>
                  </w:tcBorders>
                  <w:vAlign w:val="center"/>
                </w:tcPr>
                <w:p w14:paraId="51A7D3CF" w14:textId="2E7588E3" w:rsidR="005138A4" w:rsidRDefault="005138A4" w:rsidP="005138A4">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0B1A5A5D" w14:textId="00D8BCC0"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w:t>
                  </w:r>
                  <w:proofErr w:type="spellStart"/>
                  <w:r>
                    <w:rPr>
                      <w:rFonts w:ascii="Arial" w:hAnsi="Arial" w:cs="Arial"/>
                      <w:sz w:val="18"/>
                      <w:lang w:val="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0D094694"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37E5565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PA</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742EE2E8" w14:textId="77777777" w:rsidR="005138A4" w:rsidRPr="00837998" w:rsidRDefault="005138A4" w:rsidP="005138A4">
                  <w:pPr>
                    <w:pStyle w:val="NoSpacing"/>
                    <w:jc w:val="center"/>
                    <w:rPr>
                      <w:rFonts w:ascii="Arial" w:hAnsi="Arial" w:cs="Arial"/>
                      <w:sz w:val="18"/>
                      <w:lang w:val="en-US"/>
                    </w:rPr>
                  </w:pPr>
                  <w:r w:rsidRPr="00837998">
                    <w:rPr>
                      <w:noProof/>
                      <w:lang w:eastAsia="hr-HR"/>
                    </w:rPr>
                    <w:drawing>
                      <wp:inline distT="0" distB="0" distL="0" distR="0" wp14:anchorId="29301A67" wp14:editId="3571B3C4">
                        <wp:extent cx="700089" cy="544091"/>
                        <wp:effectExtent l="0" t="0" r="5080" b="8890"/>
                        <wp:docPr id="1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45C3D62B" w14:textId="77777777" w:rsidR="005138A4" w:rsidRPr="00837998" w:rsidRDefault="005138A4" w:rsidP="005138A4">
                  <w:pPr>
                    <w:pStyle w:val="NoSpacing"/>
                    <w:jc w:val="center"/>
                    <w:rPr>
                      <w:rFonts w:ascii="Arial" w:hAnsi="Arial" w:cs="Arial"/>
                      <w:sz w:val="18"/>
                      <w:lang w:val="en-US"/>
                    </w:rPr>
                  </w:pPr>
                </w:p>
              </w:tc>
            </w:tr>
            <w:tr w:rsidR="005D56CB" w:rsidRPr="00837998" w14:paraId="5EC6ACD9"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51DBDE5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lastRenderedPageBreak/>
                    <w:t>4</w:t>
                  </w:r>
                </w:p>
              </w:tc>
              <w:tc>
                <w:tcPr>
                  <w:tcW w:w="1082" w:type="pct"/>
                  <w:tcBorders>
                    <w:top w:val="single" w:sz="4" w:space="0" w:color="auto"/>
                    <w:left w:val="single" w:sz="5" w:space="0" w:color="000000"/>
                    <w:bottom w:val="single" w:sz="4" w:space="0" w:color="auto"/>
                    <w:right w:val="single" w:sz="5" w:space="0" w:color="000000"/>
                  </w:tcBorders>
                  <w:vAlign w:val="center"/>
                </w:tcPr>
                <w:p w14:paraId="01B6AA21" w14:textId="77777777" w:rsidR="005138A4" w:rsidRDefault="005138A4" w:rsidP="005138A4">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7AEEAD83" w14:textId="57A96015"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w:t>
                  </w:r>
                  <w:proofErr w:type="spellStart"/>
                  <w:r>
                    <w:rPr>
                      <w:rFonts w:ascii="Arial" w:hAnsi="Arial" w:cs="Arial"/>
                      <w:sz w:val="18"/>
                      <w:lang w:val="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318373FA"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1B04FB30"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PB</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29253136" w14:textId="77777777" w:rsidR="005138A4" w:rsidRPr="00837998" w:rsidRDefault="005138A4" w:rsidP="005138A4">
                  <w:pPr>
                    <w:pStyle w:val="NoSpacing"/>
                    <w:jc w:val="center"/>
                    <w:rPr>
                      <w:rFonts w:ascii="Arial" w:hAnsi="Arial" w:cs="Arial"/>
                      <w:sz w:val="18"/>
                      <w:lang w:val="en-US"/>
                    </w:rPr>
                  </w:pPr>
                  <w:r w:rsidRPr="00837998">
                    <w:rPr>
                      <w:noProof/>
                      <w:lang w:eastAsia="hr-HR"/>
                    </w:rPr>
                    <w:drawing>
                      <wp:inline distT="0" distB="0" distL="0" distR="0" wp14:anchorId="660A3194" wp14:editId="301CF0A1">
                        <wp:extent cx="700089" cy="544091"/>
                        <wp:effectExtent l="0" t="0" r="5080" b="8890"/>
                        <wp:docPr id="22"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12DDB71E" w14:textId="77777777" w:rsidR="005138A4" w:rsidRPr="00837998" w:rsidRDefault="005138A4" w:rsidP="005138A4">
                  <w:pPr>
                    <w:pStyle w:val="NoSpacing"/>
                    <w:jc w:val="center"/>
                    <w:rPr>
                      <w:rFonts w:ascii="Arial" w:hAnsi="Arial" w:cs="Arial"/>
                      <w:sz w:val="18"/>
                      <w:lang w:val="en-US"/>
                    </w:rPr>
                  </w:pPr>
                </w:p>
              </w:tc>
            </w:tr>
            <w:tr w:rsidR="005D56CB" w:rsidRPr="00837998" w14:paraId="724F4BD1"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06E1EE75"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5</w:t>
                  </w:r>
                </w:p>
              </w:tc>
              <w:tc>
                <w:tcPr>
                  <w:tcW w:w="1082" w:type="pct"/>
                  <w:tcBorders>
                    <w:top w:val="single" w:sz="4" w:space="0" w:color="auto"/>
                    <w:left w:val="single" w:sz="5" w:space="0" w:color="000000"/>
                    <w:bottom w:val="single" w:sz="4" w:space="0" w:color="auto"/>
                    <w:right w:val="single" w:sz="5" w:space="0" w:color="000000"/>
                  </w:tcBorders>
                  <w:vAlign w:val="center"/>
                </w:tcPr>
                <w:p w14:paraId="449E9212" w14:textId="77777777" w:rsidR="005138A4" w:rsidRPr="005138A4" w:rsidRDefault="005138A4" w:rsidP="005138A4">
                  <w:pPr>
                    <w:spacing w:after="0" w:line="240" w:lineRule="auto"/>
                    <w:jc w:val="center"/>
                    <w:rPr>
                      <w:rFonts w:ascii="Arial" w:eastAsiaTheme="minorHAnsi" w:hAnsi="Arial" w:cs="Arial"/>
                      <w:sz w:val="18"/>
                      <w:lang w:val="en-US" w:eastAsia="en-US"/>
                    </w:rPr>
                  </w:pPr>
                  <w:r w:rsidRPr="005138A4">
                    <w:rPr>
                      <w:rFonts w:ascii="Arial" w:eastAsiaTheme="minorHAnsi" w:hAnsi="Arial" w:cs="Arial"/>
                      <w:sz w:val="18"/>
                      <w:lang w:val="en-US" w:eastAsia="en-US"/>
                    </w:rPr>
                    <w:t xml:space="preserve">Kutni </w:t>
                  </w:r>
                  <w:proofErr w:type="spellStart"/>
                  <w:r w:rsidRPr="005138A4">
                    <w:rPr>
                      <w:rFonts w:ascii="Arial" w:eastAsiaTheme="minorHAnsi" w:hAnsi="Arial" w:cs="Arial"/>
                      <w:sz w:val="18"/>
                      <w:lang w:val="en-US" w:eastAsia="en-US"/>
                    </w:rPr>
                    <w:t>zavar</w:t>
                  </w:r>
                  <w:proofErr w:type="spellEnd"/>
                  <w:r w:rsidRPr="005138A4">
                    <w:rPr>
                      <w:rFonts w:ascii="Arial" w:eastAsiaTheme="minorHAnsi" w:hAnsi="Arial" w:cs="Arial"/>
                      <w:sz w:val="18"/>
                      <w:lang w:val="en-US" w:eastAsia="en-US"/>
                    </w:rPr>
                    <w:t xml:space="preserve"> </w:t>
                  </w:r>
                </w:p>
                <w:p w14:paraId="2485A804" w14:textId="1256951B" w:rsidR="005138A4" w:rsidRPr="00837998" w:rsidRDefault="005138A4" w:rsidP="005138A4">
                  <w:pPr>
                    <w:pStyle w:val="NoSpacing"/>
                    <w:jc w:val="center"/>
                    <w:rPr>
                      <w:rFonts w:ascii="Arial" w:hAnsi="Arial" w:cs="Arial"/>
                      <w:sz w:val="18"/>
                      <w:lang w:val="en-US"/>
                    </w:rPr>
                  </w:pPr>
                  <w:r w:rsidRPr="005138A4">
                    <w:rPr>
                      <w:rFonts w:ascii="Arial" w:eastAsia="Calibri" w:hAnsi="Arial" w:cs="Arial"/>
                      <w:sz w:val="18"/>
                      <w:lang w:val="en-US" w:eastAsia="bs-Latn-BA"/>
                    </w:rPr>
                    <w:t>T-</w:t>
                  </w:r>
                  <w:proofErr w:type="spellStart"/>
                  <w:r w:rsidRPr="005138A4">
                    <w:rPr>
                      <w:rFonts w:ascii="Arial" w:eastAsia="Calibri" w:hAnsi="Arial" w:cs="Arial"/>
                      <w:sz w:val="18"/>
                      <w:lang w:val="en-US" w:eastAsia="bs-Latn-BA"/>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368B6D0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1DE3967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PF</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3F112289"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28"/>
                      <w:szCs w:val="28"/>
                      <w:lang w:val="en-US"/>
                    </w:rPr>
                    <w:t>↑</w:t>
                  </w:r>
                  <w:r w:rsidRPr="00837998">
                    <w:rPr>
                      <w:rFonts w:ascii="Arial" w:hAnsi="Arial" w:cs="Arial"/>
                      <w:noProof/>
                      <w:sz w:val="18"/>
                      <w:szCs w:val="18"/>
                      <w:lang w:eastAsia="hr-HR"/>
                    </w:rPr>
                    <w:drawing>
                      <wp:inline distT="0" distB="0" distL="0" distR="0" wp14:anchorId="61481F9C" wp14:editId="26F19CAF">
                        <wp:extent cx="363939" cy="545910"/>
                        <wp:effectExtent l="0" t="0" r="0" b="6985"/>
                        <wp:docPr id="4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flipH="1">
                                  <a:off x="0" y="0"/>
                                  <a:ext cx="371727" cy="557592"/>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0F66B58B" w14:textId="77777777" w:rsidR="005138A4" w:rsidRPr="00837998" w:rsidRDefault="005138A4" w:rsidP="005138A4">
                  <w:pPr>
                    <w:pStyle w:val="NoSpacing"/>
                    <w:jc w:val="center"/>
                    <w:rPr>
                      <w:rFonts w:ascii="Arial" w:hAnsi="Arial" w:cs="Arial"/>
                      <w:sz w:val="28"/>
                      <w:szCs w:val="28"/>
                      <w:lang w:val="en-US"/>
                    </w:rPr>
                  </w:pPr>
                </w:p>
              </w:tc>
            </w:tr>
            <w:tr w:rsidR="005138A4" w:rsidRPr="00837998" w14:paraId="21829237" w14:textId="77777777" w:rsidTr="005D56CB">
              <w:trPr>
                <w:trHeight w:hRule="exact" w:val="998"/>
              </w:trPr>
              <w:tc>
                <w:tcPr>
                  <w:tcW w:w="132" w:type="pct"/>
                  <w:tcBorders>
                    <w:top w:val="single" w:sz="4" w:space="0" w:color="auto"/>
                    <w:left w:val="single" w:sz="12" w:space="0" w:color="auto"/>
                    <w:bottom w:val="single" w:sz="12" w:space="0" w:color="auto"/>
                    <w:right w:val="single" w:sz="5" w:space="0" w:color="000000"/>
                  </w:tcBorders>
                  <w:vAlign w:val="center"/>
                </w:tcPr>
                <w:p w14:paraId="671C8536"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6</w:t>
                  </w:r>
                </w:p>
              </w:tc>
              <w:tc>
                <w:tcPr>
                  <w:tcW w:w="1082" w:type="pct"/>
                  <w:tcBorders>
                    <w:top w:val="single" w:sz="4" w:space="0" w:color="auto"/>
                    <w:left w:val="single" w:sz="5" w:space="0" w:color="000000"/>
                    <w:bottom w:val="single" w:sz="12" w:space="0" w:color="auto"/>
                    <w:right w:val="single" w:sz="5" w:space="0" w:color="000000"/>
                  </w:tcBorders>
                  <w:vAlign w:val="center"/>
                </w:tcPr>
                <w:p w14:paraId="7A1A352A" w14:textId="5A7688B6" w:rsidR="005138A4" w:rsidRDefault="005138A4" w:rsidP="005138A4">
                  <w:pPr>
                    <w:pStyle w:val="NoSpacing"/>
                    <w:jc w:val="center"/>
                    <w:rPr>
                      <w:rFonts w:ascii="Arial" w:hAnsi="Arial" w:cs="Arial"/>
                      <w:sz w:val="18"/>
                      <w:lang w:val="en-US"/>
                    </w:rPr>
                  </w:pPr>
                  <w:proofErr w:type="spellStart"/>
                  <w:r>
                    <w:rPr>
                      <w:rFonts w:ascii="Arial" w:hAnsi="Arial" w:cs="Arial"/>
                      <w:sz w:val="18"/>
                      <w:lang w:val="en-US"/>
                    </w:rPr>
                    <w:t>Vanjski</w:t>
                  </w:r>
                  <w:proofErr w:type="spellEnd"/>
                  <w:r>
                    <w:rPr>
                      <w:rFonts w:ascii="Arial" w:hAnsi="Arial" w:cs="Arial"/>
                      <w:sz w:val="18"/>
                      <w:lang w:val="en-US"/>
                    </w:rPr>
                    <w:t xml:space="preserve"> </w:t>
                  </w:r>
                  <w:proofErr w:type="spellStart"/>
                  <w:r>
                    <w:rPr>
                      <w:rFonts w:ascii="Arial" w:hAnsi="Arial" w:cs="Arial"/>
                      <w:sz w:val="18"/>
                      <w:lang w:val="en-US"/>
                    </w:rPr>
                    <w:t>kutni</w:t>
                  </w:r>
                  <w:proofErr w:type="spellEnd"/>
                  <w:r>
                    <w:rPr>
                      <w:rFonts w:ascii="Arial" w:hAnsi="Arial" w:cs="Arial"/>
                      <w:sz w:val="18"/>
                      <w:lang w:val="en-US"/>
                    </w:rPr>
                    <w:t xml:space="preserve">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4C2F6539" w14:textId="76CF2315" w:rsidR="005138A4" w:rsidRPr="00837998" w:rsidRDefault="005138A4" w:rsidP="005138A4">
                  <w:pPr>
                    <w:pStyle w:val="NoSpacing"/>
                    <w:jc w:val="center"/>
                    <w:rPr>
                      <w:rFonts w:ascii="Arial" w:hAnsi="Arial" w:cs="Arial"/>
                      <w:sz w:val="18"/>
                      <w:lang w:val="en-US"/>
                    </w:rPr>
                  </w:pPr>
                  <w:proofErr w:type="spellStart"/>
                  <w:r>
                    <w:rPr>
                      <w:rFonts w:ascii="Arial" w:hAnsi="Arial" w:cs="Arial"/>
                      <w:sz w:val="18"/>
                      <w:lang w:val="en-US"/>
                    </w:rPr>
                    <w:t>Rubni</w:t>
                  </w:r>
                  <w:proofErr w:type="spellEnd"/>
                  <w:r>
                    <w:rPr>
                      <w:rFonts w:ascii="Arial" w:hAnsi="Arial" w:cs="Arial"/>
                      <w:sz w:val="18"/>
                      <w:lang w:val="en-US"/>
                    </w:rPr>
                    <w:t xml:space="preserve"> </w:t>
                  </w:r>
                  <w:proofErr w:type="spellStart"/>
                  <w:r>
                    <w:rPr>
                      <w:rFonts w:ascii="Arial" w:hAnsi="Arial" w:cs="Arial"/>
                      <w:sz w:val="18"/>
                      <w:lang w:val="en-US"/>
                    </w:rPr>
                    <w:t>spoj</w:t>
                  </w:r>
                  <w:proofErr w:type="spellEnd"/>
                </w:p>
              </w:tc>
              <w:tc>
                <w:tcPr>
                  <w:tcW w:w="668" w:type="pct"/>
                  <w:tcBorders>
                    <w:top w:val="single" w:sz="4" w:space="0" w:color="auto"/>
                    <w:left w:val="single" w:sz="5" w:space="0" w:color="000000"/>
                    <w:bottom w:val="single" w:sz="12" w:space="0" w:color="auto"/>
                    <w:right w:val="single" w:sz="5" w:space="0" w:color="000000"/>
                  </w:tcBorders>
                  <w:vAlign w:val="center"/>
                </w:tcPr>
                <w:p w14:paraId="514B182B"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12" w:space="0" w:color="auto"/>
                    <w:right w:val="single" w:sz="4" w:space="0" w:color="auto"/>
                  </w:tcBorders>
                  <w:vAlign w:val="center"/>
                </w:tcPr>
                <w:p w14:paraId="48EB0901"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PA, PF, PC</w:t>
                  </w:r>
                </w:p>
              </w:tc>
              <w:tc>
                <w:tcPr>
                  <w:tcW w:w="411" w:type="pct"/>
                  <w:tcBorders>
                    <w:top w:val="single" w:sz="4" w:space="0" w:color="auto"/>
                    <w:left w:val="single" w:sz="4" w:space="0" w:color="auto"/>
                    <w:bottom w:val="single" w:sz="12" w:space="0" w:color="auto"/>
                  </w:tcBorders>
                  <w:vAlign w:val="center"/>
                </w:tcPr>
                <w:p w14:paraId="7BC54DF7"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1E14A677" wp14:editId="1942E23F">
                        <wp:extent cx="416081" cy="331964"/>
                        <wp:effectExtent l="38100" t="38100" r="41275" b="4953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1411325">
                                  <a:off x="0" y="0"/>
                                  <a:ext cx="466266" cy="372004"/>
                                </a:xfrm>
                                <a:prstGeom prst="rect">
                                  <a:avLst/>
                                </a:prstGeom>
                                <a:noFill/>
                                <a:ln>
                                  <a:noFill/>
                                </a:ln>
                              </pic:spPr>
                            </pic:pic>
                          </a:graphicData>
                        </a:graphic>
                      </wp:inline>
                    </w:drawing>
                  </w:r>
                </w:p>
              </w:tc>
              <w:tc>
                <w:tcPr>
                  <w:tcW w:w="378" w:type="pct"/>
                  <w:tcBorders>
                    <w:bottom w:val="single" w:sz="12" w:space="0" w:color="auto"/>
                  </w:tcBorders>
                  <w:vAlign w:val="center"/>
                </w:tcPr>
                <w:p w14:paraId="5B4CFE6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35EE5B83" wp14:editId="14397527">
                        <wp:extent cx="457200" cy="350687"/>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201" cy="389039"/>
                                </a:xfrm>
                                <a:prstGeom prst="rect">
                                  <a:avLst/>
                                </a:prstGeom>
                                <a:noFill/>
                                <a:ln>
                                  <a:noFill/>
                                </a:ln>
                              </pic:spPr>
                            </pic:pic>
                          </a:graphicData>
                        </a:graphic>
                      </wp:inline>
                    </w:drawing>
                  </w:r>
                </w:p>
              </w:tc>
              <w:tc>
                <w:tcPr>
                  <w:tcW w:w="476" w:type="pct"/>
                  <w:tcBorders>
                    <w:bottom w:val="single" w:sz="12" w:space="0" w:color="auto"/>
                    <w:right w:val="single" w:sz="4" w:space="0" w:color="auto"/>
                  </w:tcBorders>
                  <w:vAlign w:val="center"/>
                </w:tcPr>
                <w:p w14:paraId="33C9ABF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7B50145C" wp14:editId="4A29FA4B">
                        <wp:extent cx="412750" cy="316592"/>
                        <wp:effectExtent l="0" t="889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434045" cy="332926"/>
                                </a:xfrm>
                                <a:prstGeom prst="rect">
                                  <a:avLst/>
                                </a:prstGeom>
                                <a:noFill/>
                                <a:ln>
                                  <a:noFill/>
                                </a:ln>
                              </pic:spPr>
                            </pic:pic>
                          </a:graphicData>
                        </a:graphic>
                      </wp:inline>
                    </w:drawing>
                  </w:r>
                </w:p>
              </w:tc>
              <w:tc>
                <w:tcPr>
                  <w:tcW w:w="1336" w:type="pct"/>
                  <w:tcBorders>
                    <w:top w:val="single" w:sz="4" w:space="0" w:color="auto"/>
                    <w:left w:val="single" w:sz="4" w:space="0" w:color="auto"/>
                    <w:bottom w:val="single" w:sz="12" w:space="0" w:color="auto"/>
                    <w:right w:val="single" w:sz="12" w:space="0" w:color="auto"/>
                  </w:tcBorders>
                  <w:vAlign w:val="center"/>
                </w:tcPr>
                <w:p w14:paraId="5AD7BD35" w14:textId="48DB43DD" w:rsidR="005138A4" w:rsidRPr="00837998" w:rsidRDefault="005138A4" w:rsidP="005138A4">
                  <w:pPr>
                    <w:pStyle w:val="NoSpacing"/>
                    <w:jc w:val="center"/>
                    <w:rPr>
                      <w:rFonts w:ascii="Arial" w:hAnsi="Arial" w:cs="Arial"/>
                      <w:sz w:val="18"/>
                      <w:lang w:val="en-US"/>
                    </w:rPr>
                  </w:pPr>
                  <w:r>
                    <w:rPr>
                      <w:rFonts w:ascii="Arial" w:hAnsi="Arial" w:cs="Arial"/>
                      <w:sz w:val="18"/>
                      <w:lang w:val="en-US"/>
                    </w:rPr>
                    <w:t xml:space="preserve">Puna </w:t>
                  </w:r>
                  <w:proofErr w:type="spellStart"/>
                  <w:r>
                    <w:rPr>
                      <w:rFonts w:ascii="Arial" w:hAnsi="Arial" w:cs="Arial"/>
                      <w:sz w:val="18"/>
                      <w:lang w:val="en-US"/>
                    </w:rPr>
                    <w:t>penetracija</w:t>
                  </w:r>
                  <w:proofErr w:type="spellEnd"/>
                </w:p>
              </w:tc>
            </w:tr>
          </w:tbl>
          <w:p w14:paraId="579719D2" w14:textId="77777777" w:rsidR="009146D0" w:rsidRPr="009F69D5" w:rsidRDefault="009146D0" w:rsidP="009F69D5">
            <w:pPr>
              <w:rPr>
                <w:sz w:val="16"/>
                <w:szCs w:val="16"/>
              </w:rPr>
            </w:pPr>
          </w:p>
          <w:p w14:paraId="5A7350EA" w14:textId="77777777" w:rsidR="000B1D3D" w:rsidRDefault="009F69D5" w:rsidP="009F69D5">
            <w:pPr>
              <w:rPr>
                <w:b/>
                <w:sz w:val="16"/>
                <w:szCs w:val="16"/>
              </w:rPr>
            </w:pPr>
            <w:r w:rsidRPr="009F69D5">
              <w:rPr>
                <w:b/>
                <w:sz w:val="16"/>
                <w:szCs w:val="16"/>
              </w:rPr>
              <w:t>Vježbe 2. dio</w:t>
            </w:r>
          </w:p>
          <w:tbl>
            <w:tblPr>
              <w:tblW w:w="0" w:type="auto"/>
              <w:tblCellMar>
                <w:left w:w="0" w:type="dxa"/>
                <w:right w:w="0" w:type="dxa"/>
              </w:tblCellMar>
              <w:tblLook w:val="0000" w:firstRow="0" w:lastRow="0" w:firstColumn="0" w:lastColumn="0" w:noHBand="0" w:noVBand="0"/>
            </w:tblPr>
            <w:tblGrid>
              <w:gridCol w:w="324"/>
              <w:gridCol w:w="1960"/>
              <w:gridCol w:w="34"/>
              <w:gridCol w:w="1308"/>
              <w:gridCol w:w="1119"/>
              <w:gridCol w:w="1969"/>
              <w:gridCol w:w="2642"/>
              <w:gridCol w:w="22"/>
            </w:tblGrid>
            <w:tr w:rsidR="000B1D3D" w:rsidRPr="009F69D5" w14:paraId="63327219" w14:textId="77777777" w:rsidTr="005138A4">
              <w:trPr>
                <w:gridAfter w:val="1"/>
                <w:wAfter w:w="22" w:type="dxa"/>
                <w:trHeight w:hRule="exact" w:val="624"/>
              </w:trPr>
              <w:tc>
                <w:tcPr>
                  <w:tcW w:w="324"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4F408F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p>
                <w:p w14:paraId="71079030"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6390" w:type="dxa"/>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A3379B2" w14:textId="2BCF6A2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w:t>
                  </w:r>
                  <w:r w:rsidR="005D5D24">
                    <w:rPr>
                      <w:rFonts w:ascii="Arial" w:hAnsi="Arial" w:cs="Arial"/>
                      <w:b/>
                      <w:color w:val="FFFFFF" w:themeColor="background1"/>
                      <w:sz w:val="16"/>
                      <w:szCs w:val="16"/>
                      <w:lang w:val="en-US"/>
                    </w:rPr>
                    <w:t xml:space="preserve">TIG </w:t>
                  </w:r>
                  <w:proofErr w:type="spellStart"/>
                  <w:r w:rsidR="005D5D24">
                    <w:rPr>
                      <w:rFonts w:ascii="Arial" w:hAnsi="Arial" w:cs="Arial"/>
                      <w:b/>
                      <w:color w:val="FFFFFF" w:themeColor="background1"/>
                      <w:sz w:val="16"/>
                      <w:szCs w:val="16"/>
                      <w:lang w:val="en-US"/>
                    </w:rPr>
                    <w:t>postupkom</w:t>
                  </w:r>
                  <w:proofErr w:type="spellEnd"/>
                  <w:r w:rsidR="005D5D24">
                    <w:rPr>
                      <w:rFonts w:ascii="Arial" w:hAnsi="Arial" w:cs="Arial"/>
                      <w:b/>
                      <w:color w:val="FFFFFF" w:themeColor="background1"/>
                      <w:sz w:val="16"/>
                      <w:szCs w:val="16"/>
                      <w:lang w:val="en-US"/>
                    </w:rPr>
                    <w:t xml:space="preserve"> (141)</w:t>
                  </w:r>
                </w:p>
              </w:tc>
              <w:tc>
                <w:tcPr>
                  <w:tcW w:w="2642"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3D09009"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1, 2, 3, 11                     HRN EN ISO /TR 15608</w:t>
                  </w:r>
                </w:p>
              </w:tc>
            </w:tr>
            <w:tr w:rsidR="000B1D3D" w:rsidRPr="009F69D5" w14:paraId="0EA43D29" w14:textId="77777777" w:rsidTr="005138A4">
              <w:trPr>
                <w:gridAfter w:val="1"/>
                <w:wAfter w:w="22" w:type="dxa"/>
                <w:trHeight w:hRule="exact" w:val="724"/>
              </w:trPr>
              <w:tc>
                <w:tcPr>
                  <w:tcW w:w="324"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21501834"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196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8BD44AE"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spoja</w:t>
                  </w:r>
                  <w:proofErr w:type="spellEnd"/>
                </w:p>
              </w:tc>
              <w:tc>
                <w:tcPr>
                  <w:tcW w:w="134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0008D1F"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32A3CC"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19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1C2922A"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2642" w:type="dxa"/>
                  <w:tcBorders>
                    <w:left w:val="single" w:sz="12" w:space="0" w:color="FFFFFF" w:themeColor="background1"/>
                    <w:bottom w:val="single" w:sz="12" w:space="0" w:color="auto"/>
                    <w:right w:val="single" w:sz="12" w:space="0" w:color="auto"/>
                  </w:tcBorders>
                  <w:shd w:val="clear" w:color="auto" w:fill="404040"/>
                  <w:vAlign w:val="center"/>
                </w:tcPr>
                <w:p w14:paraId="306E32EB"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tr w:rsidR="005138A4" w:rsidRPr="00837998" w14:paraId="00C9B61C" w14:textId="77777777" w:rsidTr="005138A4">
              <w:trPr>
                <w:trHeight w:hRule="exact" w:val="998"/>
              </w:trPr>
              <w:tc>
                <w:tcPr>
                  <w:tcW w:w="324" w:type="dxa"/>
                  <w:tcBorders>
                    <w:top w:val="single" w:sz="12" w:space="0" w:color="auto"/>
                    <w:left w:val="single" w:sz="12" w:space="0" w:color="auto"/>
                    <w:bottom w:val="single" w:sz="4" w:space="0" w:color="auto"/>
                    <w:right w:val="single" w:sz="5" w:space="0" w:color="000000"/>
                  </w:tcBorders>
                  <w:vAlign w:val="center"/>
                </w:tcPr>
                <w:p w14:paraId="25B8774D" w14:textId="77777777" w:rsidR="005138A4" w:rsidRPr="00837998" w:rsidRDefault="005138A4" w:rsidP="005138A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994" w:type="dxa"/>
                  <w:gridSpan w:val="2"/>
                  <w:tcBorders>
                    <w:top w:val="single" w:sz="12" w:space="0" w:color="auto"/>
                    <w:left w:val="single" w:sz="5" w:space="0" w:color="000000"/>
                    <w:bottom w:val="single" w:sz="4" w:space="0" w:color="auto"/>
                    <w:right w:val="single" w:sz="5" w:space="0" w:color="000000"/>
                  </w:tcBorders>
                  <w:vAlign w:val="center"/>
                </w:tcPr>
                <w:p w14:paraId="30C594C6" w14:textId="7534F60D" w:rsidR="005138A4" w:rsidRPr="00837998" w:rsidRDefault="005138A4" w:rsidP="005138A4">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1308" w:type="dxa"/>
                  <w:tcBorders>
                    <w:top w:val="single" w:sz="12" w:space="0" w:color="auto"/>
                    <w:left w:val="single" w:sz="5" w:space="0" w:color="000000"/>
                    <w:bottom w:val="single" w:sz="4" w:space="0" w:color="auto"/>
                    <w:right w:val="single" w:sz="5" w:space="0" w:color="000000"/>
                  </w:tcBorders>
                  <w:vAlign w:val="center"/>
                </w:tcPr>
                <w:p w14:paraId="26E93491" w14:textId="77777777" w:rsidR="005138A4" w:rsidRPr="00837998" w:rsidRDefault="005138A4" w:rsidP="005138A4">
                  <w:pPr>
                    <w:pStyle w:val="NoSpacing"/>
                    <w:jc w:val="center"/>
                    <w:rPr>
                      <w:rFonts w:ascii="Arial" w:hAnsi="Arial" w:cs="Arial"/>
                      <w:sz w:val="18"/>
                      <w:szCs w:val="18"/>
                      <w:lang w:val="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5B9260D6" w14:textId="77777777" w:rsidR="005138A4" w:rsidRPr="00837998" w:rsidRDefault="005138A4" w:rsidP="005138A4">
                  <w:pPr>
                    <w:pStyle w:val="NoSpacing"/>
                    <w:jc w:val="center"/>
                    <w:rPr>
                      <w:rFonts w:ascii="Arial" w:hAnsi="Arial" w:cs="Arial"/>
                      <w:sz w:val="18"/>
                      <w:szCs w:val="18"/>
                      <w:lang w:val="en-US"/>
                    </w:rPr>
                  </w:pPr>
                </w:p>
              </w:tc>
              <w:tc>
                <w:tcPr>
                  <w:tcW w:w="1969" w:type="dxa"/>
                  <w:tcBorders>
                    <w:top w:val="single" w:sz="12" w:space="0" w:color="auto"/>
                    <w:left w:val="single" w:sz="5" w:space="0" w:color="000000"/>
                    <w:bottom w:val="single" w:sz="4" w:space="0" w:color="auto"/>
                    <w:right w:val="single" w:sz="5" w:space="0" w:color="000000"/>
                  </w:tcBorders>
                  <w:vAlign w:val="center"/>
                </w:tcPr>
                <w:p w14:paraId="1999DA7F" w14:textId="77777777" w:rsidR="005138A4" w:rsidRPr="00837998" w:rsidRDefault="005138A4" w:rsidP="005138A4">
                  <w:pPr>
                    <w:pStyle w:val="NoSpacing"/>
                    <w:jc w:val="center"/>
                    <w:rPr>
                      <w:rFonts w:ascii="Arial" w:hAnsi="Arial" w:cs="Arial"/>
                      <w:sz w:val="18"/>
                      <w:szCs w:val="18"/>
                      <w:lang w:val="en-US"/>
                    </w:rPr>
                  </w:pPr>
                </w:p>
              </w:tc>
              <w:tc>
                <w:tcPr>
                  <w:tcW w:w="2664" w:type="dxa"/>
                  <w:gridSpan w:val="2"/>
                  <w:tcBorders>
                    <w:top w:val="single" w:sz="12" w:space="0" w:color="auto"/>
                    <w:left w:val="single" w:sz="5" w:space="0" w:color="000000"/>
                    <w:bottom w:val="single" w:sz="4" w:space="0" w:color="auto"/>
                    <w:right w:val="single" w:sz="12" w:space="0" w:color="auto"/>
                  </w:tcBorders>
                  <w:vAlign w:val="center"/>
                </w:tcPr>
                <w:p w14:paraId="3E5FEB11" w14:textId="77777777" w:rsidR="005138A4" w:rsidRPr="00837998" w:rsidRDefault="005138A4" w:rsidP="005138A4">
                  <w:pPr>
                    <w:pStyle w:val="NoSpacing"/>
                    <w:jc w:val="center"/>
                    <w:rPr>
                      <w:rFonts w:ascii="Arial" w:hAnsi="Arial" w:cs="Arial"/>
                      <w:sz w:val="18"/>
                      <w:szCs w:val="18"/>
                      <w:lang w:val="en-US"/>
                    </w:rPr>
                  </w:pPr>
                </w:p>
              </w:tc>
            </w:tr>
            <w:tr w:rsidR="005138A4" w:rsidRPr="00837998" w14:paraId="5F814862"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555BF5D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2</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4556DA46" w14:textId="77777777" w:rsidR="005138A4" w:rsidRPr="005138A4" w:rsidRDefault="005138A4" w:rsidP="005138A4">
                  <w:pPr>
                    <w:spacing w:after="0" w:line="240" w:lineRule="auto"/>
                    <w:jc w:val="center"/>
                    <w:rPr>
                      <w:rFonts w:ascii="Arial" w:eastAsiaTheme="minorHAnsi" w:hAnsi="Arial" w:cs="Arial"/>
                      <w:sz w:val="18"/>
                      <w:lang w:val="en-US" w:eastAsia="en-US"/>
                    </w:rPr>
                  </w:pPr>
                  <w:r w:rsidRPr="005138A4">
                    <w:rPr>
                      <w:rFonts w:ascii="Arial" w:eastAsiaTheme="minorHAnsi" w:hAnsi="Arial" w:cs="Arial"/>
                      <w:sz w:val="18"/>
                      <w:lang w:val="en-US" w:eastAsia="en-US"/>
                    </w:rPr>
                    <w:t xml:space="preserve">Kutni </w:t>
                  </w:r>
                  <w:proofErr w:type="spellStart"/>
                  <w:r w:rsidRPr="005138A4">
                    <w:rPr>
                      <w:rFonts w:ascii="Arial" w:eastAsiaTheme="minorHAnsi" w:hAnsi="Arial" w:cs="Arial"/>
                      <w:sz w:val="18"/>
                      <w:lang w:val="en-US" w:eastAsia="en-US"/>
                    </w:rPr>
                    <w:t>zavar</w:t>
                  </w:r>
                  <w:proofErr w:type="spellEnd"/>
                  <w:r w:rsidRPr="005138A4">
                    <w:rPr>
                      <w:rFonts w:ascii="Arial" w:eastAsiaTheme="minorHAnsi" w:hAnsi="Arial" w:cs="Arial"/>
                      <w:sz w:val="18"/>
                      <w:lang w:val="en-US" w:eastAsia="en-US"/>
                    </w:rPr>
                    <w:t xml:space="preserve"> </w:t>
                  </w:r>
                </w:p>
                <w:p w14:paraId="43F3E0C6" w14:textId="30009B07" w:rsidR="005138A4" w:rsidRPr="00837998" w:rsidRDefault="005138A4" w:rsidP="005138A4">
                  <w:pPr>
                    <w:pStyle w:val="NoSpacing"/>
                    <w:jc w:val="center"/>
                    <w:rPr>
                      <w:rFonts w:ascii="Arial" w:hAnsi="Arial" w:cs="Arial"/>
                      <w:sz w:val="18"/>
                      <w:lang w:val="en-US"/>
                    </w:rPr>
                  </w:pPr>
                  <w:r w:rsidRPr="005138A4">
                    <w:rPr>
                      <w:rFonts w:ascii="Arial" w:eastAsia="Calibri" w:hAnsi="Arial" w:cs="Arial"/>
                      <w:sz w:val="18"/>
                      <w:lang w:val="en-US" w:eastAsia="bs-Latn-BA"/>
                    </w:rPr>
                    <w:t>T-</w:t>
                  </w:r>
                  <w:proofErr w:type="spellStart"/>
                  <w:r w:rsidRPr="005138A4">
                    <w:rPr>
                      <w:rFonts w:ascii="Arial" w:eastAsia="Calibri" w:hAnsi="Arial" w:cs="Arial"/>
                      <w:sz w:val="18"/>
                      <w:lang w:val="en-US" w:eastAsia="bs-Latn-BA"/>
                    </w:rPr>
                    <w:t>spoj</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7E02E7CA" w14:textId="43A3A23B" w:rsidR="005138A4" w:rsidRPr="00837998" w:rsidRDefault="005138A4" w:rsidP="005138A4">
                  <w:pPr>
                    <w:pStyle w:val="NoSpacing"/>
                    <w:jc w:val="center"/>
                    <w:rPr>
                      <w:rFonts w:ascii="Arial" w:hAnsi="Arial" w:cs="Arial"/>
                      <w:sz w:val="18"/>
                      <w:lang w:val="en-US"/>
                    </w:rPr>
                  </w:pPr>
                  <w:proofErr w:type="gramStart"/>
                  <w:r w:rsidRPr="00837998">
                    <w:rPr>
                      <w:rFonts w:ascii="Arial" w:hAnsi="Arial" w:cs="Arial"/>
                      <w:sz w:val="18"/>
                      <w:lang w:val="en-US"/>
                    </w:rPr>
                    <w:t xml:space="preserve">t </w:t>
                  </w:r>
                  <w:r w:rsidR="00F92412">
                    <w:rPr>
                      <w:rFonts w:ascii="Arial" w:hAnsi="Arial" w:cs="Arial"/>
                      <w:sz w:val="18"/>
                      <w:lang w:val="en-US"/>
                    </w:rPr>
                    <w:t xml:space="preserve"> </w:t>
                  </w:r>
                  <w:r w:rsidRPr="00837998">
                    <w:rPr>
                      <w:rFonts w:ascii="Arial" w:hAnsi="Arial" w:cs="Arial"/>
                      <w:sz w:val="18"/>
                      <w:lang w:val="en-US"/>
                    </w:rPr>
                    <w:t>&gt;</w:t>
                  </w:r>
                  <w:proofErr w:type="gramEnd"/>
                  <w:r w:rsidRPr="00837998">
                    <w:rPr>
                      <w:rFonts w:ascii="Arial" w:hAnsi="Arial" w:cs="Arial"/>
                      <w:sz w:val="18"/>
                      <w:lang w:val="en-US"/>
                    </w:rPr>
                    <w:t xml:space="preserve"> 1</w:t>
                  </w:r>
                </w:p>
              </w:tc>
              <w:tc>
                <w:tcPr>
                  <w:tcW w:w="1119" w:type="dxa"/>
                  <w:tcBorders>
                    <w:top w:val="single" w:sz="4" w:space="0" w:color="auto"/>
                    <w:left w:val="single" w:sz="5" w:space="0" w:color="000000"/>
                    <w:bottom w:val="single" w:sz="4" w:space="0" w:color="auto"/>
                    <w:right w:val="single" w:sz="5" w:space="0" w:color="000000"/>
                  </w:tcBorders>
                  <w:vAlign w:val="center"/>
                </w:tcPr>
                <w:p w14:paraId="508324BF" w14:textId="316B2A1E" w:rsidR="005138A4" w:rsidRPr="00837998" w:rsidRDefault="00F92412" w:rsidP="005138A4">
                  <w:pPr>
                    <w:pStyle w:val="NoSpacing"/>
                    <w:jc w:val="center"/>
                    <w:rPr>
                      <w:rFonts w:ascii="Arial" w:hAnsi="Arial" w:cs="Arial"/>
                      <w:sz w:val="18"/>
                      <w:lang w:val="en-US"/>
                    </w:rPr>
                  </w:pPr>
                  <w:r>
                    <w:rPr>
                      <w:rFonts w:ascii="Arial" w:hAnsi="Arial" w:cs="Arial"/>
                      <w:sz w:val="18"/>
                      <w:lang w:val="en-US"/>
                    </w:rPr>
                    <w:t xml:space="preserve"> </w:t>
                  </w:r>
                  <w:r w:rsidR="005138A4" w:rsidRPr="00837998">
                    <w:rPr>
                      <w:rFonts w:ascii="Arial" w:hAnsi="Arial" w:cs="Arial"/>
                      <w:sz w:val="18"/>
                      <w:lang w:val="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522590AC" w14:textId="77777777" w:rsidR="005138A4" w:rsidRPr="00837998" w:rsidRDefault="005138A4" w:rsidP="005138A4">
                  <w:pPr>
                    <w:pStyle w:val="NoSpacing"/>
                    <w:jc w:val="center"/>
                    <w:rPr>
                      <w:rFonts w:ascii="Arial" w:hAnsi="Arial" w:cs="Arial"/>
                      <w:noProof/>
                      <w:sz w:val="18"/>
                      <w:lang w:val="en-US"/>
                    </w:rPr>
                  </w:pPr>
                  <w:r w:rsidRPr="00837998">
                    <w:rPr>
                      <w:noProof/>
                      <w:lang w:eastAsia="hr-HR"/>
                    </w:rPr>
                    <w:drawing>
                      <wp:inline distT="0" distB="0" distL="0" distR="0" wp14:anchorId="43674B31" wp14:editId="6CBC5D75">
                        <wp:extent cx="746574" cy="607754"/>
                        <wp:effectExtent l="0" t="0" r="0" b="1905"/>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062BF5CC" w14:textId="77777777" w:rsidR="005138A4" w:rsidRPr="00837998" w:rsidRDefault="005138A4" w:rsidP="005138A4">
                  <w:pPr>
                    <w:pStyle w:val="NoSpacing"/>
                    <w:jc w:val="center"/>
                    <w:rPr>
                      <w:rFonts w:ascii="Arial" w:hAnsi="Arial" w:cs="Arial"/>
                      <w:sz w:val="18"/>
                      <w:lang w:val="en-US"/>
                    </w:rPr>
                  </w:pPr>
                </w:p>
              </w:tc>
            </w:tr>
            <w:tr w:rsidR="005138A4" w:rsidRPr="00837998" w14:paraId="572E468E"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7DC2B70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3</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0B88125B" w14:textId="77777777" w:rsidR="00887499" w:rsidRDefault="00887499" w:rsidP="005138A4">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005138A4" w:rsidRPr="00837998">
                    <w:rPr>
                      <w:rFonts w:ascii="Arial" w:hAnsi="Arial" w:cs="Arial"/>
                      <w:sz w:val="18"/>
                      <w:lang w:val="en-US"/>
                    </w:rPr>
                    <w:t xml:space="preserve"> </w:t>
                  </w:r>
                </w:p>
                <w:p w14:paraId="31F5A406" w14:textId="7BDF110E" w:rsidR="005138A4" w:rsidRPr="00837998" w:rsidRDefault="00887499" w:rsidP="005138A4">
                  <w:pPr>
                    <w:pStyle w:val="NoSpacing"/>
                    <w:jc w:val="center"/>
                    <w:rPr>
                      <w:rFonts w:ascii="Arial" w:hAnsi="Arial" w:cs="Arial"/>
                      <w:sz w:val="18"/>
                      <w:lang w:val="en-US"/>
                    </w:rPr>
                  </w:pPr>
                  <w:proofErr w:type="spellStart"/>
                  <w:r>
                    <w:rPr>
                      <w:rFonts w:ascii="Arial" w:hAnsi="Arial" w:cs="Arial"/>
                      <w:sz w:val="18"/>
                      <w:lang w:val="en-US"/>
                    </w:rPr>
                    <w:t>Cijev</w:t>
                  </w:r>
                  <w:proofErr w:type="spellEnd"/>
                  <w:r>
                    <w:rPr>
                      <w:rFonts w:ascii="Arial" w:hAnsi="Arial" w:cs="Arial"/>
                      <w:sz w:val="18"/>
                      <w:lang w:val="en-US"/>
                    </w:rPr>
                    <w:t xml:space="preserve"> </w:t>
                  </w:r>
                  <w:proofErr w:type="spellStart"/>
                  <w:r>
                    <w:rPr>
                      <w:rFonts w:ascii="Arial" w:hAnsi="Arial" w:cs="Arial"/>
                      <w:sz w:val="18"/>
                      <w:lang w:val="en-US"/>
                    </w:rPr>
                    <w:t>na</w:t>
                  </w:r>
                  <w:proofErr w:type="spellEnd"/>
                  <w:r>
                    <w:rPr>
                      <w:rFonts w:ascii="Arial" w:hAnsi="Arial" w:cs="Arial"/>
                      <w:sz w:val="18"/>
                      <w:lang w:val="en-US"/>
                    </w:rPr>
                    <w:t xml:space="preserve"> </w:t>
                  </w:r>
                  <w:proofErr w:type="spellStart"/>
                  <w:r>
                    <w:rPr>
                      <w:rFonts w:ascii="Arial" w:hAnsi="Arial" w:cs="Arial"/>
                      <w:sz w:val="18"/>
                      <w:lang w:val="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37A25179"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p w14:paraId="691C59E2"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7FB12583"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PB</w:t>
                  </w:r>
                </w:p>
              </w:tc>
              <w:tc>
                <w:tcPr>
                  <w:tcW w:w="1969" w:type="dxa"/>
                  <w:tcBorders>
                    <w:top w:val="single" w:sz="4" w:space="0" w:color="auto"/>
                    <w:left w:val="single" w:sz="5" w:space="0" w:color="000000"/>
                    <w:bottom w:val="single" w:sz="4" w:space="0" w:color="auto"/>
                    <w:right w:val="single" w:sz="5" w:space="0" w:color="000000"/>
                  </w:tcBorders>
                  <w:vAlign w:val="center"/>
                </w:tcPr>
                <w:p w14:paraId="49F920C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115A365C" wp14:editId="4CE42DC7">
                        <wp:extent cx="838218" cy="579868"/>
                        <wp:effectExtent l="0" t="0" r="0" b="0"/>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6890" cy="58586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756C4F62" w14:textId="77777777" w:rsidR="005138A4" w:rsidRPr="00837998" w:rsidRDefault="005138A4" w:rsidP="005138A4">
                  <w:pPr>
                    <w:pStyle w:val="NoSpacing"/>
                    <w:jc w:val="center"/>
                    <w:rPr>
                      <w:rFonts w:ascii="Arial" w:hAnsi="Arial" w:cs="Arial"/>
                      <w:sz w:val="18"/>
                      <w:lang w:val="en-US"/>
                    </w:rPr>
                  </w:pPr>
                </w:p>
              </w:tc>
            </w:tr>
            <w:tr w:rsidR="005138A4" w:rsidRPr="00837998" w14:paraId="6683A80B"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25559B6A"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1C0F03E5" w14:textId="77777777" w:rsidR="00887499" w:rsidRDefault="00887499" w:rsidP="00887499">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60380593" w14:textId="07151FDE" w:rsidR="005138A4" w:rsidRPr="00837998" w:rsidRDefault="00887499" w:rsidP="00887499">
                  <w:pPr>
                    <w:pStyle w:val="NoSpacing"/>
                    <w:jc w:val="center"/>
                    <w:rPr>
                      <w:rFonts w:ascii="Arial" w:hAnsi="Arial" w:cs="Arial"/>
                      <w:sz w:val="18"/>
                      <w:lang w:val="en-US"/>
                    </w:rPr>
                  </w:pPr>
                  <w:proofErr w:type="spellStart"/>
                  <w:r>
                    <w:rPr>
                      <w:rFonts w:ascii="Arial" w:hAnsi="Arial" w:cs="Arial"/>
                      <w:sz w:val="18"/>
                      <w:lang w:val="en-US"/>
                    </w:rPr>
                    <w:t>Cijev</w:t>
                  </w:r>
                  <w:proofErr w:type="spellEnd"/>
                  <w:r>
                    <w:rPr>
                      <w:rFonts w:ascii="Arial" w:hAnsi="Arial" w:cs="Arial"/>
                      <w:sz w:val="18"/>
                      <w:lang w:val="en-US"/>
                    </w:rPr>
                    <w:t xml:space="preserve"> </w:t>
                  </w:r>
                  <w:proofErr w:type="spellStart"/>
                  <w:r>
                    <w:rPr>
                      <w:rFonts w:ascii="Arial" w:hAnsi="Arial" w:cs="Arial"/>
                      <w:sz w:val="18"/>
                      <w:lang w:val="en-US"/>
                    </w:rPr>
                    <w:t>na</w:t>
                  </w:r>
                  <w:proofErr w:type="spellEnd"/>
                  <w:r>
                    <w:rPr>
                      <w:rFonts w:ascii="Arial" w:hAnsi="Arial" w:cs="Arial"/>
                      <w:sz w:val="18"/>
                      <w:lang w:val="en-US"/>
                    </w:rPr>
                    <w:t xml:space="preserve"> </w:t>
                  </w:r>
                  <w:proofErr w:type="spellStart"/>
                  <w:r>
                    <w:rPr>
                      <w:rFonts w:ascii="Arial" w:hAnsi="Arial" w:cs="Arial"/>
                      <w:sz w:val="18"/>
                      <w:lang w:val="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603AD0F6"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p w14:paraId="4B6F512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0889DCBB"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2BE599F2" w14:textId="77777777" w:rsidR="005138A4" w:rsidRPr="00837998" w:rsidRDefault="005138A4" w:rsidP="005138A4">
                  <w:pPr>
                    <w:pStyle w:val="NoSpacing"/>
                    <w:jc w:val="center"/>
                    <w:rPr>
                      <w:rFonts w:ascii="Arial" w:hAnsi="Arial" w:cs="Arial"/>
                      <w:sz w:val="18"/>
                      <w:lang w:val="en-US"/>
                    </w:rPr>
                  </w:pPr>
                  <w:r>
                    <w:rPr>
                      <w:rFonts w:ascii="Arial" w:hAnsi="Arial" w:cs="Arial"/>
                      <w:noProof/>
                      <w:sz w:val="18"/>
                      <w:lang w:eastAsia="hr-HR"/>
                    </w:rPr>
                    <w:drawing>
                      <wp:inline distT="0" distB="0" distL="0" distR="0" wp14:anchorId="68BD1AA2" wp14:editId="39B3B5E8">
                        <wp:extent cx="835025" cy="585470"/>
                        <wp:effectExtent l="0" t="0" r="3175"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025" cy="585470"/>
                                </a:xfrm>
                                <a:prstGeom prst="rect">
                                  <a:avLst/>
                                </a:prstGeom>
                                <a:noFill/>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224FB29B" w14:textId="77777777" w:rsidR="005138A4" w:rsidRPr="00837998" w:rsidRDefault="005138A4" w:rsidP="005138A4">
                  <w:pPr>
                    <w:pStyle w:val="NoSpacing"/>
                    <w:jc w:val="center"/>
                    <w:rPr>
                      <w:rFonts w:ascii="Arial" w:hAnsi="Arial" w:cs="Arial"/>
                      <w:sz w:val="18"/>
                      <w:lang w:val="en-US"/>
                    </w:rPr>
                  </w:pPr>
                </w:p>
              </w:tc>
            </w:tr>
            <w:tr w:rsidR="005138A4" w:rsidRPr="00837998" w14:paraId="31845BC8"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63D28FA0"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5</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15D0AF04" w14:textId="77777777" w:rsidR="00887499" w:rsidRDefault="00887499" w:rsidP="00887499">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1FDCE0F7" w14:textId="01D6E94D" w:rsidR="005138A4" w:rsidRPr="00837998" w:rsidRDefault="00887499" w:rsidP="00887499">
                  <w:pPr>
                    <w:pStyle w:val="NoSpacing"/>
                    <w:jc w:val="center"/>
                    <w:rPr>
                      <w:rFonts w:ascii="Arial" w:hAnsi="Arial" w:cs="Arial"/>
                      <w:sz w:val="18"/>
                      <w:lang w:val="en-US"/>
                    </w:rPr>
                  </w:pPr>
                  <w:proofErr w:type="spellStart"/>
                  <w:r>
                    <w:rPr>
                      <w:rFonts w:ascii="Arial" w:hAnsi="Arial" w:cs="Arial"/>
                      <w:sz w:val="18"/>
                      <w:lang w:val="en-US"/>
                    </w:rPr>
                    <w:t>Cijev</w:t>
                  </w:r>
                  <w:proofErr w:type="spellEnd"/>
                  <w:r>
                    <w:rPr>
                      <w:rFonts w:ascii="Arial" w:hAnsi="Arial" w:cs="Arial"/>
                      <w:sz w:val="18"/>
                      <w:lang w:val="en-US"/>
                    </w:rPr>
                    <w:t xml:space="preserve"> </w:t>
                  </w:r>
                  <w:proofErr w:type="spellStart"/>
                  <w:r>
                    <w:rPr>
                      <w:rFonts w:ascii="Arial" w:hAnsi="Arial" w:cs="Arial"/>
                      <w:sz w:val="18"/>
                      <w:lang w:val="en-US"/>
                    </w:rPr>
                    <w:t>na</w:t>
                  </w:r>
                  <w:proofErr w:type="spellEnd"/>
                  <w:r>
                    <w:rPr>
                      <w:rFonts w:ascii="Arial" w:hAnsi="Arial" w:cs="Arial"/>
                      <w:sz w:val="18"/>
                      <w:lang w:val="en-US"/>
                    </w:rPr>
                    <w:t xml:space="preserve"> </w:t>
                  </w:r>
                  <w:proofErr w:type="spellStart"/>
                  <w:r>
                    <w:rPr>
                      <w:rFonts w:ascii="Arial" w:hAnsi="Arial" w:cs="Arial"/>
                      <w:sz w:val="18"/>
                      <w:lang w:val="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77AF3686"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p w14:paraId="17CBA7D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7AF3CCC8"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PH*</w:t>
                  </w:r>
                </w:p>
              </w:tc>
              <w:tc>
                <w:tcPr>
                  <w:tcW w:w="1969" w:type="dxa"/>
                  <w:tcBorders>
                    <w:top w:val="single" w:sz="4" w:space="0" w:color="auto"/>
                    <w:left w:val="single" w:sz="5" w:space="0" w:color="000000"/>
                    <w:bottom w:val="single" w:sz="4" w:space="0" w:color="auto"/>
                    <w:right w:val="single" w:sz="5" w:space="0" w:color="000000"/>
                  </w:tcBorders>
                  <w:vAlign w:val="center"/>
                </w:tcPr>
                <w:p w14:paraId="76040C64"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3E566531" wp14:editId="1374CF76">
                        <wp:extent cx="520200" cy="584760"/>
                        <wp:effectExtent l="0" t="0" r="0" b="6350"/>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243" cy="599422"/>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145C3C5C" w14:textId="77777777" w:rsidR="005138A4" w:rsidRPr="00837998" w:rsidRDefault="005138A4" w:rsidP="005138A4">
                  <w:pPr>
                    <w:pStyle w:val="NoSpacing"/>
                    <w:jc w:val="center"/>
                    <w:rPr>
                      <w:rFonts w:ascii="Arial" w:hAnsi="Arial" w:cs="Arial"/>
                      <w:sz w:val="18"/>
                      <w:lang w:val="en-US"/>
                    </w:rPr>
                  </w:pPr>
                </w:p>
              </w:tc>
            </w:tr>
            <w:tr w:rsidR="005138A4" w:rsidRPr="00837998" w14:paraId="4F6DD3E8" w14:textId="77777777" w:rsidTr="005138A4">
              <w:trPr>
                <w:trHeight w:hRule="exact" w:val="710"/>
              </w:trPr>
              <w:tc>
                <w:tcPr>
                  <w:tcW w:w="9378" w:type="dxa"/>
                  <w:gridSpan w:val="8"/>
                  <w:tcBorders>
                    <w:top w:val="single" w:sz="4" w:space="0" w:color="auto"/>
                    <w:left w:val="single" w:sz="12" w:space="0" w:color="auto"/>
                    <w:bottom w:val="single" w:sz="12" w:space="0" w:color="auto"/>
                    <w:right w:val="single" w:sz="12" w:space="0" w:color="auto"/>
                  </w:tcBorders>
                  <w:vAlign w:val="center"/>
                </w:tcPr>
                <w:p w14:paraId="3DC1D0A3" w14:textId="020037BF"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w:t>
                  </w:r>
                  <w:r w:rsidR="00887499">
                    <w:t xml:space="preserve"> </w:t>
                  </w:r>
                  <w:r w:rsidR="00887499" w:rsidRPr="00887499">
                    <w:rPr>
                      <w:rFonts w:ascii="Arial" w:hAnsi="Arial" w:cs="Arial"/>
                      <w:sz w:val="16"/>
                      <w:szCs w:val="16"/>
                      <w:lang w:val="en-US"/>
                    </w:rPr>
                    <w:t xml:space="preserve">Prema HRN EN ISO 6947 </w:t>
                  </w:r>
                  <w:proofErr w:type="spellStart"/>
                  <w:r w:rsidR="00887499" w:rsidRPr="00887499">
                    <w:rPr>
                      <w:rFonts w:ascii="Arial" w:hAnsi="Arial" w:cs="Arial"/>
                      <w:sz w:val="16"/>
                      <w:szCs w:val="16"/>
                      <w:lang w:val="en-US"/>
                    </w:rPr>
                    <w:t>položaj</w:t>
                  </w:r>
                  <w:proofErr w:type="spellEnd"/>
                  <w:r w:rsidR="00887499" w:rsidRPr="00887499">
                    <w:rPr>
                      <w:rFonts w:ascii="Arial" w:hAnsi="Arial" w:cs="Arial"/>
                      <w:sz w:val="16"/>
                      <w:szCs w:val="16"/>
                      <w:lang w:val="en-US"/>
                    </w:rPr>
                    <w:t xml:space="preserve"> </w:t>
                  </w:r>
                  <w:proofErr w:type="spellStart"/>
                  <w:r w:rsidR="00887499" w:rsidRPr="00887499">
                    <w:rPr>
                      <w:rFonts w:ascii="Arial" w:hAnsi="Arial" w:cs="Arial"/>
                      <w:sz w:val="16"/>
                      <w:szCs w:val="16"/>
                      <w:lang w:val="en-US"/>
                    </w:rPr>
                    <w:t>zavarivanja</w:t>
                  </w:r>
                  <w:proofErr w:type="spellEnd"/>
                  <w:r w:rsidR="00887499" w:rsidRPr="00887499">
                    <w:rPr>
                      <w:rFonts w:ascii="Arial" w:hAnsi="Arial" w:cs="Arial"/>
                      <w:sz w:val="16"/>
                      <w:szCs w:val="16"/>
                      <w:lang w:val="en-US"/>
                    </w:rPr>
                    <w:t xml:space="preserve"> PF za </w:t>
                  </w:r>
                  <w:proofErr w:type="spellStart"/>
                  <w:r w:rsidR="00887499" w:rsidRPr="00887499">
                    <w:rPr>
                      <w:rFonts w:ascii="Arial" w:hAnsi="Arial" w:cs="Arial"/>
                      <w:sz w:val="16"/>
                      <w:szCs w:val="16"/>
                      <w:lang w:val="en-US"/>
                    </w:rPr>
                    <w:t>cijevi</w:t>
                  </w:r>
                  <w:proofErr w:type="spellEnd"/>
                  <w:r w:rsidR="00887499" w:rsidRPr="00887499">
                    <w:rPr>
                      <w:rFonts w:ascii="Arial" w:hAnsi="Arial" w:cs="Arial"/>
                      <w:sz w:val="16"/>
                      <w:szCs w:val="16"/>
                      <w:lang w:val="en-US"/>
                    </w:rPr>
                    <w:t xml:space="preserve"> </w:t>
                  </w:r>
                  <w:proofErr w:type="spellStart"/>
                  <w:r w:rsidR="00887499" w:rsidRPr="00887499">
                    <w:rPr>
                      <w:rFonts w:ascii="Arial" w:hAnsi="Arial" w:cs="Arial"/>
                      <w:sz w:val="16"/>
                      <w:szCs w:val="16"/>
                      <w:lang w:val="en-US"/>
                    </w:rPr>
                    <w:t>promijenjen</w:t>
                  </w:r>
                  <w:proofErr w:type="spellEnd"/>
                  <w:r w:rsidR="00887499" w:rsidRPr="00887499">
                    <w:rPr>
                      <w:rFonts w:ascii="Arial" w:hAnsi="Arial" w:cs="Arial"/>
                      <w:sz w:val="16"/>
                      <w:szCs w:val="16"/>
                      <w:lang w:val="en-US"/>
                    </w:rPr>
                    <w:t xml:space="preserve"> je u </w:t>
                  </w:r>
                  <w:proofErr w:type="spellStart"/>
                  <w:r w:rsidR="00887499" w:rsidRPr="00887499">
                    <w:rPr>
                      <w:rFonts w:ascii="Arial" w:hAnsi="Arial" w:cs="Arial"/>
                      <w:sz w:val="16"/>
                      <w:szCs w:val="16"/>
                      <w:lang w:val="en-US"/>
                    </w:rPr>
                    <w:t>ispitni</w:t>
                  </w:r>
                  <w:proofErr w:type="spellEnd"/>
                  <w:r w:rsidR="00887499" w:rsidRPr="00887499">
                    <w:rPr>
                      <w:rFonts w:ascii="Arial" w:hAnsi="Arial" w:cs="Arial"/>
                      <w:sz w:val="16"/>
                      <w:szCs w:val="16"/>
                      <w:lang w:val="en-US"/>
                    </w:rPr>
                    <w:t xml:space="preserve"> </w:t>
                  </w:r>
                  <w:proofErr w:type="spellStart"/>
                  <w:r w:rsidR="00887499" w:rsidRPr="00887499">
                    <w:rPr>
                      <w:rFonts w:ascii="Arial" w:hAnsi="Arial" w:cs="Arial"/>
                      <w:sz w:val="16"/>
                      <w:szCs w:val="16"/>
                      <w:lang w:val="en-US"/>
                    </w:rPr>
                    <w:t>položaj</w:t>
                  </w:r>
                  <w:proofErr w:type="spellEnd"/>
                  <w:r w:rsidR="00887499" w:rsidRPr="00887499">
                    <w:rPr>
                      <w:rFonts w:ascii="Arial" w:hAnsi="Arial" w:cs="Arial"/>
                      <w:sz w:val="16"/>
                      <w:szCs w:val="16"/>
                      <w:lang w:val="en-US"/>
                    </w:rPr>
                    <w:t xml:space="preserve"> PH koji </w:t>
                  </w:r>
                  <w:proofErr w:type="spellStart"/>
                  <w:r w:rsidR="00887499" w:rsidRPr="00887499">
                    <w:rPr>
                      <w:rFonts w:ascii="Arial" w:hAnsi="Arial" w:cs="Arial"/>
                      <w:sz w:val="16"/>
                      <w:szCs w:val="16"/>
                      <w:lang w:val="en-US"/>
                    </w:rPr>
                    <w:t>pokriva</w:t>
                  </w:r>
                  <w:proofErr w:type="spellEnd"/>
                  <w:r w:rsidR="00887499" w:rsidRPr="00887499">
                    <w:rPr>
                      <w:rFonts w:ascii="Arial" w:hAnsi="Arial" w:cs="Arial"/>
                      <w:sz w:val="16"/>
                      <w:szCs w:val="16"/>
                      <w:lang w:val="en-US"/>
                    </w:rPr>
                    <w:t xml:space="preserve"> PE, PF </w:t>
                  </w:r>
                  <w:proofErr w:type="spellStart"/>
                  <w:r w:rsidR="00887499" w:rsidRPr="00887499">
                    <w:rPr>
                      <w:rFonts w:ascii="Arial" w:hAnsi="Arial" w:cs="Arial"/>
                      <w:sz w:val="16"/>
                      <w:szCs w:val="16"/>
                      <w:lang w:val="en-US"/>
                    </w:rPr>
                    <w:t>i</w:t>
                  </w:r>
                  <w:proofErr w:type="spellEnd"/>
                  <w:r w:rsidR="00887499" w:rsidRPr="00887499">
                    <w:rPr>
                      <w:rFonts w:ascii="Arial" w:hAnsi="Arial" w:cs="Arial"/>
                      <w:sz w:val="16"/>
                      <w:szCs w:val="16"/>
                      <w:lang w:val="en-US"/>
                    </w:rPr>
                    <w:t xml:space="preserve"> PA</w:t>
                  </w:r>
                </w:p>
              </w:tc>
            </w:tr>
          </w:tbl>
          <w:p w14:paraId="484A7A3B" w14:textId="3E36E170" w:rsidR="009F69D5" w:rsidRDefault="009F69D5" w:rsidP="005138A4">
            <w:pPr>
              <w:jc w:val="center"/>
              <w:rPr>
                <w:b/>
                <w:sz w:val="16"/>
                <w:szCs w:val="16"/>
              </w:rPr>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2A6F9732" w:rsidR="0006510E" w:rsidRDefault="0006510E" w:rsidP="0006510E">
            <w:pPr>
              <w:pStyle w:val="NoSpacing"/>
              <w:rPr>
                <w:b/>
                <w:sz w:val="16"/>
                <w:szCs w:val="16"/>
              </w:rPr>
            </w:pPr>
            <w:r w:rsidRPr="0006510E">
              <w:rPr>
                <w:b/>
                <w:sz w:val="16"/>
                <w:szCs w:val="16"/>
              </w:rPr>
              <w:t>Formativna procjena za vježbe 1</w:t>
            </w:r>
          </w:p>
          <w:p w14:paraId="16082359" w14:textId="77777777" w:rsidR="00E50E64" w:rsidRDefault="00E50E64" w:rsidP="0006510E">
            <w:pPr>
              <w:pStyle w:val="NoSpacing"/>
              <w:rPr>
                <w:b/>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2174"/>
              <w:gridCol w:w="1261"/>
              <w:gridCol w:w="1270"/>
              <w:gridCol w:w="1326"/>
              <w:gridCol w:w="1480"/>
              <w:gridCol w:w="1404"/>
            </w:tblGrid>
            <w:tr w:rsidR="00E50E64" w:rsidRPr="0006510E" w14:paraId="47227F60" w14:textId="77777777" w:rsidTr="005138A4">
              <w:trPr>
                <w:trHeight w:val="281"/>
              </w:trPr>
              <w:tc>
                <w:tcPr>
                  <w:tcW w:w="9199"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62573894" w14:textId="4E9D2906" w:rsidR="00E50E64" w:rsidRPr="0006510E" w:rsidRDefault="00E50E64" w:rsidP="00E50E64">
                  <w:pPr>
                    <w:spacing w:after="0" w:line="240" w:lineRule="auto"/>
                    <w:jc w:val="center"/>
                    <w:rPr>
                      <w:rFonts w:ascii="Arial" w:hAnsi="Arial" w:cs="Arial"/>
                      <w:b/>
                      <w:bCs/>
                      <w:color w:val="FFFFFF" w:themeColor="background1"/>
                      <w:sz w:val="16"/>
                      <w:szCs w:val="16"/>
                      <w:lang w:val="en-US"/>
                    </w:rPr>
                  </w:pPr>
                  <w:bookmarkStart w:id="5" w:name="_Hlk116848879"/>
                  <w:proofErr w:type="spellStart"/>
                  <w:r w:rsidRPr="0056029E">
                    <w:rPr>
                      <w:rFonts w:ascii="Arial" w:hAnsi="Arial" w:cs="Arial"/>
                      <w:b/>
                      <w:bCs/>
                      <w:color w:val="FFFFFF" w:themeColor="background1"/>
                      <w:sz w:val="16"/>
                      <w:szCs w:val="16"/>
                      <w:lang w:val="en-US"/>
                    </w:rPr>
                    <w:t>Zavarivanje</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procjena</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ispitnih</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komada</w:t>
                  </w:r>
                  <w:proofErr w:type="spellEnd"/>
                  <w:r w:rsidR="00887499">
                    <w:rPr>
                      <w:rFonts w:ascii="Arial" w:hAnsi="Arial" w:cs="Arial"/>
                      <w:b/>
                      <w:bCs/>
                      <w:color w:val="FFFFFF" w:themeColor="background1"/>
                      <w:sz w:val="16"/>
                      <w:szCs w:val="16"/>
                      <w:lang w:val="en-US"/>
                    </w:rPr>
                    <w:t>.</w:t>
                  </w:r>
                  <w:r w:rsidRPr="0056029E">
                    <w:rPr>
                      <w:rFonts w:ascii="Arial" w:hAnsi="Arial" w:cs="Arial"/>
                      <w:b/>
                      <w:bCs/>
                      <w:color w:val="FFFFFF" w:themeColor="background1"/>
                      <w:sz w:val="16"/>
                      <w:szCs w:val="16"/>
                      <w:lang w:val="en-US"/>
                    </w:rPr>
                    <w:t xml:space="preserve"> </w:t>
                  </w:r>
                  <w:r w:rsidR="00887499">
                    <w:rPr>
                      <w:rFonts w:ascii="Arial" w:hAnsi="Arial" w:cs="Arial"/>
                      <w:b/>
                      <w:bCs/>
                      <w:color w:val="FFFFFF" w:themeColor="background1"/>
                      <w:sz w:val="16"/>
                      <w:szCs w:val="16"/>
                      <w:lang w:val="en-US"/>
                    </w:rPr>
                    <w:t xml:space="preserve">Samo </w:t>
                  </w:r>
                  <w:proofErr w:type="spellStart"/>
                  <w:r w:rsidR="00887499">
                    <w:rPr>
                      <w:rFonts w:ascii="Arial" w:hAnsi="Arial" w:cs="Arial"/>
                      <w:b/>
                      <w:bCs/>
                      <w:color w:val="FFFFFF" w:themeColor="background1"/>
                      <w:sz w:val="16"/>
                      <w:szCs w:val="16"/>
                      <w:lang w:val="en-US"/>
                    </w:rPr>
                    <w:t>vizualni</w:t>
                  </w:r>
                  <w:proofErr w:type="spellEnd"/>
                  <w:r w:rsidR="00887499">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pregled</w:t>
                  </w:r>
                  <w:proofErr w:type="spellEnd"/>
                  <w:r>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svih</w:t>
                  </w:r>
                  <w:proofErr w:type="spellEnd"/>
                  <w:r w:rsidR="00887499">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slojeva</w:t>
                  </w:r>
                  <w:proofErr w:type="spellEnd"/>
                  <w:r w:rsidR="00887499">
                    <w:rPr>
                      <w:rFonts w:ascii="Arial" w:hAnsi="Arial" w:cs="Arial"/>
                      <w:b/>
                      <w:bCs/>
                      <w:color w:val="FFFFFF" w:themeColor="background1"/>
                      <w:sz w:val="16"/>
                      <w:szCs w:val="16"/>
                      <w:lang w:val="en-US"/>
                    </w:rPr>
                    <w:t>.</w:t>
                  </w:r>
                </w:p>
              </w:tc>
            </w:tr>
            <w:tr w:rsidR="00E50E64" w:rsidRPr="0006510E" w14:paraId="07134730" w14:textId="77777777" w:rsidTr="005138A4">
              <w:trPr>
                <w:trHeight w:val="352"/>
              </w:trPr>
              <w:tc>
                <w:tcPr>
                  <w:tcW w:w="284" w:type="dxa"/>
                  <w:tcBorders>
                    <w:top w:val="single" w:sz="12" w:space="0" w:color="auto"/>
                    <w:left w:val="single" w:sz="12" w:space="0" w:color="auto"/>
                    <w:bottom w:val="single" w:sz="12" w:space="0" w:color="auto"/>
                    <w:right w:val="single" w:sz="12" w:space="0" w:color="auto"/>
                  </w:tcBorders>
                  <w:shd w:val="clear" w:color="auto" w:fill="404040"/>
                  <w:vAlign w:val="center"/>
                </w:tcPr>
                <w:p w14:paraId="117D5826"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2174" w:type="dxa"/>
                  <w:tcBorders>
                    <w:top w:val="single" w:sz="12" w:space="0" w:color="auto"/>
                    <w:left w:val="single" w:sz="12" w:space="0" w:color="auto"/>
                    <w:bottom w:val="single" w:sz="12" w:space="0" w:color="auto"/>
                    <w:right w:val="single" w:sz="12" w:space="0" w:color="auto"/>
                  </w:tcBorders>
                  <w:shd w:val="clear" w:color="auto" w:fill="404040"/>
                  <w:vAlign w:val="center"/>
                </w:tcPr>
                <w:p w14:paraId="10AB6E38"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261" w:type="dxa"/>
                  <w:tcBorders>
                    <w:top w:val="single" w:sz="12" w:space="0" w:color="auto"/>
                    <w:left w:val="single" w:sz="12" w:space="0" w:color="auto"/>
                    <w:bottom w:val="single" w:sz="12" w:space="0" w:color="auto"/>
                    <w:right w:val="single" w:sz="12" w:space="0" w:color="auto"/>
                  </w:tcBorders>
                  <w:shd w:val="clear" w:color="auto" w:fill="404040"/>
                  <w:vAlign w:val="center"/>
                </w:tcPr>
                <w:p w14:paraId="1BB0079A"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1270" w:type="dxa"/>
                  <w:tcBorders>
                    <w:top w:val="single" w:sz="12" w:space="0" w:color="auto"/>
                    <w:left w:val="single" w:sz="12" w:space="0" w:color="auto"/>
                    <w:bottom w:val="single" w:sz="12" w:space="0" w:color="auto"/>
                    <w:right w:val="single" w:sz="12" w:space="0" w:color="auto"/>
                  </w:tcBorders>
                  <w:shd w:val="clear" w:color="auto" w:fill="404040"/>
                  <w:vAlign w:val="center"/>
                </w:tcPr>
                <w:p w14:paraId="4B206DB2"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326" w:type="dxa"/>
                  <w:tcBorders>
                    <w:top w:val="single" w:sz="12" w:space="0" w:color="auto"/>
                    <w:left w:val="single" w:sz="12" w:space="0" w:color="auto"/>
                    <w:bottom w:val="single" w:sz="12" w:space="0" w:color="auto"/>
                    <w:right w:val="single" w:sz="12" w:space="0" w:color="auto"/>
                  </w:tcBorders>
                  <w:shd w:val="clear" w:color="auto" w:fill="404040"/>
                  <w:vAlign w:val="center"/>
                </w:tcPr>
                <w:p w14:paraId="361D1BD5"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480" w:type="dxa"/>
                  <w:tcBorders>
                    <w:top w:val="single" w:sz="12" w:space="0" w:color="auto"/>
                    <w:left w:val="single" w:sz="12" w:space="0" w:color="auto"/>
                    <w:bottom w:val="single" w:sz="12" w:space="0" w:color="auto"/>
                    <w:right w:val="single" w:sz="12" w:space="0" w:color="auto"/>
                  </w:tcBorders>
                  <w:shd w:val="clear" w:color="auto" w:fill="404040"/>
                  <w:vAlign w:val="center"/>
                </w:tcPr>
                <w:p w14:paraId="15C18FE0"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1249" w:type="dxa"/>
                  <w:tcBorders>
                    <w:top w:val="single" w:sz="12" w:space="0" w:color="auto"/>
                    <w:left w:val="single" w:sz="12" w:space="0" w:color="auto"/>
                    <w:bottom w:val="single" w:sz="12" w:space="0" w:color="auto"/>
                    <w:right w:val="single" w:sz="12" w:space="0" w:color="auto"/>
                  </w:tcBorders>
                  <w:shd w:val="clear" w:color="auto" w:fill="404040"/>
                  <w:vAlign w:val="center"/>
                </w:tcPr>
                <w:p w14:paraId="3DB94184"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bookmarkEnd w:id="5"/>
            <w:tr w:rsidR="00E50E64" w:rsidRPr="00837998" w14:paraId="2C3564EF"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tcBorders>
                  <w:vAlign w:val="center"/>
                </w:tcPr>
                <w:p w14:paraId="099EB4F0"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2174" w:type="dxa"/>
                  <w:vAlign w:val="center"/>
                </w:tcPr>
                <w:p w14:paraId="28900D04"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lang w:val="en-US"/>
                    </w:rPr>
                    <w:t>Fillet weld, T-joint</w:t>
                  </w:r>
                </w:p>
              </w:tc>
              <w:tc>
                <w:tcPr>
                  <w:tcW w:w="1261" w:type="dxa"/>
                  <w:vAlign w:val="center"/>
                </w:tcPr>
                <w:p w14:paraId="39502447" w14:textId="361D9D18" w:rsidR="00E50E64" w:rsidRPr="00837998" w:rsidRDefault="00F92412" w:rsidP="00E50E64">
                  <w:pPr>
                    <w:pStyle w:val="NoSpacing"/>
                    <w:jc w:val="center"/>
                    <w:rPr>
                      <w:rFonts w:ascii="Arial" w:hAnsi="Arial" w:cs="Arial"/>
                      <w:sz w:val="18"/>
                      <w:szCs w:val="18"/>
                      <w:lang w:val="en-US"/>
                    </w:rPr>
                  </w:pPr>
                  <w:r>
                    <w:rPr>
                      <w:rFonts w:ascii="Arial" w:hAnsi="Arial" w:cs="Arial"/>
                      <w:sz w:val="18"/>
                      <w:szCs w:val="18"/>
                      <w:lang w:val="en-US"/>
                    </w:rPr>
                    <w:t>t =</w:t>
                  </w:r>
                  <w:r w:rsidR="00E50E64" w:rsidRPr="00837998">
                    <w:rPr>
                      <w:rFonts w:ascii="Arial" w:hAnsi="Arial" w:cs="Arial"/>
                      <w:sz w:val="18"/>
                      <w:szCs w:val="18"/>
                      <w:lang w:val="en-US"/>
                    </w:rPr>
                    <w:t xml:space="preserve"> 1 - 2</w:t>
                  </w:r>
                </w:p>
              </w:tc>
              <w:tc>
                <w:tcPr>
                  <w:tcW w:w="1270" w:type="dxa"/>
                  <w:vAlign w:val="center"/>
                </w:tcPr>
                <w:p w14:paraId="528C78C1"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PB</w:t>
                  </w:r>
                </w:p>
              </w:tc>
              <w:tc>
                <w:tcPr>
                  <w:tcW w:w="1326" w:type="dxa"/>
                  <w:vAlign w:val="center"/>
                </w:tcPr>
                <w:p w14:paraId="72017075" w14:textId="77777777" w:rsidR="00E50E64" w:rsidRPr="00837998" w:rsidRDefault="00E50E64" w:rsidP="00E50E64">
                  <w:pPr>
                    <w:pStyle w:val="NoSpacing"/>
                    <w:jc w:val="center"/>
                    <w:rPr>
                      <w:rFonts w:ascii="Arial" w:hAnsi="Arial" w:cs="Arial"/>
                      <w:sz w:val="18"/>
                      <w:szCs w:val="18"/>
                      <w:lang w:val="en-US"/>
                    </w:rPr>
                  </w:pPr>
                  <w:r w:rsidRPr="00837998">
                    <w:rPr>
                      <w:noProof/>
                      <w:lang w:eastAsia="hr-HR"/>
                    </w:rPr>
                    <w:drawing>
                      <wp:inline distT="0" distB="0" distL="0" distR="0" wp14:anchorId="4C6A8152" wp14:editId="2CF00460">
                        <wp:extent cx="700089" cy="544091"/>
                        <wp:effectExtent l="0" t="0" r="5080" b="8890"/>
                        <wp:docPr id="6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9851" cy="543906"/>
                                </a:xfrm>
                                <a:prstGeom prst="rect">
                                  <a:avLst/>
                                </a:prstGeom>
                              </pic:spPr>
                            </pic:pic>
                          </a:graphicData>
                        </a:graphic>
                      </wp:inline>
                    </w:drawing>
                  </w:r>
                </w:p>
              </w:tc>
              <w:tc>
                <w:tcPr>
                  <w:tcW w:w="1480" w:type="dxa"/>
                  <w:vAlign w:val="center"/>
                </w:tcPr>
                <w:p w14:paraId="3C442B5F" w14:textId="77777777" w:rsidR="00E50E64" w:rsidRDefault="00E50E64" w:rsidP="00E50E64">
                  <w:pPr>
                    <w:pStyle w:val="NoSpacing"/>
                    <w:jc w:val="center"/>
                    <w:rPr>
                      <w:rFonts w:ascii="Arial" w:hAnsi="Arial" w:cs="Arial"/>
                      <w:sz w:val="18"/>
                      <w:szCs w:val="18"/>
                      <w:lang w:val="en-US"/>
                    </w:rPr>
                  </w:pPr>
                  <w:proofErr w:type="spellStart"/>
                  <w:r>
                    <w:rPr>
                      <w:rFonts w:ascii="Arial" w:hAnsi="Arial" w:cs="Arial"/>
                      <w:sz w:val="18"/>
                      <w:szCs w:val="18"/>
                      <w:lang w:val="en-US"/>
                    </w:rPr>
                    <w:t>s</w:t>
                  </w:r>
                  <w:r w:rsidRPr="00837998">
                    <w:rPr>
                      <w:rFonts w:ascii="Arial" w:hAnsi="Arial" w:cs="Arial"/>
                      <w:sz w:val="18"/>
                      <w:szCs w:val="18"/>
                      <w:lang w:val="en-US"/>
                    </w:rPr>
                    <w:t>l</w:t>
                  </w:r>
                  <w:proofErr w:type="spellEnd"/>
                </w:p>
                <w:p w14:paraId="1E40A086" w14:textId="77777777" w:rsidR="00E50E64" w:rsidRPr="00837998" w:rsidRDefault="00E50E64" w:rsidP="00E50E64">
                  <w:pPr>
                    <w:pStyle w:val="NoSpacing"/>
                    <w:jc w:val="center"/>
                    <w:rPr>
                      <w:rFonts w:ascii="Arial" w:hAnsi="Arial" w:cs="Arial"/>
                      <w:sz w:val="18"/>
                      <w:szCs w:val="18"/>
                      <w:lang w:val="en-US"/>
                    </w:rPr>
                  </w:pPr>
                  <w:proofErr w:type="spellStart"/>
                  <w:r>
                    <w:rPr>
                      <w:rFonts w:ascii="Arial" w:hAnsi="Arial" w:cs="Arial"/>
                      <w:sz w:val="18"/>
                      <w:szCs w:val="18"/>
                      <w:lang w:val="en-US"/>
                    </w:rPr>
                    <w:t>Jednoslojno</w:t>
                  </w:r>
                  <w:proofErr w:type="spellEnd"/>
                  <w:r>
                    <w:rPr>
                      <w:rFonts w:ascii="Arial" w:hAnsi="Arial" w:cs="Arial"/>
                      <w:sz w:val="18"/>
                      <w:szCs w:val="18"/>
                      <w:lang w:val="en-US"/>
                    </w:rPr>
                    <w:t xml:space="preserve"> </w:t>
                  </w:r>
                  <w:proofErr w:type="spellStart"/>
                  <w:r>
                    <w:rPr>
                      <w:rFonts w:ascii="Arial" w:hAnsi="Arial" w:cs="Arial"/>
                      <w:sz w:val="18"/>
                      <w:szCs w:val="18"/>
                      <w:lang w:val="en-US"/>
                    </w:rPr>
                    <w:t>zavarivanje</w:t>
                  </w:r>
                  <w:proofErr w:type="spellEnd"/>
                </w:p>
              </w:tc>
              <w:tc>
                <w:tcPr>
                  <w:tcW w:w="1249" w:type="dxa"/>
                  <w:tcBorders>
                    <w:right w:val="single" w:sz="12" w:space="0" w:color="auto"/>
                  </w:tcBorders>
                  <w:vAlign w:val="center"/>
                </w:tcPr>
                <w:p w14:paraId="305AF352" w14:textId="42F1E9CB" w:rsidR="00E50E64" w:rsidRPr="00837998" w:rsidRDefault="005D56CB" w:rsidP="00E50E64">
                  <w:pPr>
                    <w:pStyle w:val="NoSpacing"/>
                    <w:jc w:val="center"/>
                    <w:rPr>
                      <w:rFonts w:ascii="Arial" w:hAnsi="Arial" w:cs="Arial"/>
                      <w:sz w:val="18"/>
                      <w:szCs w:val="18"/>
                      <w:lang w:val="en-US"/>
                    </w:rPr>
                  </w:pPr>
                  <w:r>
                    <w:rPr>
                      <w:rFonts w:ascii="Arial" w:hAnsi="Arial" w:cs="Arial"/>
                      <w:sz w:val="18"/>
                      <w:szCs w:val="18"/>
                      <w:lang w:val="en-US"/>
                    </w:rPr>
                    <w:t xml:space="preserve">HRN EN </w:t>
                  </w:r>
                  <w:r w:rsidR="00E50E64" w:rsidRPr="00837998">
                    <w:rPr>
                      <w:rFonts w:ascii="Arial" w:hAnsi="Arial" w:cs="Arial"/>
                      <w:sz w:val="18"/>
                      <w:szCs w:val="18"/>
                      <w:lang w:val="en-US"/>
                    </w:rPr>
                    <w:t>ISO 5817 C</w:t>
                  </w:r>
                </w:p>
              </w:tc>
            </w:tr>
            <w:tr w:rsidR="00E50E64" w:rsidRPr="00837998" w14:paraId="035E1C26"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bottom w:val="single" w:sz="12" w:space="0" w:color="auto"/>
                  </w:tcBorders>
                  <w:vAlign w:val="center"/>
                </w:tcPr>
                <w:p w14:paraId="176DFDFE"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lastRenderedPageBreak/>
                    <w:t>2</w:t>
                  </w:r>
                </w:p>
              </w:tc>
              <w:tc>
                <w:tcPr>
                  <w:tcW w:w="2174" w:type="dxa"/>
                  <w:tcBorders>
                    <w:bottom w:val="single" w:sz="12" w:space="0" w:color="auto"/>
                  </w:tcBorders>
                  <w:vAlign w:val="center"/>
                </w:tcPr>
                <w:p w14:paraId="71B5B297"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lang w:val="en-US"/>
                    </w:rPr>
                    <w:t>Fillet weld, T-joint</w:t>
                  </w:r>
                </w:p>
              </w:tc>
              <w:tc>
                <w:tcPr>
                  <w:tcW w:w="1261" w:type="dxa"/>
                  <w:tcBorders>
                    <w:bottom w:val="single" w:sz="12" w:space="0" w:color="auto"/>
                  </w:tcBorders>
                  <w:vAlign w:val="center"/>
                </w:tcPr>
                <w:p w14:paraId="62914955" w14:textId="2E3233D2" w:rsidR="00E50E64" w:rsidRPr="00837998" w:rsidRDefault="00F92412" w:rsidP="00E50E64">
                  <w:pPr>
                    <w:pStyle w:val="NoSpacing"/>
                    <w:jc w:val="center"/>
                    <w:rPr>
                      <w:rFonts w:ascii="Arial" w:hAnsi="Arial" w:cs="Arial"/>
                      <w:sz w:val="18"/>
                      <w:szCs w:val="18"/>
                      <w:lang w:val="en-US"/>
                    </w:rPr>
                  </w:pPr>
                  <w:r>
                    <w:rPr>
                      <w:rFonts w:ascii="Arial" w:hAnsi="Arial" w:cs="Arial"/>
                      <w:sz w:val="18"/>
                      <w:szCs w:val="18"/>
                      <w:lang w:val="en-US"/>
                    </w:rPr>
                    <w:t>t =</w:t>
                  </w:r>
                  <w:r w:rsidR="00E50E64" w:rsidRPr="00837998">
                    <w:rPr>
                      <w:rFonts w:ascii="Arial" w:hAnsi="Arial" w:cs="Arial"/>
                      <w:sz w:val="18"/>
                      <w:szCs w:val="18"/>
                      <w:lang w:val="en-US"/>
                    </w:rPr>
                    <w:t xml:space="preserve"> 6 - 8</w:t>
                  </w:r>
                </w:p>
              </w:tc>
              <w:tc>
                <w:tcPr>
                  <w:tcW w:w="1270" w:type="dxa"/>
                  <w:tcBorders>
                    <w:bottom w:val="single" w:sz="12" w:space="0" w:color="auto"/>
                  </w:tcBorders>
                  <w:vAlign w:val="center"/>
                </w:tcPr>
                <w:p w14:paraId="7AB73318"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PF</w:t>
                  </w:r>
                </w:p>
              </w:tc>
              <w:tc>
                <w:tcPr>
                  <w:tcW w:w="1326" w:type="dxa"/>
                  <w:tcBorders>
                    <w:bottom w:val="single" w:sz="12" w:space="0" w:color="auto"/>
                  </w:tcBorders>
                  <w:vAlign w:val="center"/>
                </w:tcPr>
                <w:p w14:paraId="61300B2A" w14:textId="0D27DB75" w:rsidR="00E50E64" w:rsidRPr="00837998" w:rsidRDefault="00E50E64" w:rsidP="00E50E64">
                  <w:pPr>
                    <w:pStyle w:val="NoSpacing"/>
                    <w:jc w:val="center"/>
                    <w:rPr>
                      <w:rFonts w:ascii="Arial" w:hAnsi="Arial" w:cs="Arial"/>
                      <w:noProof/>
                      <w:sz w:val="18"/>
                      <w:szCs w:val="18"/>
                      <w:lang w:val="en-US"/>
                    </w:rPr>
                  </w:pPr>
                  <w:r w:rsidRPr="00837998">
                    <w:rPr>
                      <w:rFonts w:ascii="Arial" w:hAnsi="Arial" w:cs="Arial"/>
                      <w:noProof/>
                      <w:sz w:val="18"/>
                      <w:szCs w:val="18"/>
                      <w:lang w:eastAsia="hr-HR"/>
                    </w:rPr>
                    <w:drawing>
                      <wp:inline distT="0" distB="0" distL="0" distR="0" wp14:anchorId="0EE4ABB2" wp14:editId="759B96D0">
                        <wp:extent cx="345742" cy="518615"/>
                        <wp:effectExtent l="0" t="0" r="0" b="0"/>
                        <wp:docPr id="133"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flipH="1">
                                  <a:off x="0" y="0"/>
                                  <a:ext cx="358424" cy="537639"/>
                                </a:xfrm>
                                <a:prstGeom prst="rect">
                                  <a:avLst/>
                                </a:prstGeom>
                              </pic:spPr>
                            </pic:pic>
                          </a:graphicData>
                        </a:graphic>
                      </wp:inline>
                    </w:drawing>
                  </w:r>
                </w:p>
              </w:tc>
              <w:tc>
                <w:tcPr>
                  <w:tcW w:w="1480" w:type="dxa"/>
                  <w:tcBorders>
                    <w:bottom w:val="single" w:sz="12" w:space="0" w:color="auto"/>
                  </w:tcBorders>
                  <w:vAlign w:val="center"/>
                </w:tcPr>
                <w:p w14:paraId="0B293662" w14:textId="77777777" w:rsidR="00E50E64" w:rsidRDefault="00E50E64" w:rsidP="00E50E64">
                  <w:pPr>
                    <w:pStyle w:val="NoSpacing"/>
                    <w:jc w:val="center"/>
                    <w:rPr>
                      <w:rFonts w:ascii="Arial" w:hAnsi="Arial" w:cs="Arial"/>
                      <w:sz w:val="18"/>
                      <w:szCs w:val="18"/>
                      <w:lang w:val="en-US"/>
                    </w:rPr>
                  </w:pPr>
                  <w:r>
                    <w:rPr>
                      <w:rFonts w:ascii="Arial" w:hAnsi="Arial" w:cs="Arial"/>
                      <w:sz w:val="18"/>
                      <w:szCs w:val="18"/>
                      <w:lang w:val="en-US"/>
                    </w:rPr>
                    <w:t>ml</w:t>
                  </w:r>
                </w:p>
                <w:p w14:paraId="47180533" w14:textId="77777777" w:rsidR="00E50E64" w:rsidRDefault="00E50E64" w:rsidP="00E50E64">
                  <w:pPr>
                    <w:pStyle w:val="NoSpacing"/>
                    <w:jc w:val="center"/>
                    <w:rPr>
                      <w:rFonts w:ascii="Arial" w:hAnsi="Arial" w:cs="Arial"/>
                      <w:sz w:val="18"/>
                      <w:szCs w:val="18"/>
                      <w:lang w:val="en-US"/>
                    </w:rPr>
                  </w:pPr>
                  <w:proofErr w:type="spellStart"/>
                  <w:r>
                    <w:rPr>
                      <w:rFonts w:ascii="Arial" w:hAnsi="Arial" w:cs="Arial"/>
                      <w:sz w:val="18"/>
                      <w:szCs w:val="18"/>
                      <w:lang w:val="en-US"/>
                    </w:rPr>
                    <w:t>višeslojno</w:t>
                  </w:r>
                  <w:proofErr w:type="spellEnd"/>
                  <w:r>
                    <w:rPr>
                      <w:rFonts w:ascii="Arial" w:hAnsi="Arial" w:cs="Arial"/>
                      <w:sz w:val="18"/>
                      <w:szCs w:val="18"/>
                      <w:lang w:val="en-US"/>
                    </w:rPr>
                    <w:t xml:space="preserve"> </w:t>
                  </w:r>
                  <w:proofErr w:type="spellStart"/>
                  <w:r>
                    <w:rPr>
                      <w:rFonts w:ascii="Arial" w:hAnsi="Arial" w:cs="Arial"/>
                      <w:sz w:val="18"/>
                      <w:szCs w:val="18"/>
                      <w:lang w:val="en-US"/>
                    </w:rPr>
                    <w:t>zavarivanje</w:t>
                  </w:r>
                  <w:proofErr w:type="spellEnd"/>
                </w:p>
                <w:p w14:paraId="7F8C46D2" w14:textId="77777777" w:rsidR="00E50E64" w:rsidRPr="00837998" w:rsidRDefault="00E50E64" w:rsidP="00E50E64">
                  <w:pPr>
                    <w:pStyle w:val="NoSpacing"/>
                    <w:jc w:val="center"/>
                    <w:rPr>
                      <w:rFonts w:ascii="Arial" w:hAnsi="Arial" w:cs="Arial"/>
                      <w:sz w:val="18"/>
                      <w:szCs w:val="18"/>
                      <w:lang w:val="en-US"/>
                    </w:rPr>
                  </w:pPr>
                </w:p>
              </w:tc>
              <w:tc>
                <w:tcPr>
                  <w:tcW w:w="1249" w:type="dxa"/>
                  <w:tcBorders>
                    <w:bottom w:val="single" w:sz="12" w:space="0" w:color="auto"/>
                    <w:right w:val="single" w:sz="12" w:space="0" w:color="auto"/>
                  </w:tcBorders>
                  <w:vAlign w:val="center"/>
                </w:tcPr>
                <w:p w14:paraId="4385E990" w14:textId="60147DB8" w:rsidR="00E50E64" w:rsidRPr="00837998" w:rsidRDefault="005D56CB" w:rsidP="00E50E64">
                  <w:pPr>
                    <w:pStyle w:val="NoSpacing"/>
                    <w:jc w:val="center"/>
                    <w:rPr>
                      <w:rFonts w:ascii="Arial" w:hAnsi="Arial" w:cs="Arial"/>
                      <w:sz w:val="18"/>
                      <w:szCs w:val="18"/>
                      <w:lang w:val="en-US"/>
                    </w:rPr>
                  </w:pPr>
                  <w:r>
                    <w:rPr>
                      <w:rFonts w:ascii="Arial" w:hAnsi="Arial" w:cs="Arial"/>
                      <w:sz w:val="18"/>
                      <w:szCs w:val="18"/>
                      <w:lang w:val="en-US"/>
                    </w:rPr>
                    <w:t xml:space="preserve">HRN EN </w:t>
                  </w:r>
                  <w:r w:rsidR="00E50E64" w:rsidRPr="00837998">
                    <w:rPr>
                      <w:rFonts w:ascii="Arial" w:hAnsi="Arial" w:cs="Arial"/>
                      <w:sz w:val="18"/>
                      <w:szCs w:val="18"/>
                      <w:lang w:val="en-US"/>
                    </w:rPr>
                    <w:t>ISO 5817 C</w:t>
                  </w:r>
                </w:p>
              </w:tc>
            </w:tr>
          </w:tbl>
          <w:p w14:paraId="53C5E500" w14:textId="77777777" w:rsidR="00887499" w:rsidRDefault="00887499" w:rsidP="0006510E">
            <w:pPr>
              <w:rPr>
                <w:b/>
                <w:sz w:val="16"/>
                <w:szCs w:val="16"/>
              </w:rPr>
            </w:pPr>
          </w:p>
          <w:p w14:paraId="25984A2D" w14:textId="7E3BB619" w:rsidR="009F69D5" w:rsidRDefault="0006510E" w:rsidP="0006510E">
            <w:pPr>
              <w:rPr>
                <w:b/>
                <w:sz w:val="16"/>
                <w:szCs w:val="16"/>
              </w:rPr>
            </w:pPr>
            <w:r w:rsidRPr="0006510E">
              <w:rPr>
                <w:b/>
                <w:sz w:val="16"/>
                <w:szCs w:val="16"/>
              </w:rPr>
              <w:t>Formativna procjena za vježbe 2:</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2145"/>
              <w:gridCol w:w="1296"/>
              <w:gridCol w:w="1593"/>
              <w:gridCol w:w="1389"/>
              <w:gridCol w:w="1127"/>
              <w:gridCol w:w="1726"/>
            </w:tblGrid>
            <w:tr w:rsidR="00E30292" w:rsidRPr="0006510E" w14:paraId="7EA5AB54" w14:textId="77777777" w:rsidTr="005138A4">
              <w:trPr>
                <w:trHeight w:val="281"/>
              </w:trPr>
              <w:tc>
                <w:tcPr>
                  <w:tcW w:w="5000" w:type="pct"/>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45DB06EE" w14:textId="0C9FC995" w:rsidR="00E30292" w:rsidRPr="0006510E" w:rsidRDefault="00E30292" w:rsidP="00E30292">
                  <w:pPr>
                    <w:spacing w:after="0" w:line="240" w:lineRule="auto"/>
                    <w:jc w:val="center"/>
                    <w:rPr>
                      <w:rFonts w:ascii="Arial" w:hAnsi="Arial" w:cs="Arial"/>
                      <w:b/>
                      <w:bCs/>
                      <w:color w:val="FFFFFF" w:themeColor="background1"/>
                      <w:sz w:val="16"/>
                      <w:szCs w:val="16"/>
                      <w:lang w:val="en-US"/>
                    </w:rPr>
                  </w:pPr>
                  <w:proofErr w:type="spellStart"/>
                  <w:r w:rsidRPr="0056029E">
                    <w:rPr>
                      <w:rFonts w:ascii="Arial" w:hAnsi="Arial" w:cs="Arial"/>
                      <w:b/>
                      <w:bCs/>
                      <w:color w:val="FFFFFF" w:themeColor="background1"/>
                      <w:sz w:val="16"/>
                      <w:szCs w:val="16"/>
                      <w:lang w:val="en-US"/>
                    </w:rPr>
                    <w:t>Zavarivanje</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procjena</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ispitnih</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komada</w:t>
                  </w:r>
                  <w:proofErr w:type="spellEnd"/>
                  <w:r w:rsidR="00887499">
                    <w:rPr>
                      <w:rFonts w:ascii="Arial" w:hAnsi="Arial" w:cs="Arial"/>
                      <w:b/>
                      <w:bCs/>
                      <w:color w:val="FFFFFF" w:themeColor="background1"/>
                      <w:sz w:val="16"/>
                      <w:szCs w:val="16"/>
                      <w:lang w:val="en-US"/>
                    </w:rPr>
                    <w:t>. Samo</w:t>
                  </w:r>
                  <w:r>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vizualn</w:t>
                  </w:r>
                  <w:r w:rsidR="00956573">
                    <w:rPr>
                      <w:rFonts w:ascii="Arial" w:hAnsi="Arial" w:cs="Arial"/>
                      <w:b/>
                      <w:bCs/>
                      <w:color w:val="FFFFFF" w:themeColor="background1"/>
                      <w:sz w:val="16"/>
                      <w:szCs w:val="16"/>
                      <w:lang w:val="en-US"/>
                    </w:rPr>
                    <w:t>i</w:t>
                  </w:r>
                  <w:proofErr w:type="spellEnd"/>
                  <w:r w:rsidR="00956573">
                    <w:rPr>
                      <w:rFonts w:ascii="Arial" w:hAnsi="Arial" w:cs="Arial"/>
                      <w:b/>
                      <w:bCs/>
                      <w:color w:val="FFFFFF" w:themeColor="background1"/>
                      <w:sz w:val="16"/>
                      <w:szCs w:val="16"/>
                      <w:lang w:val="en-US"/>
                    </w:rPr>
                    <w:t xml:space="preserve"> </w:t>
                  </w:r>
                  <w:proofErr w:type="spellStart"/>
                  <w:r w:rsidR="00956573">
                    <w:rPr>
                      <w:rFonts w:ascii="Arial" w:hAnsi="Arial" w:cs="Arial"/>
                      <w:b/>
                      <w:bCs/>
                      <w:color w:val="FFFFFF" w:themeColor="background1"/>
                      <w:sz w:val="16"/>
                      <w:szCs w:val="16"/>
                      <w:lang w:val="en-US"/>
                    </w:rPr>
                    <w:t>pregled</w:t>
                  </w:r>
                  <w:proofErr w:type="spellEnd"/>
                  <w:r w:rsidR="00956573">
                    <w:rPr>
                      <w:rFonts w:ascii="Arial" w:hAnsi="Arial" w:cs="Arial"/>
                      <w:b/>
                      <w:bCs/>
                      <w:color w:val="FFFFFF" w:themeColor="background1"/>
                      <w:sz w:val="16"/>
                      <w:szCs w:val="16"/>
                      <w:lang w:val="en-US"/>
                    </w:rPr>
                    <w:t>.</w:t>
                  </w:r>
                </w:p>
              </w:tc>
            </w:tr>
            <w:tr w:rsidR="00E30292" w:rsidRPr="0006510E" w14:paraId="53CB23CE" w14:textId="77777777" w:rsidTr="005138A4">
              <w:trPr>
                <w:trHeight w:val="352"/>
              </w:trPr>
              <w:tc>
                <w:tcPr>
                  <w:tcW w:w="239" w:type="pct"/>
                  <w:tcBorders>
                    <w:top w:val="single" w:sz="12" w:space="0" w:color="auto"/>
                    <w:left w:val="single" w:sz="12" w:space="0" w:color="auto"/>
                    <w:bottom w:val="single" w:sz="12" w:space="0" w:color="auto"/>
                    <w:right w:val="single" w:sz="12" w:space="0" w:color="auto"/>
                  </w:tcBorders>
                  <w:shd w:val="clear" w:color="auto" w:fill="404040"/>
                  <w:vAlign w:val="center"/>
                </w:tcPr>
                <w:p w14:paraId="34AAB1AC"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127" w:type="pct"/>
                  <w:tcBorders>
                    <w:top w:val="single" w:sz="12" w:space="0" w:color="auto"/>
                    <w:left w:val="single" w:sz="12" w:space="0" w:color="auto"/>
                    <w:bottom w:val="single" w:sz="12" w:space="0" w:color="auto"/>
                    <w:right w:val="single" w:sz="12" w:space="0" w:color="auto"/>
                  </w:tcBorders>
                  <w:shd w:val="clear" w:color="auto" w:fill="404040"/>
                  <w:vAlign w:val="center"/>
                </w:tcPr>
                <w:p w14:paraId="136EEC94"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685" w:type="pct"/>
                  <w:tcBorders>
                    <w:top w:val="single" w:sz="12" w:space="0" w:color="auto"/>
                    <w:left w:val="single" w:sz="12" w:space="0" w:color="auto"/>
                    <w:bottom w:val="single" w:sz="12" w:space="0" w:color="auto"/>
                    <w:right w:val="single" w:sz="12" w:space="0" w:color="auto"/>
                  </w:tcBorders>
                  <w:shd w:val="clear" w:color="auto" w:fill="404040"/>
                  <w:vAlign w:val="center"/>
                </w:tcPr>
                <w:p w14:paraId="21769C1F"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838" w:type="pct"/>
                  <w:tcBorders>
                    <w:top w:val="single" w:sz="12" w:space="0" w:color="auto"/>
                    <w:left w:val="single" w:sz="12" w:space="0" w:color="auto"/>
                    <w:bottom w:val="single" w:sz="12" w:space="0" w:color="auto"/>
                    <w:right w:val="single" w:sz="12" w:space="0" w:color="auto"/>
                  </w:tcBorders>
                  <w:shd w:val="clear" w:color="auto" w:fill="404040"/>
                  <w:vAlign w:val="center"/>
                </w:tcPr>
                <w:p w14:paraId="5E500722"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733" w:type="pct"/>
                  <w:tcBorders>
                    <w:top w:val="single" w:sz="12" w:space="0" w:color="auto"/>
                    <w:left w:val="single" w:sz="12" w:space="0" w:color="auto"/>
                    <w:bottom w:val="single" w:sz="12" w:space="0" w:color="auto"/>
                    <w:right w:val="single" w:sz="12" w:space="0" w:color="auto"/>
                  </w:tcBorders>
                  <w:shd w:val="clear" w:color="auto" w:fill="404040"/>
                  <w:vAlign w:val="center"/>
                </w:tcPr>
                <w:p w14:paraId="3F2E9432"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472" w:type="pct"/>
                  <w:tcBorders>
                    <w:top w:val="single" w:sz="12" w:space="0" w:color="auto"/>
                    <w:left w:val="single" w:sz="12" w:space="0" w:color="auto"/>
                    <w:bottom w:val="single" w:sz="12" w:space="0" w:color="auto"/>
                    <w:right w:val="single" w:sz="12" w:space="0" w:color="auto"/>
                  </w:tcBorders>
                  <w:shd w:val="clear" w:color="auto" w:fill="404040"/>
                  <w:vAlign w:val="center"/>
                </w:tcPr>
                <w:p w14:paraId="78F80AC4"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906" w:type="pct"/>
                  <w:tcBorders>
                    <w:top w:val="single" w:sz="12" w:space="0" w:color="auto"/>
                    <w:left w:val="single" w:sz="12" w:space="0" w:color="auto"/>
                    <w:bottom w:val="single" w:sz="12" w:space="0" w:color="auto"/>
                    <w:right w:val="single" w:sz="12" w:space="0" w:color="auto"/>
                  </w:tcBorders>
                  <w:shd w:val="clear" w:color="auto" w:fill="404040"/>
                  <w:vAlign w:val="center"/>
                </w:tcPr>
                <w:p w14:paraId="5EC201C7"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tr w:rsidR="00E30292" w:rsidRPr="00837998" w14:paraId="06B0A037"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bottom w:val="single" w:sz="12" w:space="0" w:color="auto"/>
                  </w:tcBorders>
                  <w:vAlign w:val="center"/>
                </w:tcPr>
                <w:p w14:paraId="332980FC"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127" w:type="pct"/>
                  <w:tcBorders>
                    <w:bottom w:val="single" w:sz="12" w:space="0" w:color="auto"/>
                  </w:tcBorders>
                  <w:vAlign w:val="center"/>
                </w:tcPr>
                <w:p w14:paraId="3BE8A77D" w14:textId="77777777" w:rsidR="00E30292" w:rsidRDefault="00956573" w:rsidP="00E30292">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p>
                <w:p w14:paraId="5A4613A5" w14:textId="11E44347" w:rsidR="00956573" w:rsidRPr="00837998" w:rsidRDefault="00956573" w:rsidP="00E30292">
                  <w:pPr>
                    <w:pStyle w:val="NoSpacing"/>
                    <w:jc w:val="center"/>
                    <w:rPr>
                      <w:rFonts w:ascii="Arial" w:hAnsi="Arial" w:cs="Arial"/>
                      <w:sz w:val="18"/>
                      <w:szCs w:val="18"/>
                      <w:lang w:val="en-US"/>
                    </w:rPr>
                  </w:pPr>
                  <w:r>
                    <w:rPr>
                      <w:rFonts w:ascii="Arial" w:hAnsi="Arial" w:cs="Arial"/>
                      <w:sz w:val="18"/>
                      <w:szCs w:val="18"/>
                      <w:lang w:val="en-US"/>
                    </w:rPr>
                    <w:t xml:space="preserve">T - </w:t>
                  </w:r>
                  <w:proofErr w:type="spellStart"/>
                  <w:r>
                    <w:rPr>
                      <w:rFonts w:ascii="Arial" w:hAnsi="Arial" w:cs="Arial"/>
                      <w:sz w:val="18"/>
                      <w:szCs w:val="18"/>
                      <w:lang w:val="en-US"/>
                    </w:rPr>
                    <w:t>spoj</w:t>
                  </w:r>
                  <w:proofErr w:type="spellEnd"/>
                </w:p>
              </w:tc>
              <w:tc>
                <w:tcPr>
                  <w:tcW w:w="685" w:type="pct"/>
                  <w:tcBorders>
                    <w:bottom w:val="single" w:sz="12" w:space="0" w:color="auto"/>
                  </w:tcBorders>
                  <w:vAlign w:val="center"/>
                </w:tcPr>
                <w:p w14:paraId="4D6C8173" w14:textId="1A23B962" w:rsidR="00E30292" w:rsidRPr="00837998" w:rsidRDefault="00F92412" w:rsidP="00E30292">
                  <w:pPr>
                    <w:pStyle w:val="NoSpacing"/>
                    <w:jc w:val="center"/>
                    <w:rPr>
                      <w:rFonts w:ascii="Arial" w:hAnsi="Arial" w:cs="Arial"/>
                      <w:sz w:val="18"/>
                      <w:lang w:val="en-US"/>
                    </w:rPr>
                  </w:pPr>
                  <w:r>
                    <w:rPr>
                      <w:rFonts w:ascii="Arial" w:hAnsi="Arial" w:cs="Arial"/>
                      <w:sz w:val="18"/>
                      <w:lang w:val="en-US"/>
                    </w:rPr>
                    <w:t>t =</w:t>
                  </w:r>
                  <w:r w:rsidR="00E30292" w:rsidRPr="00837998">
                    <w:rPr>
                      <w:rFonts w:ascii="Arial" w:hAnsi="Arial" w:cs="Arial"/>
                      <w:sz w:val="18"/>
                      <w:lang w:val="en-US"/>
                    </w:rPr>
                    <w:t xml:space="preserve"> 1 – 2</w:t>
                  </w:r>
                </w:p>
                <w:p w14:paraId="56AEF0D1"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lang w:val="en-US"/>
                    </w:rPr>
                    <w:t>40 ≤ D ≤ 80</w:t>
                  </w:r>
                </w:p>
              </w:tc>
              <w:tc>
                <w:tcPr>
                  <w:tcW w:w="838" w:type="pct"/>
                  <w:tcBorders>
                    <w:bottom w:val="single" w:sz="12" w:space="0" w:color="auto"/>
                  </w:tcBorders>
                  <w:vAlign w:val="center"/>
                </w:tcPr>
                <w:p w14:paraId="10596C2D"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PH</w:t>
                  </w:r>
                </w:p>
              </w:tc>
              <w:tc>
                <w:tcPr>
                  <w:tcW w:w="733" w:type="pct"/>
                  <w:tcBorders>
                    <w:bottom w:val="single" w:sz="12" w:space="0" w:color="auto"/>
                  </w:tcBorders>
                  <w:vAlign w:val="center"/>
                </w:tcPr>
                <w:p w14:paraId="5197C38D"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noProof/>
                      <w:sz w:val="18"/>
                      <w:lang w:eastAsia="hr-HR"/>
                    </w:rPr>
                    <w:drawing>
                      <wp:inline distT="0" distB="0" distL="0" distR="0" wp14:anchorId="40FF1EA5" wp14:editId="1647706B">
                        <wp:extent cx="498143" cy="559965"/>
                        <wp:effectExtent l="0" t="0" r="0" b="0"/>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1850" cy="575374"/>
                                </a:xfrm>
                                <a:prstGeom prst="rect">
                                  <a:avLst/>
                                </a:prstGeom>
                                <a:noFill/>
                                <a:ln>
                                  <a:noFill/>
                                </a:ln>
                              </pic:spPr>
                            </pic:pic>
                          </a:graphicData>
                        </a:graphic>
                      </wp:inline>
                    </w:drawing>
                  </w:r>
                </w:p>
              </w:tc>
              <w:tc>
                <w:tcPr>
                  <w:tcW w:w="472" w:type="pct"/>
                  <w:tcBorders>
                    <w:bottom w:val="single" w:sz="12" w:space="0" w:color="auto"/>
                  </w:tcBorders>
                  <w:vAlign w:val="center"/>
                </w:tcPr>
                <w:p w14:paraId="4635E3D2" w14:textId="77777777" w:rsidR="00E30292" w:rsidRDefault="00E30292" w:rsidP="00E30292">
                  <w:pPr>
                    <w:pStyle w:val="NoSpacing"/>
                    <w:jc w:val="center"/>
                    <w:rPr>
                      <w:rFonts w:ascii="Arial" w:hAnsi="Arial" w:cs="Arial"/>
                      <w:sz w:val="18"/>
                      <w:szCs w:val="18"/>
                      <w:lang w:val="en-US"/>
                    </w:rPr>
                  </w:pPr>
                  <w:proofErr w:type="spellStart"/>
                  <w:r>
                    <w:rPr>
                      <w:rFonts w:ascii="Arial" w:hAnsi="Arial" w:cs="Arial"/>
                      <w:sz w:val="18"/>
                      <w:szCs w:val="18"/>
                      <w:lang w:val="en-US"/>
                    </w:rPr>
                    <w:t>s</w:t>
                  </w:r>
                  <w:r w:rsidRPr="00837998">
                    <w:rPr>
                      <w:rFonts w:ascii="Arial" w:hAnsi="Arial" w:cs="Arial"/>
                      <w:sz w:val="18"/>
                      <w:szCs w:val="18"/>
                      <w:lang w:val="en-US"/>
                    </w:rPr>
                    <w:t>l</w:t>
                  </w:r>
                  <w:proofErr w:type="spellEnd"/>
                </w:p>
                <w:p w14:paraId="1C71C2D6" w14:textId="77777777" w:rsidR="00E30292" w:rsidRDefault="00E30292" w:rsidP="00E30292">
                  <w:pPr>
                    <w:pStyle w:val="NoSpacing"/>
                    <w:jc w:val="center"/>
                    <w:rPr>
                      <w:rFonts w:ascii="Arial" w:hAnsi="Arial" w:cs="Arial"/>
                      <w:sz w:val="18"/>
                      <w:szCs w:val="18"/>
                      <w:lang w:val="en-US"/>
                    </w:rPr>
                  </w:pPr>
                  <w:proofErr w:type="spellStart"/>
                  <w:r>
                    <w:rPr>
                      <w:rFonts w:ascii="Arial" w:hAnsi="Arial" w:cs="Arial"/>
                      <w:sz w:val="18"/>
                      <w:szCs w:val="18"/>
                      <w:lang w:val="en-US"/>
                    </w:rPr>
                    <w:t>jednoslojno</w:t>
                  </w:r>
                  <w:proofErr w:type="spellEnd"/>
                  <w:r>
                    <w:rPr>
                      <w:rFonts w:ascii="Arial" w:hAnsi="Arial" w:cs="Arial"/>
                      <w:sz w:val="18"/>
                      <w:szCs w:val="18"/>
                      <w:lang w:val="en-US"/>
                    </w:rPr>
                    <w:t xml:space="preserve"> </w:t>
                  </w:r>
                  <w:proofErr w:type="spellStart"/>
                  <w:r>
                    <w:rPr>
                      <w:rFonts w:ascii="Arial" w:hAnsi="Arial" w:cs="Arial"/>
                      <w:sz w:val="18"/>
                      <w:szCs w:val="18"/>
                      <w:lang w:val="en-US"/>
                    </w:rPr>
                    <w:t>zavarivanje</w:t>
                  </w:r>
                  <w:proofErr w:type="spellEnd"/>
                </w:p>
                <w:p w14:paraId="534C5386" w14:textId="77777777" w:rsidR="00E30292" w:rsidRPr="00837998" w:rsidRDefault="00E30292" w:rsidP="00E30292">
                  <w:pPr>
                    <w:pStyle w:val="NoSpacing"/>
                    <w:jc w:val="center"/>
                    <w:rPr>
                      <w:rFonts w:ascii="Arial" w:hAnsi="Arial" w:cs="Arial"/>
                      <w:sz w:val="18"/>
                      <w:szCs w:val="18"/>
                      <w:lang w:val="en-US"/>
                    </w:rPr>
                  </w:pPr>
                </w:p>
              </w:tc>
              <w:tc>
                <w:tcPr>
                  <w:tcW w:w="906" w:type="pct"/>
                  <w:tcBorders>
                    <w:bottom w:val="single" w:sz="12" w:space="0" w:color="auto"/>
                    <w:right w:val="single" w:sz="12" w:space="0" w:color="auto"/>
                  </w:tcBorders>
                  <w:vAlign w:val="center"/>
                </w:tcPr>
                <w:p w14:paraId="735313BB" w14:textId="77777777" w:rsidR="005D56CB" w:rsidRDefault="005D56CB" w:rsidP="00E30292">
                  <w:pPr>
                    <w:pStyle w:val="NoSpacing"/>
                    <w:jc w:val="center"/>
                    <w:rPr>
                      <w:rFonts w:ascii="Arial" w:hAnsi="Arial" w:cs="Arial"/>
                      <w:sz w:val="18"/>
                      <w:szCs w:val="18"/>
                      <w:lang w:val="en-US"/>
                    </w:rPr>
                  </w:pPr>
                  <w:r>
                    <w:rPr>
                      <w:rFonts w:ascii="Arial" w:hAnsi="Arial" w:cs="Arial"/>
                      <w:sz w:val="18"/>
                      <w:szCs w:val="18"/>
                      <w:lang w:val="en-US"/>
                    </w:rPr>
                    <w:t xml:space="preserve">HRN EN </w:t>
                  </w:r>
                  <w:r w:rsidR="00E30292" w:rsidRPr="00837998">
                    <w:rPr>
                      <w:rFonts w:ascii="Arial" w:hAnsi="Arial" w:cs="Arial"/>
                      <w:sz w:val="18"/>
                      <w:szCs w:val="18"/>
                      <w:lang w:val="en-US"/>
                    </w:rPr>
                    <w:t xml:space="preserve">ISO </w:t>
                  </w:r>
                </w:p>
                <w:p w14:paraId="322D15F8" w14:textId="1F2BEDEB"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5817 C</w:t>
                  </w:r>
                </w:p>
              </w:tc>
            </w:tr>
          </w:tbl>
          <w:p w14:paraId="056E5ABE" w14:textId="77777777" w:rsidR="005D56CB" w:rsidRDefault="005D56CB" w:rsidP="0006510E">
            <w:pPr>
              <w:rPr>
                <w:b/>
                <w:sz w:val="16"/>
                <w:szCs w:val="16"/>
              </w:rPr>
            </w:pPr>
          </w:p>
          <w:p w14:paraId="3242DA8D" w14:textId="6E27BC43"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ook w:val="04A0" w:firstRow="1" w:lastRow="0" w:firstColumn="1" w:lastColumn="0" w:noHBand="0" w:noVBand="1"/>
            </w:tblPr>
            <w:tblGrid>
              <w:gridCol w:w="1405"/>
              <w:gridCol w:w="935"/>
              <w:gridCol w:w="1387"/>
              <w:gridCol w:w="2182"/>
              <w:gridCol w:w="1441"/>
              <w:gridCol w:w="1211"/>
              <w:gridCol w:w="817"/>
            </w:tblGrid>
            <w:tr w:rsidR="00E30292" w:rsidRPr="000754A5" w14:paraId="6F51DF5A" w14:textId="77777777" w:rsidTr="005138A4">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1778FEE"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22D96B3D"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09F3CB78"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8D178EF"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47194775"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FD73D27" w14:textId="77777777" w:rsidR="00E30292" w:rsidRPr="0006510E"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E30292" w:rsidRPr="000754A5" w14:paraId="6B7FB940" w14:textId="77777777" w:rsidTr="005138A4">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32F265E6" w14:textId="77777777" w:rsidR="00E30292" w:rsidRPr="0006510E" w:rsidRDefault="00E30292" w:rsidP="00E30292">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183BF91B" w14:textId="77777777" w:rsidR="00E30292" w:rsidRPr="0006510E" w:rsidRDefault="00E30292" w:rsidP="00E30292">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4FD03E66" w14:textId="77777777" w:rsidR="00E30292" w:rsidRPr="0006510E" w:rsidRDefault="00E30292" w:rsidP="00E30292">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02F6B4BD" w14:textId="77777777" w:rsidR="00E30292" w:rsidRPr="0006510E" w:rsidRDefault="00E30292" w:rsidP="00E30292">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D80566E"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F809467"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12CA071E" w14:textId="77777777" w:rsidR="00E30292" w:rsidRPr="0006510E" w:rsidRDefault="00E30292" w:rsidP="00E30292">
                  <w:pPr>
                    <w:spacing w:after="0"/>
                    <w:rPr>
                      <w:rFonts w:ascii="Arial" w:hAnsi="Arial" w:cs="Arial"/>
                      <w:b/>
                      <w:sz w:val="16"/>
                      <w:szCs w:val="16"/>
                      <w:lang w:val="en-US"/>
                    </w:rPr>
                  </w:pPr>
                </w:p>
              </w:tc>
            </w:tr>
            <w:tr w:rsidR="00E30292" w:rsidRPr="000754A5" w14:paraId="4EABB174" w14:textId="77777777" w:rsidTr="005138A4">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DF2C4AA"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57E7F037" w14:textId="77777777" w:rsidR="00F92412"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056F5D57" w14:textId="7053BF89"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C5C9332" w14:textId="77777777" w:rsidR="00E30292" w:rsidRPr="0006510E" w:rsidRDefault="00E30292" w:rsidP="00E30292">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2BC386A9" wp14:editId="0711BADE">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709E1136" w14:textId="0396FF46" w:rsidR="00F92412" w:rsidRDefault="00E30292" w:rsidP="00F92412">
                  <w:pPr>
                    <w:spacing w:after="0"/>
                    <w:jc w:val="center"/>
                    <w:rPr>
                      <w:rFonts w:ascii="Arial" w:hAnsi="Arial" w:cs="Arial"/>
                      <w:sz w:val="16"/>
                      <w:szCs w:val="16"/>
                      <w:lang w:val="en-US"/>
                    </w:rPr>
                  </w:pPr>
                  <w:r w:rsidRPr="0006510E">
                    <w:rPr>
                      <w:rFonts w:ascii="Arial" w:hAnsi="Arial" w:cs="Arial"/>
                      <w:b/>
                      <w:sz w:val="16"/>
                      <w:szCs w:val="16"/>
                      <w:lang w:val="en-US"/>
                    </w:rPr>
                    <w:t>PD</w:t>
                  </w:r>
                </w:p>
                <w:p w14:paraId="17C88B5C" w14:textId="52CBD268" w:rsidR="00F92412" w:rsidRDefault="00E30292" w:rsidP="00F92412">
                  <w:pPr>
                    <w:spacing w:after="0"/>
                    <w:jc w:val="center"/>
                    <w:rPr>
                      <w:rFonts w:ascii="Arial" w:hAnsi="Arial" w:cs="Arial"/>
                      <w:sz w:val="16"/>
                      <w:szCs w:val="16"/>
                      <w:lang w:val="en-US"/>
                    </w:rPr>
                  </w:pPr>
                  <w:r w:rsidRPr="0006510E">
                    <w:rPr>
                      <w:rFonts w:ascii="Arial" w:hAnsi="Arial" w:cs="Arial"/>
                      <w:sz w:val="16"/>
                      <w:szCs w:val="16"/>
                      <w:lang w:val="en-US"/>
                    </w:rPr>
                    <w:t>t=</w:t>
                  </w:r>
                  <w:r>
                    <w:rPr>
                      <w:rFonts w:ascii="Arial" w:hAnsi="Arial" w:cs="Arial"/>
                      <w:sz w:val="16"/>
                      <w:szCs w:val="16"/>
                      <w:lang w:val="en-US"/>
                    </w:rPr>
                    <w:t>3</w:t>
                  </w:r>
                  <w:r w:rsidRPr="0006510E">
                    <w:rPr>
                      <w:rFonts w:ascii="Arial" w:hAnsi="Arial" w:cs="Arial"/>
                      <w:sz w:val="16"/>
                      <w:szCs w:val="16"/>
                      <w:lang w:val="en-US"/>
                    </w:rPr>
                    <w:t xml:space="preserve"> – </w:t>
                  </w:r>
                  <w:r>
                    <w:rPr>
                      <w:rFonts w:ascii="Arial" w:hAnsi="Arial" w:cs="Arial"/>
                      <w:sz w:val="16"/>
                      <w:szCs w:val="16"/>
                      <w:lang w:val="en-US"/>
                    </w:rPr>
                    <w:t xml:space="preserve">5 </w:t>
                  </w:r>
                  <w:r w:rsidRPr="0006510E">
                    <w:rPr>
                      <w:rFonts w:ascii="Arial" w:hAnsi="Arial" w:cs="Arial"/>
                      <w:sz w:val="16"/>
                      <w:szCs w:val="16"/>
                      <w:lang w:val="en-US"/>
                    </w:rPr>
                    <w:t>mm</w:t>
                  </w:r>
                </w:p>
                <w:p w14:paraId="2687AEAC" w14:textId="601EC716" w:rsidR="00E30292" w:rsidRPr="0006510E" w:rsidRDefault="00E30292" w:rsidP="00F92412">
                  <w:pPr>
                    <w:spacing w:after="0"/>
                    <w:jc w:val="center"/>
                    <w:rPr>
                      <w:rFonts w:ascii="Arial" w:hAnsi="Arial" w:cs="Arial"/>
                      <w:sz w:val="16"/>
                      <w:szCs w:val="16"/>
                      <w:lang w:val="en-US"/>
                    </w:rPr>
                  </w:pPr>
                  <w:r>
                    <w:rPr>
                      <w:rFonts w:ascii="Arial" w:hAnsi="Arial" w:cs="Arial"/>
                      <w:sz w:val="16"/>
                      <w:szCs w:val="16"/>
                      <w:lang w:val="en-US"/>
                    </w:rPr>
                    <w:t>1</w:t>
                  </w:r>
                  <w:r w:rsidRPr="0006510E">
                    <w:rPr>
                      <w:rFonts w:ascii="Arial" w:hAnsi="Arial" w:cs="Arial"/>
                      <w:sz w:val="16"/>
                      <w:szCs w:val="16"/>
                      <w:lang w:val="en-US"/>
                    </w:rPr>
                    <w:t xml:space="preserve"> </w:t>
                  </w:r>
                  <w:proofErr w:type="spellStart"/>
                  <w:r w:rsidRPr="0006510E">
                    <w:rPr>
                      <w:rFonts w:ascii="Arial" w:hAnsi="Arial" w:cs="Arial"/>
                      <w:sz w:val="16"/>
                      <w:szCs w:val="16"/>
                      <w:lang w:val="en-US"/>
                    </w:rPr>
                    <w:t>prolaz</w:t>
                  </w:r>
                  <w:proofErr w:type="spellEnd"/>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E44B73B" w14:textId="77777777" w:rsidR="00E30292" w:rsidRPr="0006510E" w:rsidRDefault="00E30292" w:rsidP="00E30292">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6D36157E" w14:textId="77777777" w:rsidR="00E30292" w:rsidRPr="0006510E" w:rsidRDefault="00E30292" w:rsidP="00E30292">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4EE3726B" w14:textId="77777777" w:rsidR="00E30292" w:rsidRPr="0006510E" w:rsidRDefault="00E30292" w:rsidP="00E30292">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6A93F3A" w14:textId="77777777" w:rsidR="00E30292" w:rsidRPr="0006510E" w:rsidRDefault="00E30292" w:rsidP="00E30292">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5EB4B12" w14:textId="77777777" w:rsidR="00E30292" w:rsidRPr="0006510E"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E30292">
            <w:pPr>
              <w:tabs>
                <w:tab w:val="left" w:pos="2820"/>
              </w:tabs>
              <w:spacing w:after="0"/>
              <w:jc w:val="center"/>
              <w:rPr>
                <w:rFonts w:asciiTheme="minorHAnsi" w:hAnsiTheme="minorHAnsi" w:cstheme="minorHAnsi"/>
                <w:noProof/>
                <w:sz w:val="16"/>
                <w:szCs w:val="16"/>
                <w:lang w:val="hr-HR"/>
              </w:rPr>
            </w:pPr>
          </w:p>
          <w:p w14:paraId="1F3BDA66" w14:textId="54165C19" w:rsidR="009F69D5" w:rsidRPr="00AB37D0" w:rsidRDefault="009F69D5"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5138A4">
        <w:tc>
          <w:tcPr>
            <w:tcW w:w="9493" w:type="dxa"/>
            <w:gridSpan w:val="3"/>
            <w:shd w:val="clear" w:color="auto" w:fill="auto"/>
            <w:tcMar>
              <w:left w:w="57" w:type="dxa"/>
              <w:right w:w="57" w:type="dxa"/>
            </w:tcMar>
            <w:vAlign w:val="center"/>
          </w:tcPr>
          <w:p w14:paraId="773C6DBB" w14:textId="6FEA5A86" w:rsidR="00347970" w:rsidRPr="00F919E2" w:rsidRDefault="00956573" w:rsidP="00C81C48">
            <w:pPr>
              <w:tabs>
                <w:tab w:val="left" w:pos="2820"/>
              </w:tabs>
              <w:spacing w:after="0"/>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w:t>
            </w:r>
            <w:r w:rsidR="00347970" w:rsidRPr="00F919E2">
              <w:rPr>
                <w:rFonts w:asciiTheme="minorHAnsi" w:hAnsiTheme="minorHAnsi" w:cstheme="minorHAnsi"/>
                <w:b/>
                <w:noProof/>
                <w:sz w:val="20"/>
                <w:szCs w:val="20"/>
                <w:lang w:val="hr-HR"/>
              </w:rPr>
              <w:t>Prilagodba iskustava učenja za polaznike/osobe s invaliditetom</w:t>
            </w:r>
          </w:p>
        </w:tc>
      </w:tr>
      <w:tr w:rsidR="00347970" w:rsidRPr="00F919E2" w14:paraId="6005EA2B" w14:textId="77777777" w:rsidTr="005138A4">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B0BA" w14:textId="77777777" w:rsidR="00731FD2" w:rsidRDefault="00731FD2" w:rsidP="00C759FB">
      <w:pPr>
        <w:spacing w:after="0" w:line="240" w:lineRule="auto"/>
      </w:pPr>
      <w:r>
        <w:separator/>
      </w:r>
    </w:p>
  </w:endnote>
  <w:endnote w:type="continuationSeparator" w:id="0">
    <w:p w14:paraId="4EC029A6" w14:textId="77777777" w:rsidR="00731FD2" w:rsidRDefault="00731FD2"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539C" w14:textId="77777777" w:rsidR="00731FD2" w:rsidRDefault="00731FD2" w:rsidP="00C759FB">
      <w:pPr>
        <w:spacing w:after="0" w:line="240" w:lineRule="auto"/>
      </w:pPr>
      <w:r>
        <w:separator/>
      </w:r>
    </w:p>
  </w:footnote>
  <w:footnote w:type="continuationSeparator" w:id="0">
    <w:p w14:paraId="78C9B755" w14:textId="77777777" w:rsidR="00731FD2" w:rsidRDefault="00731FD2" w:rsidP="00C759FB">
      <w:pPr>
        <w:spacing w:after="0" w:line="240" w:lineRule="auto"/>
      </w:pPr>
      <w:r>
        <w:continuationSeparator/>
      </w:r>
    </w:p>
  </w:footnote>
  <w:footnote w:id="1">
    <w:p w14:paraId="191991F0" w14:textId="77777777" w:rsidR="00B63A30" w:rsidRPr="005839F8" w:rsidRDefault="00B63A30"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B63A30" w:rsidRDefault="00B63A30" w:rsidP="00C759FB">
      <w:pPr>
        <w:pStyle w:val="FootnoteText"/>
      </w:pPr>
    </w:p>
  </w:footnote>
  <w:footnote w:id="2">
    <w:p w14:paraId="5DF55E2B" w14:textId="77777777" w:rsidR="00B63A30" w:rsidRPr="005839F8" w:rsidRDefault="00B63A30"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B63A30" w:rsidRDefault="00B63A30"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2799">
    <w:abstractNumId w:val="5"/>
  </w:num>
  <w:num w:numId="2" w16cid:durableId="828250960">
    <w:abstractNumId w:val="2"/>
  </w:num>
  <w:num w:numId="3" w16cid:durableId="2101489149">
    <w:abstractNumId w:val="22"/>
  </w:num>
  <w:num w:numId="4" w16cid:durableId="838616693">
    <w:abstractNumId w:val="11"/>
  </w:num>
  <w:num w:numId="5" w16cid:durableId="2036805089">
    <w:abstractNumId w:val="20"/>
  </w:num>
  <w:num w:numId="6" w16cid:durableId="275260470">
    <w:abstractNumId w:val="3"/>
  </w:num>
  <w:num w:numId="7" w16cid:durableId="1631400567">
    <w:abstractNumId w:val="4"/>
  </w:num>
  <w:num w:numId="8" w16cid:durableId="306473583">
    <w:abstractNumId w:val="13"/>
  </w:num>
  <w:num w:numId="9" w16cid:durableId="1673796993">
    <w:abstractNumId w:val="24"/>
  </w:num>
  <w:num w:numId="10" w16cid:durableId="1558394248">
    <w:abstractNumId w:val="14"/>
  </w:num>
  <w:num w:numId="11" w16cid:durableId="1131707405">
    <w:abstractNumId w:val="16"/>
  </w:num>
  <w:num w:numId="12" w16cid:durableId="503479461">
    <w:abstractNumId w:val="1"/>
  </w:num>
  <w:num w:numId="13" w16cid:durableId="1440370638">
    <w:abstractNumId w:val="18"/>
  </w:num>
  <w:num w:numId="14" w16cid:durableId="793254383">
    <w:abstractNumId w:val="12"/>
  </w:num>
  <w:num w:numId="15" w16cid:durableId="1028726544">
    <w:abstractNumId w:val="10"/>
  </w:num>
  <w:num w:numId="16" w16cid:durableId="2009945392">
    <w:abstractNumId w:val="17"/>
  </w:num>
  <w:num w:numId="17" w16cid:durableId="1872762790">
    <w:abstractNumId w:val="25"/>
  </w:num>
  <w:num w:numId="18" w16cid:durableId="1360818974">
    <w:abstractNumId w:val="23"/>
  </w:num>
  <w:num w:numId="19" w16cid:durableId="337385790">
    <w:abstractNumId w:val="8"/>
  </w:num>
  <w:num w:numId="20" w16cid:durableId="2120251226">
    <w:abstractNumId w:val="9"/>
  </w:num>
  <w:num w:numId="21" w16cid:durableId="1095128635">
    <w:abstractNumId w:val="21"/>
  </w:num>
  <w:num w:numId="22" w16cid:durableId="720665376">
    <w:abstractNumId w:val="0"/>
  </w:num>
  <w:num w:numId="23" w16cid:durableId="458650753">
    <w:abstractNumId w:val="27"/>
  </w:num>
  <w:num w:numId="24" w16cid:durableId="591596213">
    <w:abstractNumId w:val="15"/>
  </w:num>
  <w:num w:numId="25" w16cid:durableId="1545212487">
    <w:abstractNumId w:val="7"/>
  </w:num>
  <w:num w:numId="26" w16cid:durableId="661587069">
    <w:abstractNumId w:val="26"/>
  </w:num>
  <w:num w:numId="27" w16cid:durableId="1362440274">
    <w:abstractNumId w:val="19"/>
  </w:num>
  <w:num w:numId="28" w16cid:durableId="1840271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A3A4D"/>
    <w:rsid w:val="000B1D3D"/>
    <w:rsid w:val="000C26E5"/>
    <w:rsid w:val="000E25D8"/>
    <w:rsid w:val="000F1881"/>
    <w:rsid w:val="000F1A23"/>
    <w:rsid w:val="00103CA6"/>
    <w:rsid w:val="001153C0"/>
    <w:rsid w:val="001215D7"/>
    <w:rsid w:val="00140D5D"/>
    <w:rsid w:val="0014409C"/>
    <w:rsid w:val="0014529F"/>
    <w:rsid w:val="00152063"/>
    <w:rsid w:val="0015562D"/>
    <w:rsid w:val="00157ACA"/>
    <w:rsid w:val="00167F2C"/>
    <w:rsid w:val="00180D61"/>
    <w:rsid w:val="001A47F5"/>
    <w:rsid w:val="001A6C01"/>
    <w:rsid w:val="001B767D"/>
    <w:rsid w:val="001C286C"/>
    <w:rsid w:val="001C29B0"/>
    <w:rsid w:val="001D62B3"/>
    <w:rsid w:val="001E3E79"/>
    <w:rsid w:val="001F4695"/>
    <w:rsid w:val="002132BF"/>
    <w:rsid w:val="0027100D"/>
    <w:rsid w:val="00271B24"/>
    <w:rsid w:val="0028445C"/>
    <w:rsid w:val="00285310"/>
    <w:rsid w:val="00293122"/>
    <w:rsid w:val="002B3670"/>
    <w:rsid w:val="002B3BFF"/>
    <w:rsid w:val="002D0769"/>
    <w:rsid w:val="002D13AC"/>
    <w:rsid w:val="002D1FB1"/>
    <w:rsid w:val="002F0D76"/>
    <w:rsid w:val="002F40D4"/>
    <w:rsid w:val="0032307E"/>
    <w:rsid w:val="00324571"/>
    <w:rsid w:val="00343228"/>
    <w:rsid w:val="00344A9B"/>
    <w:rsid w:val="00347970"/>
    <w:rsid w:val="00347CB3"/>
    <w:rsid w:val="00353ADB"/>
    <w:rsid w:val="00355D6A"/>
    <w:rsid w:val="00362D08"/>
    <w:rsid w:val="0038201A"/>
    <w:rsid w:val="00384027"/>
    <w:rsid w:val="00397F0C"/>
    <w:rsid w:val="003A196D"/>
    <w:rsid w:val="003A4750"/>
    <w:rsid w:val="003A6631"/>
    <w:rsid w:val="003B1420"/>
    <w:rsid w:val="003B5924"/>
    <w:rsid w:val="003C542D"/>
    <w:rsid w:val="003C776A"/>
    <w:rsid w:val="003D1C88"/>
    <w:rsid w:val="003D2A57"/>
    <w:rsid w:val="00406BA6"/>
    <w:rsid w:val="00411FE1"/>
    <w:rsid w:val="004272B6"/>
    <w:rsid w:val="00443F08"/>
    <w:rsid w:val="00445D30"/>
    <w:rsid w:val="00456CC4"/>
    <w:rsid w:val="00463125"/>
    <w:rsid w:val="004648D6"/>
    <w:rsid w:val="004713DC"/>
    <w:rsid w:val="00481098"/>
    <w:rsid w:val="00497025"/>
    <w:rsid w:val="004D214C"/>
    <w:rsid w:val="004D66F4"/>
    <w:rsid w:val="004D6E21"/>
    <w:rsid w:val="004E3B71"/>
    <w:rsid w:val="004E6F74"/>
    <w:rsid w:val="004F65EF"/>
    <w:rsid w:val="004F729F"/>
    <w:rsid w:val="005138A4"/>
    <w:rsid w:val="00522BAF"/>
    <w:rsid w:val="005266BE"/>
    <w:rsid w:val="00534B33"/>
    <w:rsid w:val="00543BEC"/>
    <w:rsid w:val="005447CE"/>
    <w:rsid w:val="00553CEC"/>
    <w:rsid w:val="005618C2"/>
    <w:rsid w:val="005716DB"/>
    <w:rsid w:val="005834C0"/>
    <w:rsid w:val="005839F8"/>
    <w:rsid w:val="00584135"/>
    <w:rsid w:val="00593CEA"/>
    <w:rsid w:val="00594688"/>
    <w:rsid w:val="00595273"/>
    <w:rsid w:val="00597AC6"/>
    <w:rsid w:val="005A6771"/>
    <w:rsid w:val="005D56CB"/>
    <w:rsid w:val="005D5D24"/>
    <w:rsid w:val="005E04DE"/>
    <w:rsid w:val="005E67C2"/>
    <w:rsid w:val="00604190"/>
    <w:rsid w:val="006061D6"/>
    <w:rsid w:val="00614EC9"/>
    <w:rsid w:val="0062346F"/>
    <w:rsid w:val="00626CD9"/>
    <w:rsid w:val="00631B30"/>
    <w:rsid w:val="00642D18"/>
    <w:rsid w:val="006445C3"/>
    <w:rsid w:val="006450F0"/>
    <w:rsid w:val="00650F42"/>
    <w:rsid w:val="0066541F"/>
    <w:rsid w:val="00672EED"/>
    <w:rsid w:val="00675600"/>
    <w:rsid w:val="006A19E2"/>
    <w:rsid w:val="006B163E"/>
    <w:rsid w:val="006E399F"/>
    <w:rsid w:val="006E4BC8"/>
    <w:rsid w:val="006E7F57"/>
    <w:rsid w:val="006F2F75"/>
    <w:rsid w:val="006F7B62"/>
    <w:rsid w:val="00711A2F"/>
    <w:rsid w:val="0071724B"/>
    <w:rsid w:val="00726512"/>
    <w:rsid w:val="00731FD2"/>
    <w:rsid w:val="007422C0"/>
    <w:rsid w:val="007449F6"/>
    <w:rsid w:val="00746553"/>
    <w:rsid w:val="00751993"/>
    <w:rsid w:val="00797D1F"/>
    <w:rsid w:val="007A50A0"/>
    <w:rsid w:val="007C6192"/>
    <w:rsid w:val="007D1737"/>
    <w:rsid w:val="007D5512"/>
    <w:rsid w:val="007E0CF8"/>
    <w:rsid w:val="007F3908"/>
    <w:rsid w:val="007F7DC2"/>
    <w:rsid w:val="00803F1C"/>
    <w:rsid w:val="00816C3C"/>
    <w:rsid w:val="0082729A"/>
    <w:rsid w:val="00844401"/>
    <w:rsid w:val="0085717A"/>
    <w:rsid w:val="00864116"/>
    <w:rsid w:val="00876022"/>
    <w:rsid w:val="00877E26"/>
    <w:rsid w:val="00883097"/>
    <w:rsid w:val="00887499"/>
    <w:rsid w:val="00892101"/>
    <w:rsid w:val="008A67B3"/>
    <w:rsid w:val="008B3D7D"/>
    <w:rsid w:val="008B5FA2"/>
    <w:rsid w:val="008C04C3"/>
    <w:rsid w:val="008C1B6C"/>
    <w:rsid w:val="008C6394"/>
    <w:rsid w:val="008D02D7"/>
    <w:rsid w:val="008D14F1"/>
    <w:rsid w:val="008D4FAF"/>
    <w:rsid w:val="008E10C2"/>
    <w:rsid w:val="008E4842"/>
    <w:rsid w:val="0090541C"/>
    <w:rsid w:val="0090717A"/>
    <w:rsid w:val="009146D0"/>
    <w:rsid w:val="00936DB7"/>
    <w:rsid w:val="00946286"/>
    <w:rsid w:val="009462AD"/>
    <w:rsid w:val="00951EE6"/>
    <w:rsid w:val="00956573"/>
    <w:rsid w:val="00970DDF"/>
    <w:rsid w:val="00993F8C"/>
    <w:rsid w:val="009A210D"/>
    <w:rsid w:val="009A5045"/>
    <w:rsid w:val="009A5057"/>
    <w:rsid w:val="009A5387"/>
    <w:rsid w:val="009C2DDF"/>
    <w:rsid w:val="009D5AA9"/>
    <w:rsid w:val="009E2C68"/>
    <w:rsid w:val="009E2D6F"/>
    <w:rsid w:val="009E5944"/>
    <w:rsid w:val="009E74E4"/>
    <w:rsid w:val="009F69D5"/>
    <w:rsid w:val="00A13670"/>
    <w:rsid w:val="00A32EA7"/>
    <w:rsid w:val="00A34ACB"/>
    <w:rsid w:val="00A41FAB"/>
    <w:rsid w:val="00A54F1D"/>
    <w:rsid w:val="00A731D5"/>
    <w:rsid w:val="00A75988"/>
    <w:rsid w:val="00A8559C"/>
    <w:rsid w:val="00A8750B"/>
    <w:rsid w:val="00A90AA7"/>
    <w:rsid w:val="00A92451"/>
    <w:rsid w:val="00AA7E9A"/>
    <w:rsid w:val="00AB1172"/>
    <w:rsid w:val="00AB37D0"/>
    <w:rsid w:val="00AB604F"/>
    <w:rsid w:val="00AE4955"/>
    <w:rsid w:val="00AF2D76"/>
    <w:rsid w:val="00AF48CE"/>
    <w:rsid w:val="00B055F5"/>
    <w:rsid w:val="00B05F57"/>
    <w:rsid w:val="00B24292"/>
    <w:rsid w:val="00B31E1D"/>
    <w:rsid w:val="00B52B2B"/>
    <w:rsid w:val="00B63A30"/>
    <w:rsid w:val="00B70266"/>
    <w:rsid w:val="00B84003"/>
    <w:rsid w:val="00BB0338"/>
    <w:rsid w:val="00BB3340"/>
    <w:rsid w:val="00BB353A"/>
    <w:rsid w:val="00BC636D"/>
    <w:rsid w:val="00BE0AED"/>
    <w:rsid w:val="00BE2715"/>
    <w:rsid w:val="00C2359A"/>
    <w:rsid w:val="00C33722"/>
    <w:rsid w:val="00C61C5D"/>
    <w:rsid w:val="00C63347"/>
    <w:rsid w:val="00C759FB"/>
    <w:rsid w:val="00C76486"/>
    <w:rsid w:val="00C76DB0"/>
    <w:rsid w:val="00C8009C"/>
    <w:rsid w:val="00C81C48"/>
    <w:rsid w:val="00C86289"/>
    <w:rsid w:val="00C87A11"/>
    <w:rsid w:val="00CC72D8"/>
    <w:rsid w:val="00CD0D6D"/>
    <w:rsid w:val="00CE34D8"/>
    <w:rsid w:val="00CE66D5"/>
    <w:rsid w:val="00CF1C77"/>
    <w:rsid w:val="00D01E6E"/>
    <w:rsid w:val="00D13C90"/>
    <w:rsid w:val="00D16848"/>
    <w:rsid w:val="00D42271"/>
    <w:rsid w:val="00D44FD4"/>
    <w:rsid w:val="00D70EF7"/>
    <w:rsid w:val="00D75CED"/>
    <w:rsid w:val="00D83283"/>
    <w:rsid w:val="00D927DD"/>
    <w:rsid w:val="00D95216"/>
    <w:rsid w:val="00DB7F1F"/>
    <w:rsid w:val="00DD434D"/>
    <w:rsid w:val="00DD6738"/>
    <w:rsid w:val="00DD7AFD"/>
    <w:rsid w:val="00DE11F5"/>
    <w:rsid w:val="00DE6376"/>
    <w:rsid w:val="00E03C8D"/>
    <w:rsid w:val="00E13541"/>
    <w:rsid w:val="00E30292"/>
    <w:rsid w:val="00E368A7"/>
    <w:rsid w:val="00E37FB4"/>
    <w:rsid w:val="00E43024"/>
    <w:rsid w:val="00E465EB"/>
    <w:rsid w:val="00E50E64"/>
    <w:rsid w:val="00E53496"/>
    <w:rsid w:val="00E70FB4"/>
    <w:rsid w:val="00EA5851"/>
    <w:rsid w:val="00EA699C"/>
    <w:rsid w:val="00EC2963"/>
    <w:rsid w:val="00ED2A8B"/>
    <w:rsid w:val="00EE2D36"/>
    <w:rsid w:val="00EE33AC"/>
    <w:rsid w:val="00EE5AB4"/>
    <w:rsid w:val="00EF6441"/>
    <w:rsid w:val="00F06202"/>
    <w:rsid w:val="00F1040C"/>
    <w:rsid w:val="00F2113C"/>
    <w:rsid w:val="00F226F3"/>
    <w:rsid w:val="00F256DA"/>
    <w:rsid w:val="00F264C6"/>
    <w:rsid w:val="00F35919"/>
    <w:rsid w:val="00F4061D"/>
    <w:rsid w:val="00F478C6"/>
    <w:rsid w:val="00F53729"/>
    <w:rsid w:val="00F61C04"/>
    <w:rsid w:val="00F62584"/>
    <w:rsid w:val="00F657E0"/>
    <w:rsid w:val="00F81036"/>
    <w:rsid w:val="00F81CDD"/>
    <w:rsid w:val="00F828E2"/>
    <w:rsid w:val="00F85C93"/>
    <w:rsid w:val="00F912CA"/>
    <w:rsid w:val="00F92412"/>
    <w:rsid w:val="00F93311"/>
    <w:rsid w:val="00F94A7B"/>
    <w:rsid w:val="00FA4225"/>
    <w:rsid w:val="00FA786F"/>
    <w:rsid w:val="00FB0D00"/>
    <w:rsid w:val="00FC3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A4"/>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hyperlink" Target="https://hko.srce.hr/registar/skup-ishoda-ucenja/detalji/2348"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hyperlink" Target="https://hko.srce.hr/registar/skup-ishoda-ucenja/detalji/2329"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hko.srce.hr/registar/skup-ishoda-ucenja/detalji/2348"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https://hko.srce.hr/registar/skup-kompetencija/detalji/2109"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48"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B3EB-DDEF-447E-B1F9-64E53FAE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3722</Words>
  <Characters>21222</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8</cp:revision>
  <dcterms:created xsi:type="dcterms:W3CDTF">2022-10-25T07:42:00Z</dcterms:created>
  <dcterms:modified xsi:type="dcterms:W3CDTF">2022-11-10T09:44:00Z</dcterms:modified>
</cp:coreProperties>
</file>