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00A" w:rsidRPr="005144E0" w:rsidRDefault="0072500A" w:rsidP="005144E0">
      <w:pPr>
        <w:spacing w:line="276" w:lineRule="auto"/>
        <w:jc w:val="center"/>
        <w:outlineLvl w:val="0"/>
        <w:rPr>
          <w:rFonts w:ascii="Verdana" w:hAnsi="Verdana" w:cstheme="minorHAnsi"/>
          <w:b/>
          <w:sz w:val="20"/>
          <w:szCs w:val="20"/>
        </w:rPr>
      </w:pPr>
    </w:p>
    <w:p w:rsidR="0072500A" w:rsidRPr="005144E0" w:rsidRDefault="006C0FF2" w:rsidP="005144E0">
      <w:pPr>
        <w:spacing w:line="276" w:lineRule="auto"/>
        <w:rPr>
          <w:rFonts w:ascii="Verdana" w:hAnsi="Verdana" w:cstheme="minorHAnsi"/>
          <w:sz w:val="20"/>
          <w:szCs w:val="20"/>
        </w:rPr>
      </w:pPr>
      <w:r w:rsidRPr="005144E0">
        <w:rPr>
          <w:rFonts w:ascii="Verdana" w:hAnsi="Verdana" w:cstheme="minorHAnsi"/>
          <w:sz w:val="20"/>
          <w:szCs w:val="20"/>
        </w:rPr>
        <w:t xml:space="preserve">                                      </w:t>
      </w:r>
    </w:p>
    <w:p w:rsidR="0072500A" w:rsidRPr="005144E0" w:rsidRDefault="0072500A" w:rsidP="005144E0">
      <w:pPr>
        <w:spacing w:line="276" w:lineRule="auto"/>
        <w:rPr>
          <w:rFonts w:ascii="Verdana" w:hAnsi="Verdana" w:cstheme="minorHAnsi"/>
          <w:b/>
          <w:sz w:val="20"/>
          <w:szCs w:val="20"/>
        </w:rPr>
      </w:pPr>
    </w:p>
    <w:p w:rsidR="0072500A" w:rsidRPr="005144E0" w:rsidRDefault="0072500A" w:rsidP="005144E0">
      <w:pPr>
        <w:spacing w:line="276" w:lineRule="auto"/>
        <w:rPr>
          <w:rFonts w:ascii="Verdana" w:hAnsi="Verdana" w:cstheme="minorHAnsi"/>
          <w:b/>
          <w:sz w:val="20"/>
          <w:szCs w:val="20"/>
        </w:rPr>
      </w:pPr>
    </w:p>
    <w:p w:rsidR="0072500A" w:rsidRPr="005144E0" w:rsidRDefault="0072500A" w:rsidP="005144E0">
      <w:pPr>
        <w:spacing w:line="276" w:lineRule="auto"/>
        <w:rPr>
          <w:rFonts w:ascii="Verdana" w:hAnsi="Verdana" w:cstheme="minorHAnsi"/>
          <w:b/>
          <w:sz w:val="20"/>
          <w:szCs w:val="20"/>
        </w:rPr>
      </w:pPr>
    </w:p>
    <w:p w:rsidR="0072500A" w:rsidRPr="005144E0" w:rsidRDefault="0072500A" w:rsidP="005144E0">
      <w:pPr>
        <w:spacing w:line="276" w:lineRule="auto"/>
        <w:jc w:val="center"/>
        <w:rPr>
          <w:rFonts w:ascii="Verdana" w:hAnsi="Verdana" w:cstheme="minorHAnsi"/>
        </w:rPr>
      </w:pPr>
    </w:p>
    <w:p w:rsidR="0072500A" w:rsidRPr="005B3106" w:rsidRDefault="0072500A" w:rsidP="005144E0">
      <w:pPr>
        <w:spacing w:line="276" w:lineRule="auto"/>
        <w:rPr>
          <w:rFonts w:ascii="Verdana" w:hAnsi="Verdana" w:cstheme="minorHAnsi"/>
          <w:b/>
        </w:rPr>
      </w:pPr>
    </w:p>
    <w:p w:rsidR="0072500A" w:rsidRPr="005B3106" w:rsidRDefault="0072500A" w:rsidP="005144E0">
      <w:pPr>
        <w:spacing w:line="276" w:lineRule="auto"/>
        <w:jc w:val="center"/>
        <w:outlineLvl w:val="0"/>
        <w:rPr>
          <w:rFonts w:ascii="Verdana" w:hAnsi="Verdana" w:cstheme="minorHAnsi"/>
          <w:b/>
        </w:rPr>
      </w:pPr>
      <w:r w:rsidRPr="005B3106">
        <w:rPr>
          <w:rFonts w:ascii="Verdana" w:hAnsi="Verdana" w:cstheme="minorHAnsi"/>
          <w:b/>
        </w:rPr>
        <w:t>Predmet: PRIHVAT I OTPREMA TERETA I ZRAKOPLOVA</w:t>
      </w:r>
    </w:p>
    <w:p w:rsidR="0072500A" w:rsidRPr="005B3106" w:rsidRDefault="0072500A" w:rsidP="005144E0">
      <w:pPr>
        <w:spacing w:line="276" w:lineRule="auto"/>
        <w:rPr>
          <w:rFonts w:ascii="Verdana" w:hAnsi="Verdana" w:cstheme="minorHAnsi"/>
          <w:b/>
        </w:rPr>
      </w:pPr>
    </w:p>
    <w:p w:rsidR="00105452" w:rsidRPr="005B3106" w:rsidRDefault="00105452" w:rsidP="005144E0">
      <w:pPr>
        <w:spacing w:line="276" w:lineRule="auto"/>
        <w:rPr>
          <w:rFonts w:ascii="Verdana" w:hAnsi="Verdana" w:cstheme="minorHAnsi"/>
          <w:b/>
        </w:rPr>
      </w:pPr>
    </w:p>
    <w:p w:rsidR="0072500A" w:rsidRPr="005B3106" w:rsidRDefault="005B3106" w:rsidP="005144E0">
      <w:pPr>
        <w:spacing w:line="276" w:lineRule="auto"/>
        <w:rPr>
          <w:rFonts w:ascii="Verdana" w:hAnsi="Verdana" w:cstheme="minorHAnsi"/>
          <w:b/>
        </w:rPr>
      </w:pPr>
      <w:r w:rsidRPr="005B3106">
        <w:rPr>
          <w:rFonts w:ascii="Verdana" w:hAnsi="Verdana" w:cstheme="minorHAnsi"/>
          <w:b/>
        </w:rPr>
        <w:t>Obrazovni sektor</w:t>
      </w:r>
      <w:r w:rsidR="0072500A" w:rsidRPr="005B3106">
        <w:rPr>
          <w:rFonts w:ascii="Verdana" w:hAnsi="Verdana" w:cstheme="minorHAnsi"/>
          <w:b/>
        </w:rPr>
        <w:t>: PROMET I LOGISTIKA</w:t>
      </w:r>
    </w:p>
    <w:p w:rsidR="0072500A" w:rsidRPr="005B3106" w:rsidRDefault="0072500A" w:rsidP="005144E0">
      <w:pPr>
        <w:spacing w:line="276" w:lineRule="auto"/>
        <w:rPr>
          <w:rFonts w:ascii="Verdana" w:hAnsi="Verdana" w:cstheme="minorHAnsi"/>
          <w:b/>
        </w:rPr>
      </w:pPr>
      <w:r w:rsidRPr="005B3106">
        <w:rPr>
          <w:rFonts w:ascii="Verdana" w:hAnsi="Verdana" w:cstheme="minorHAnsi"/>
          <w:b/>
        </w:rPr>
        <w:t>Kvalifikacija/zanimanje: ZRAKOPLOVNI PROMETNIK</w:t>
      </w:r>
    </w:p>
    <w:p w:rsidR="0072500A" w:rsidRPr="005B3106" w:rsidRDefault="005B3106" w:rsidP="005144E0">
      <w:pPr>
        <w:spacing w:line="276" w:lineRule="auto"/>
        <w:outlineLvl w:val="0"/>
        <w:rPr>
          <w:rFonts w:ascii="Verdana" w:hAnsi="Verdana" w:cstheme="minorHAnsi"/>
          <w:b/>
        </w:rPr>
      </w:pPr>
      <w:r w:rsidRPr="005B3106">
        <w:rPr>
          <w:rFonts w:ascii="Verdana" w:hAnsi="Verdana" w:cstheme="minorHAnsi"/>
          <w:b/>
        </w:rPr>
        <w:t>Razred: 3. razred</w:t>
      </w:r>
    </w:p>
    <w:p w:rsidR="00946341" w:rsidRPr="005144E0" w:rsidRDefault="00946341" w:rsidP="005144E0">
      <w:pPr>
        <w:spacing w:after="200" w:line="276" w:lineRule="auto"/>
        <w:rPr>
          <w:rFonts w:ascii="Verdana" w:hAnsi="Verdana" w:cstheme="minorHAnsi"/>
          <w:sz w:val="20"/>
          <w:szCs w:val="20"/>
        </w:rPr>
      </w:pPr>
      <w:r w:rsidRPr="005144E0">
        <w:rPr>
          <w:rFonts w:ascii="Verdana" w:hAnsi="Verdana" w:cstheme="minorHAnsi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693"/>
        <w:gridCol w:w="2694"/>
        <w:gridCol w:w="1701"/>
        <w:gridCol w:w="4536"/>
      </w:tblGrid>
      <w:tr w:rsidR="009C495B" w:rsidRPr="005144E0" w:rsidTr="009C495B">
        <w:tc>
          <w:tcPr>
            <w:tcW w:w="1951" w:type="dxa"/>
            <w:shd w:val="clear" w:color="auto" w:fill="CCFF66"/>
            <w:hideMark/>
          </w:tcPr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  <w:lastRenderedPageBreak/>
              <w:t>Tematska cjelina</w:t>
            </w:r>
          </w:p>
        </w:tc>
        <w:tc>
          <w:tcPr>
            <w:tcW w:w="2693" w:type="dxa"/>
            <w:shd w:val="clear" w:color="auto" w:fill="CCFF66"/>
          </w:tcPr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  <w:t>Ishodi učenja</w:t>
            </w:r>
          </w:p>
        </w:tc>
        <w:tc>
          <w:tcPr>
            <w:tcW w:w="2694" w:type="dxa"/>
            <w:shd w:val="clear" w:color="auto" w:fill="CCFF66"/>
          </w:tcPr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  <w:t>Nastavna tema</w:t>
            </w:r>
          </w:p>
        </w:tc>
        <w:tc>
          <w:tcPr>
            <w:tcW w:w="1701" w:type="dxa"/>
            <w:shd w:val="clear" w:color="auto" w:fill="CCFF66"/>
            <w:hideMark/>
          </w:tcPr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  <w:t>Napomene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  <w:t>Preporuke za ostvarivanje ishoda</w:t>
            </w:r>
          </w:p>
        </w:tc>
        <w:tc>
          <w:tcPr>
            <w:tcW w:w="4536" w:type="dxa"/>
            <w:shd w:val="clear" w:color="auto" w:fill="CCFF66"/>
            <w:hideMark/>
          </w:tcPr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b/>
                <w:sz w:val="20"/>
                <w:szCs w:val="20"/>
              </w:rPr>
              <w:t>Očekivanja međupredmetnih tema</w:t>
            </w:r>
          </w:p>
        </w:tc>
      </w:tr>
      <w:tr w:rsidR="009C495B" w:rsidRPr="005144E0" w:rsidTr="009C495B">
        <w:trPr>
          <w:trHeight w:val="554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  <w:t>Aerodromi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Opisati elemente ICAO referentnog aerodromskog koda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Razlikovati podjelu aerodroma prema ICAO-u i vrsti zrakoplova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Opisati utjecajne čimbenike na orijentaciju USS, uzdužni i poprečni nagib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Prikazati skicom dnevno i noćno obilježavanje USS i voznih staza, sustave prilaznih svjetala i svjetlosnih pokazivača nagiba prilaženja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Manevarske površine-definicije, podjela aerodroma, ICAO referentni kod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Kategorije aerodroma, orijentacija USS, širina USS, uzdužni i poprečni nagib USS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Vozne staze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Dnevno obilježavanje RWY i TWY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Noćno obilježavanje RWY i TWY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Prilazna svjetla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Sustavi svjetlosnih pokazivača nagiba prilaženja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Samostalni rad učenika uz odabir aerodroma i prikaz aerodromskih površina s pripadajućim oznakama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POD </w:t>
            </w:r>
            <w:r w:rsidRPr="005144E0">
              <w:rPr>
                <w:rFonts w:ascii="Verdana" w:hAnsi="Verdana" w:cstheme="minorHAnsi"/>
                <w:sz w:val="20"/>
                <w:szCs w:val="20"/>
              </w:rPr>
              <w:t>A.5.1. Primjenjuje inovativna i kreativna rješenja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</w:rPr>
              <w:t>POD B.5.1. Razvija poduzetničku ideju od koncepta do realizacije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</w:rPr>
              <w:t>UKU A.4/5.1. Upravljanje informacijama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</w:rPr>
              <w:t>Učenik samostalno traži nove informacije iz različitih izvora, transformira ih u novo znanje i uspješno primjenjuje pri rješavanju problema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</w:rPr>
              <w:t>IKT A.4.1. Učenik kritički odabire odgovarajuću digitalnu tehnologiju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IKT </w:t>
            </w:r>
            <w:r w:rsidRPr="005144E0">
              <w:rPr>
                <w:rFonts w:ascii="Verdana" w:hAnsi="Verdana" w:cstheme="minorHAnsi"/>
                <w:sz w:val="20"/>
                <w:szCs w:val="20"/>
              </w:rPr>
              <w:t>C.4.3. Učenik samostalno kritički procjenjuje proces, izvore i rezultate pretraživanja, odabire potrebne informacije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</w:rPr>
              <w:t>UKU A.4/5.2. Primjena strategija učenja i rješavanje problema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</w:rPr>
              <w:t>Učenik se koristi različitim strategijama učenja i samostalno ih primjenjuje u ostvarivanju ciljeva učenja i rješavanju problema u svim područjima učenja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</w:rPr>
              <w:t>UKU A.4/5.3. Kreativno mišljenje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</w:rPr>
              <w:t>Učenik kreativno djeluje u različitim područjima učenja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</w:p>
        </w:tc>
      </w:tr>
      <w:tr w:rsidR="009C495B" w:rsidRPr="005144E0" w:rsidTr="009C495B">
        <w:trPr>
          <w:trHeight w:val="535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</w:p>
        </w:tc>
      </w:tr>
      <w:tr w:rsidR="009C495B" w:rsidRPr="005144E0" w:rsidTr="009C495B">
        <w:trPr>
          <w:trHeight w:val="27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  <w:lastRenderedPageBreak/>
              <w:t>Prihvat pošiljke na prijevoz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Definirati pošiljku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Nabrojati uvjete za prihvat pošiljke na prijevoz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Definirati zračni teretni list i robni manifest te opisati dijelove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Opisati fazu fizičkog prihvata pošiljke na prijevoz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Pojam zračne pošiljke; Prihvat pošiljke na prijevoz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Dokumenti u prijevozu tereta – uvod, 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Zračni teretni list (Air </w:t>
            </w:r>
            <w:proofErr w:type="spellStart"/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Waybill</w:t>
            </w:r>
            <w:proofErr w:type="spellEnd"/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 – AWB)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Robni manifest 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(</w:t>
            </w:r>
            <w:proofErr w:type="spellStart"/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Cargo</w:t>
            </w:r>
            <w:proofErr w:type="spellEnd"/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 Manifest)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Fizički prihvat pošiljke na prijevoz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UKU </w:t>
            </w:r>
            <w:r w:rsidRPr="005144E0">
              <w:rPr>
                <w:rFonts w:ascii="Verdana" w:hAnsi="Verdana" w:cstheme="minorHAnsi"/>
                <w:sz w:val="20"/>
                <w:szCs w:val="20"/>
              </w:rPr>
              <w:t>A.4/5.1. Upravljanje informacijama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</w:rPr>
              <w:t>Učenik samostalno traži nove informacije iz različitih izvora, transformira ih u novo znanje i uspješno primjenjuje pri rješavanju problema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</w:rPr>
              <w:t>UKU A.4/5.2. Primjena strategija učenja i rješavanje problema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</w:rPr>
              <w:t>Učenik se koristi različitim strategijama učenja i samostalno ih primjenjuje u ostvarivanju ciljeva učenja i rješavanju problema u svim područjima učenja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</w:p>
        </w:tc>
      </w:tr>
      <w:tr w:rsidR="009C495B" w:rsidRPr="005144E0" w:rsidTr="009C495B">
        <w:trPr>
          <w:trHeight w:val="181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  <w:t>Pakiranje pošiljke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Razlikovati i opisati sredstva jediničnog utovara u zračnom prometu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proofErr w:type="spellStart"/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Unit</w:t>
            </w:r>
            <w:proofErr w:type="spellEnd"/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Load</w:t>
            </w:r>
            <w:proofErr w:type="spellEnd"/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Device</w:t>
            </w:r>
            <w:proofErr w:type="spellEnd"/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 – ULD – jedinična sredstva utovara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</w:rPr>
              <w:t>UKU A.4/5.1. Upravljanje informacijama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</w:rPr>
              <w:t>Učenik samostalno traži nove informacije iz različitih izvora, transformira ih u novo znanje i uspješno primjenjuje pri rješavanju problema</w:t>
            </w:r>
          </w:p>
        </w:tc>
      </w:tr>
      <w:tr w:rsidR="009C495B" w:rsidRPr="005144E0" w:rsidTr="009C495B">
        <w:trPr>
          <w:trHeight w:val="585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  <w:lastRenderedPageBreak/>
              <w:t>Prijevoz neuobičajenih pošiljaka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Neuobičajene pošiljke – uvod i podjela,  Prijevoz živih životinja – AVI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Prijevoz živih životinja – AVI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Prijevoz opasne robe – DG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Prijevoz vrijednosnih pošiljaka – VAL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Prijevoz lakopokvarljive robe – PER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Prijevoz teškog tereta – HEA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Prijevoz tiska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Prijevoz posmrtnih ostataka – HUM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Prijevoz diplomatskih i servisnih pošiljaka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Razlikovati vrste neuobičajenih pošiljaka, usvojiti pravila prijevoza (nabrojati pripadajuću dokumentaciju, opisati vrijeme i uvjete prihvata na prijevoz, opisati označavanje pošiljke)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Neuobičajene pošiljke – uvod i podjela,  Prijevoz živih životinja – AVI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Prijevoz živih životinja – AVI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Prijevoz opasne robe – DG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Prijevoz vrijednosnih pošiljaka – VAL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Prijevoz lakopokvarljive robe – PER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Prijevoz teškog tereta – HEA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Prijevoz tiska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Prijevoz posmrtnih ostataka – HUM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Prijevoz diplomatskih i servisnih pošiljaka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Projektni zadatak – odabir pošiljke koja će biti prevezena uz opis fizičkog prihvata, uvjeta prijevoza, dokumentacije i označavanja pošiljke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POD </w:t>
            </w:r>
            <w:r w:rsidRPr="005144E0">
              <w:rPr>
                <w:rFonts w:ascii="Verdana" w:hAnsi="Verdana" w:cstheme="minorHAnsi"/>
                <w:sz w:val="20"/>
                <w:szCs w:val="20"/>
              </w:rPr>
              <w:t>A.5.1. Primjenjuje inovativna i kreativna rješenja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</w:rPr>
              <w:t>POD B.5.1. Razvija poduzetničku ideju od koncepta do realizacije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</w:rPr>
              <w:t>UKU A.4/5.1. Upravljanje informacijama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</w:rPr>
              <w:t>Učenik samostalno traži nove informacije iz različitih izvora, transformira ih u novo znanje i uspješno primjenjuje pri rješavanju problema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</w:rPr>
              <w:t>IKT A.4.1. Učenik kritički odabire odgovarajuću digitalnu tehnologiju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IKT </w:t>
            </w:r>
            <w:r w:rsidRPr="005144E0">
              <w:rPr>
                <w:rFonts w:ascii="Verdana" w:hAnsi="Verdana" w:cstheme="minorHAnsi"/>
                <w:sz w:val="20"/>
                <w:szCs w:val="20"/>
              </w:rPr>
              <w:t>C.4.3. Učenik samostalno kritički procjenjuje proces, izvore i rezultate pretraživanja, odabire potrebne informacije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</w:rPr>
              <w:t>UKU A.4/5.2. Primjena strategija učenja i rješavanje problema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</w:rPr>
              <w:t>Učenik se koristi različitim strategijama učenja i samostalno ih primjenjuje u ostvarivanju ciljeva učenja i rješavanju problema u svim područjima učenja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</w:rPr>
              <w:t>UKU A.4/5.3. Kreativno mišljenje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</w:rPr>
              <w:t>Učenik kreativno djeluje u različitim područjima učenja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</w:p>
        </w:tc>
      </w:tr>
      <w:tr w:rsidR="009C495B" w:rsidRPr="005144E0" w:rsidTr="009C495B">
        <w:trPr>
          <w:trHeight w:val="1171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  <w:lastRenderedPageBreak/>
              <w:t>Osnove aerodinamike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Opisati troposferu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Nabrojati fizikalna svojstva zraka i opisati njihov utjecaj na let zrakoplova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Prikazati formulom i skicom postavke osnovnih </w:t>
            </w:r>
            <w:proofErr w:type="spellStart"/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aerodinamičkih</w:t>
            </w:r>
            <w:proofErr w:type="spellEnd"/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 zakona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Definirati granični sloj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Navesti, opisati i prikazati skicom geometrijske značajke </w:t>
            </w:r>
            <w:proofErr w:type="spellStart"/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aeroprofila</w:t>
            </w:r>
            <w:proofErr w:type="spellEnd"/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 i krila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Opisati sile na avionu i njihov utjecaj na let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Opisati </w:t>
            </w:r>
            <w:proofErr w:type="spellStart"/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rezultantnu</w:t>
            </w:r>
            <w:proofErr w:type="spellEnd"/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aerodinamičku</w:t>
            </w:r>
            <w:proofErr w:type="spellEnd"/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 silu i prikazati ju skicom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Opisati ovisnost koeficijenta uzgona i otpora o napadnom kutu na pripadajućem grafu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Definirati finesu i kut finese te prikazati formulom/skicom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Opisati povećanje sile uzgona uz pomoć </w:t>
            </w:r>
            <w:proofErr w:type="spellStart"/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pretkrilaca</w:t>
            </w:r>
            <w:proofErr w:type="spellEnd"/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 i zakrilaca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Objasniti način rada krilaca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lastRenderedPageBreak/>
              <w:t>Objasniti ulogu repnih površina zrakoplova i povezati s komandama leta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Definirati </w:t>
            </w:r>
            <w:proofErr w:type="spellStart"/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Machov</w:t>
            </w:r>
            <w:proofErr w:type="spellEnd"/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 broj, prikazati ga formulom, izračunati brzinu zvuka i leta zrakoplova na određenoj visini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Definirati ravnotežu zrakoplova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Razlikovati statičku i dinamičku stabilnost zrakoplova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Opisati statičku i dinamičku stabilnost zrakoplova nakon izvođenja zrakoplova iz ravnotežnog položaja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lastRenderedPageBreak/>
              <w:t>Uvod u aerodinamiku, Zemljina atmosfera - troposfera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Fizikalna svojstva zraka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Osnovni pojmovi iz strujanja fluida; Zakon kontinuiteta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proofErr w:type="spellStart"/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Bernoullijev</w:t>
            </w:r>
            <w:proofErr w:type="spellEnd"/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 zakon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Pojam graničnog sloja u realnom fluidu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Geometrijske osobine </w:t>
            </w:r>
            <w:proofErr w:type="spellStart"/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aeroprofila</w:t>
            </w:r>
            <w:proofErr w:type="spellEnd"/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Geometrijske značajke krila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Sile na avionu u ustaljenom horizontalnom letu; Sila uzgona,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Sila otpora, otpor trenja, otpor oblika, otpor interferencije, inducirani otpor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Opći oblik </w:t>
            </w:r>
            <w:proofErr w:type="spellStart"/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aerodinamičke</w:t>
            </w:r>
            <w:proofErr w:type="spellEnd"/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 sile (</w:t>
            </w:r>
            <w:proofErr w:type="spellStart"/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rezultantna</w:t>
            </w:r>
            <w:proofErr w:type="spellEnd"/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 sila)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Ovisnost koeficijenata uzgona, otpora i momenta o napadnom kutu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Finesa i kut finese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lastRenderedPageBreak/>
              <w:t xml:space="preserve">Mehanizmi krila za povećanje uzgona; </w:t>
            </w:r>
            <w:proofErr w:type="spellStart"/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pretkrilca</w:t>
            </w:r>
            <w:proofErr w:type="spellEnd"/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 i zakrilca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Krilca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Komande leta (zrakoplov i repne površine)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proofErr w:type="spellStart"/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Kompenzatori</w:t>
            </w:r>
            <w:proofErr w:type="spellEnd"/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Mjerenje brzine leta, </w:t>
            </w:r>
            <w:proofErr w:type="spellStart"/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Machov</w:t>
            </w:r>
            <w:proofErr w:type="spellEnd"/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 broj, računanje brzine zvuka i leta zrakoplova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UKU </w:t>
            </w:r>
            <w:r w:rsidRPr="005144E0">
              <w:rPr>
                <w:rFonts w:ascii="Verdana" w:hAnsi="Verdana" w:cstheme="minorHAnsi"/>
                <w:sz w:val="20"/>
                <w:szCs w:val="20"/>
              </w:rPr>
              <w:t>A.4/5.1. Upravljanje informacijama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</w:rPr>
              <w:t>Učenik samostalno traži nove informacije iz različitih izvora, transformira ih u novo znanje i uspješno primjenjuje pri rješavanju problema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</w:rPr>
              <w:t>UKU A.4/5.2. Primjena strategija učenja i rješavanje problema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</w:rPr>
              <w:t>Učenik se koristi različitim strategijama učenja i samostalno ih primjenjuje u ostvarivanju ciljeva učenja i rješavanju problema u svim područjima učenja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</w:p>
        </w:tc>
      </w:tr>
      <w:tr w:rsidR="009C495B" w:rsidRPr="005144E0" w:rsidTr="009C495B">
        <w:trPr>
          <w:trHeight w:val="244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  <w:lastRenderedPageBreak/>
              <w:t>Ravnoteža, stabilnost i upravljivost zrakoplova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Ravnoteža zrakoplova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Stabilnost zrakoplova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Upravljivost zrakoplova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UKU </w:t>
            </w:r>
            <w:r w:rsidRPr="005144E0">
              <w:rPr>
                <w:rFonts w:ascii="Verdana" w:hAnsi="Verdana" w:cstheme="minorHAnsi"/>
                <w:sz w:val="20"/>
                <w:szCs w:val="20"/>
              </w:rPr>
              <w:t>A.4/5.1. Upravljanje informacijama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</w:rPr>
              <w:t>Učenik samostalno traži nove informacije iz različitih izvora, transformira ih u novo znanje i uspješno primjenjuje pri rješavanju problema</w:t>
            </w:r>
          </w:p>
        </w:tc>
      </w:tr>
      <w:tr w:rsidR="009C495B" w:rsidRPr="005144E0" w:rsidTr="009C495B">
        <w:trPr>
          <w:trHeight w:val="39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  <w:t>Opterećenje i uravnoteženje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Definirati težište zrakoplova i osnovni uvjet ravnoteže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Opisati određivanje položaja težišta pomoću analitičke, grafičke i indeksne metode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Opisati sastavnice dijagrama uravnoteženja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Razlikovati maksimalne konstruktivne, proizvođačeve i operativne težine zrakoplova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Razlikovati vrste goriva u zrakoplovu potrebne za let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Nabrojati i opisati značaj dokumentacije potrebne za izradu liste opterećenja zrakoplova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Centar težišta, osnovni uvjet ravnoteže, osi zrakoplova (sile i momenti na zrakoplovu)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Metode određivanja položaja težišta praznog i ukrcanog zrakoplova; analitička metoda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Grafička metoda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Indeksna metoda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Dijagram uravnoteženja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Težine zrakoplova; proizvođačeve težine, maksimalne konstruktivne težine, operativne težine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Gorivo u zrakoplovu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Dokumentacija za izradu liste opterećenja zrakoplova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144E0"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  <w:t xml:space="preserve">UKU </w:t>
            </w:r>
            <w:r w:rsidRPr="005144E0">
              <w:rPr>
                <w:rFonts w:ascii="Verdana" w:hAnsi="Verdana" w:cstheme="minorHAnsi"/>
                <w:sz w:val="20"/>
                <w:szCs w:val="20"/>
              </w:rPr>
              <w:t>A.4/5.1. Upravljanje informacijama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</w:rPr>
              <w:t>Učenik samostalno traži nove informacije iz različitih izvora, transformira ih u novo znanje i uspješno primjenjuje pri rješavanju problema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</w:rPr>
              <w:t>UKU A.4/5.2. Primjena strategija učenja i rješavanje problema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</w:rPr>
              <w:t>Učenik se koristi različitim strategijama učenja i samostalno ih primjenjuje u ostvarivanju ciljeva učenja i rješavanju problema u svim područjima učenja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9C495B" w:rsidRPr="005144E0" w:rsidTr="009C495B">
        <w:trPr>
          <w:trHeight w:val="27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  <w:lastRenderedPageBreak/>
              <w:t>Uravnoteženje zrakoplova (vježbe)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Samostalno uravnotežiti zrakoplov Airbus A319 prema unaprijed poznatim podacima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Opis rubrika </w:t>
            </w:r>
            <w:proofErr w:type="spellStart"/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LOAD&amp;TRIMsheet-a</w:t>
            </w:r>
            <w:proofErr w:type="spellEnd"/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 , primjer uravnoteženja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  <w:lang w:eastAsia="en-US"/>
              </w:rPr>
              <w:t>Uravnoteženje zrakoplova A319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144E0"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  <w:t xml:space="preserve">UKU </w:t>
            </w:r>
            <w:r w:rsidRPr="005144E0">
              <w:rPr>
                <w:rFonts w:ascii="Verdana" w:hAnsi="Verdana" w:cstheme="minorHAnsi"/>
                <w:sz w:val="20"/>
                <w:szCs w:val="20"/>
              </w:rPr>
              <w:t>A.4/5.1. Upravljanje informacijama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</w:rPr>
              <w:t>Učenik samostalno traži nove informacije iz različitih izvora, transformira ih u novo znanje i uspješno primjenjuje pri rješavanju problema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</w:rPr>
              <w:t>UKU A.4/5.2. Primjena strategija učenja i rješavanje problema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5144E0">
              <w:rPr>
                <w:rFonts w:ascii="Verdana" w:hAnsi="Verdana" w:cstheme="minorHAnsi"/>
                <w:sz w:val="20"/>
                <w:szCs w:val="20"/>
              </w:rPr>
              <w:t>Učenik se koristi različitim strategijama učenja i samostalno ih primjenjuje u ostvarivanju ciljeva učenja i rješavanju problema u svim područjima učenja</w:t>
            </w:r>
          </w:p>
          <w:p w:rsidR="009C495B" w:rsidRPr="005144E0" w:rsidRDefault="009C495B" w:rsidP="005144E0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</w:pPr>
          </w:p>
        </w:tc>
      </w:tr>
    </w:tbl>
    <w:p w:rsidR="00105452" w:rsidRPr="005144E0" w:rsidRDefault="00105452" w:rsidP="005144E0">
      <w:pPr>
        <w:spacing w:line="276" w:lineRule="auto"/>
        <w:rPr>
          <w:rFonts w:ascii="Verdana" w:hAnsi="Verdana" w:cstheme="minorHAnsi"/>
          <w:sz w:val="20"/>
          <w:szCs w:val="20"/>
        </w:rPr>
      </w:pPr>
    </w:p>
    <w:p w:rsidR="00097486" w:rsidRPr="005144E0" w:rsidRDefault="00097486" w:rsidP="005144E0">
      <w:pPr>
        <w:spacing w:line="276" w:lineRule="auto"/>
        <w:rPr>
          <w:rFonts w:ascii="Verdana" w:hAnsi="Verdana" w:cstheme="minorHAnsi"/>
          <w:sz w:val="20"/>
          <w:szCs w:val="20"/>
        </w:rPr>
      </w:pPr>
    </w:p>
    <w:sectPr w:rsidR="00097486" w:rsidRPr="005144E0" w:rsidSect="001054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3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955" w:rsidRDefault="00577955" w:rsidP="00105452">
      <w:r>
        <w:separator/>
      </w:r>
    </w:p>
  </w:endnote>
  <w:endnote w:type="continuationSeparator" w:id="0">
    <w:p w:rsidR="00577955" w:rsidRDefault="00577955" w:rsidP="00105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106" w:rsidRDefault="005B3106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7C2" w:rsidRPr="001C4B8D" w:rsidRDefault="007157C2" w:rsidP="006C0FF2">
    <w:pPr>
      <w:pStyle w:val="Podnoje"/>
      <w:pBdr>
        <w:top w:val="thinThickSmallGap" w:sz="24" w:space="1" w:color="622423" w:themeColor="accent2" w:themeShade="7F"/>
      </w:pBdr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ab/>
    </w:r>
    <w:r w:rsidR="006C0FF2">
      <w:rPr>
        <w:rFonts w:asciiTheme="majorHAnsi" w:hAnsiTheme="majorHAnsi"/>
        <w:sz w:val="20"/>
        <w:szCs w:val="20"/>
      </w:rPr>
      <w:tab/>
    </w:r>
    <w:bookmarkStart w:id="0" w:name="_GoBack"/>
    <w:bookmarkEnd w:id="0"/>
  </w:p>
  <w:p w:rsidR="007157C2" w:rsidRDefault="007157C2">
    <w:pPr>
      <w:pStyle w:val="Podnoj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</w:p>
  <w:p w:rsidR="007157C2" w:rsidRDefault="007157C2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106" w:rsidRDefault="005B310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955" w:rsidRDefault="00577955" w:rsidP="00105452">
      <w:r>
        <w:separator/>
      </w:r>
    </w:p>
  </w:footnote>
  <w:footnote w:type="continuationSeparator" w:id="0">
    <w:p w:rsidR="00577955" w:rsidRDefault="00577955" w:rsidP="00105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106" w:rsidRDefault="005B3106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7C2" w:rsidRDefault="007157C2">
    <w:pPr>
      <w:pStyle w:val="Zaglavlje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p w:rsidR="007157C2" w:rsidRDefault="007157C2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106" w:rsidRDefault="005B3106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71B27"/>
    <w:multiLevelType w:val="hybridMultilevel"/>
    <w:tmpl w:val="7C3809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870D4"/>
    <w:multiLevelType w:val="hybridMultilevel"/>
    <w:tmpl w:val="1690064E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85C88"/>
    <w:multiLevelType w:val="hybridMultilevel"/>
    <w:tmpl w:val="0F94EECC"/>
    <w:lvl w:ilvl="0" w:tplc="E17E5862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B54A0"/>
    <w:multiLevelType w:val="hybridMultilevel"/>
    <w:tmpl w:val="09404C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C2C25"/>
    <w:multiLevelType w:val="hybridMultilevel"/>
    <w:tmpl w:val="7A5EF0F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513AA"/>
    <w:multiLevelType w:val="hybridMultilevel"/>
    <w:tmpl w:val="10025B8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43172"/>
    <w:multiLevelType w:val="hybridMultilevel"/>
    <w:tmpl w:val="08867FF0"/>
    <w:lvl w:ilvl="0" w:tplc="EBA6DDEC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37134E"/>
    <w:multiLevelType w:val="hybridMultilevel"/>
    <w:tmpl w:val="65A601B4"/>
    <w:lvl w:ilvl="0" w:tplc="101097A0">
      <w:start w:val="7"/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00A"/>
    <w:rsid w:val="0005030B"/>
    <w:rsid w:val="00083AA6"/>
    <w:rsid w:val="00097486"/>
    <w:rsid w:val="000E689C"/>
    <w:rsid w:val="00105452"/>
    <w:rsid w:val="001A13C6"/>
    <w:rsid w:val="00235350"/>
    <w:rsid w:val="002C32A5"/>
    <w:rsid w:val="00390899"/>
    <w:rsid w:val="003A1151"/>
    <w:rsid w:val="003E3922"/>
    <w:rsid w:val="005144E0"/>
    <w:rsid w:val="00515BD4"/>
    <w:rsid w:val="00577955"/>
    <w:rsid w:val="00595E73"/>
    <w:rsid w:val="005B1B7D"/>
    <w:rsid w:val="005B3106"/>
    <w:rsid w:val="005B6AB4"/>
    <w:rsid w:val="00646DF8"/>
    <w:rsid w:val="006476CA"/>
    <w:rsid w:val="006C0FF2"/>
    <w:rsid w:val="006E4BD3"/>
    <w:rsid w:val="007157C2"/>
    <w:rsid w:val="007204E5"/>
    <w:rsid w:val="0072500A"/>
    <w:rsid w:val="00803DEB"/>
    <w:rsid w:val="00895D16"/>
    <w:rsid w:val="008A1DD7"/>
    <w:rsid w:val="008A45FC"/>
    <w:rsid w:val="008B4802"/>
    <w:rsid w:val="00946341"/>
    <w:rsid w:val="009A0A95"/>
    <w:rsid w:val="009A12ED"/>
    <w:rsid w:val="009C495B"/>
    <w:rsid w:val="00A34D0A"/>
    <w:rsid w:val="00AE56E8"/>
    <w:rsid w:val="00BB25A2"/>
    <w:rsid w:val="00BD5EA0"/>
    <w:rsid w:val="00BE7875"/>
    <w:rsid w:val="00C86E08"/>
    <w:rsid w:val="00CE3D3A"/>
    <w:rsid w:val="00D22FE0"/>
    <w:rsid w:val="00D467CE"/>
    <w:rsid w:val="00D763A1"/>
    <w:rsid w:val="00D85E5C"/>
    <w:rsid w:val="00DF77BE"/>
    <w:rsid w:val="00ED433C"/>
    <w:rsid w:val="00F04144"/>
    <w:rsid w:val="00F4274F"/>
    <w:rsid w:val="00FA2E67"/>
    <w:rsid w:val="00FF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A77B0-762B-458D-A798-9DFAD454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2500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500A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946341"/>
    <w:pPr>
      <w:ind w:left="720"/>
      <w:contextualSpacing/>
    </w:pPr>
  </w:style>
  <w:style w:type="table" w:styleId="Reetkatablice">
    <w:name w:val="Table Grid"/>
    <w:basedOn w:val="Obinatablica"/>
    <w:uiPriority w:val="59"/>
    <w:rsid w:val="003A1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0545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0545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0545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05452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A2747-ACF4-4766-B17E-BFD081425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1350</Words>
  <Characters>7701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Godišnji izvedbeni kurikulum s reduciranim nastavnim sadržajima i ishodima učenja za predmet Prihvat i otprema tereta i zrakoplova (nastava na daljinu)</vt:lpstr>
      <vt:lpstr>Nastavni plan i program za predmet Prihvat i otprema tereta i zrakoplova (3 sata tjedno, 105 sati godišnje), razred 3.ZP  Nastavnik: Karmela Boc, dipl.ing.prometa</vt:lpstr>
    </vt:vector>
  </TitlesOfParts>
  <Company/>
  <LinksUpToDate>false</LinksUpToDate>
  <CharactersWithSpaces>9033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Godišnji izvedbeni kurikulum s reduciranim nastavnim sadržajima i ishodima učenja za predmet Prihvat i otprema tereta i zrakoplova (nastava na daljinu)</dc:title>
  <dc:subject/>
  <dc:creator>Karmela</dc:creator>
  <cp:keywords/>
  <dc:description/>
  <cp:lastModifiedBy>Ivo Tunjić</cp:lastModifiedBy>
  <cp:revision>3</cp:revision>
  <dcterms:created xsi:type="dcterms:W3CDTF">2020-10-07T07:29:00Z</dcterms:created>
  <dcterms:modified xsi:type="dcterms:W3CDTF">2020-10-08T12:13:00Z</dcterms:modified>
</cp:coreProperties>
</file>