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F8" w:rsidRPr="000A6AE8" w:rsidRDefault="00962EF8" w:rsidP="004C7B96">
      <w:pPr>
        <w:spacing w:line="276" w:lineRule="auto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A6AE8">
        <w:rPr>
          <w:rFonts w:ascii="Verdana" w:hAnsi="Verdana" w:cs="Times New Roman"/>
          <w:b/>
          <w:color w:val="000000" w:themeColor="text1"/>
          <w:sz w:val="24"/>
          <w:szCs w:val="24"/>
        </w:rPr>
        <w:t>Obrazovni sektor: Promet i logistika</w:t>
      </w:r>
    </w:p>
    <w:p w:rsidR="00962EF8" w:rsidRPr="000A6AE8" w:rsidRDefault="00962EF8" w:rsidP="004C7B96">
      <w:pPr>
        <w:spacing w:line="276" w:lineRule="auto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A6AE8">
        <w:rPr>
          <w:rFonts w:ascii="Verdana" w:hAnsi="Verdana" w:cs="Times New Roman"/>
          <w:b/>
          <w:color w:val="000000" w:themeColor="text1"/>
          <w:sz w:val="24"/>
          <w:szCs w:val="24"/>
        </w:rPr>
        <w:t>Kvalifikacija/zanimanje: Tehničar za logistiku i špediciju</w:t>
      </w:r>
      <w:bookmarkStart w:id="0" w:name="_GoBack"/>
      <w:bookmarkEnd w:id="0"/>
    </w:p>
    <w:p w:rsidR="00962EF8" w:rsidRPr="000A6AE8" w:rsidRDefault="00962EF8" w:rsidP="004C7B96">
      <w:pPr>
        <w:spacing w:line="276" w:lineRule="auto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A6AE8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Naziv nastavnog predmeta: </w:t>
      </w:r>
      <w:r w:rsidR="00173A60" w:rsidRPr="000A6AE8">
        <w:rPr>
          <w:rFonts w:ascii="Verdana" w:hAnsi="Verdana" w:cs="Times New Roman"/>
          <w:b/>
          <w:color w:val="000000" w:themeColor="text1"/>
          <w:sz w:val="24"/>
          <w:szCs w:val="24"/>
        </w:rPr>
        <w:t>LOGISTIKA</w:t>
      </w:r>
    </w:p>
    <w:p w:rsidR="001C0131" w:rsidRPr="000A6AE8" w:rsidRDefault="00E30491" w:rsidP="004C7B96">
      <w:pPr>
        <w:spacing w:line="276" w:lineRule="auto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A6AE8">
        <w:rPr>
          <w:rFonts w:ascii="Verdana" w:hAnsi="Verdana" w:cs="Times New Roman"/>
          <w:b/>
          <w:color w:val="000000" w:themeColor="text1"/>
          <w:sz w:val="24"/>
          <w:szCs w:val="24"/>
        </w:rPr>
        <w:t>Razred: treći (3</w:t>
      </w:r>
      <w:r w:rsidR="00962EF8" w:rsidRPr="000A6AE8">
        <w:rPr>
          <w:rFonts w:ascii="Verdana" w:hAnsi="Verdana" w:cs="Times New Roman"/>
          <w:b/>
          <w:color w:val="000000" w:themeColor="text1"/>
          <w:sz w:val="24"/>
          <w:szCs w:val="24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62EF8" w:rsidRPr="004C7B96" w:rsidTr="009A2742">
        <w:trPr>
          <w:trHeight w:val="605"/>
        </w:trPr>
        <w:tc>
          <w:tcPr>
            <w:tcW w:w="2798" w:type="dxa"/>
          </w:tcPr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TEMATSKA CJELINA</w:t>
            </w:r>
          </w:p>
        </w:tc>
        <w:tc>
          <w:tcPr>
            <w:tcW w:w="2799" w:type="dxa"/>
          </w:tcPr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ISHODI UČENJA</w:t>
            </w:r>
          </w:p>
        </w:tc>
        <w:tc>
          <w:tcPr>
            <w:tcW w:w="2799" w:type="dxa"/>
          </w:tcPr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NASTAVNI SADRŽAJI</w:t>
            </w:r>
          </w:p>
        </w:tc>
        <w:tc>
          <w:tcPr>
            <w:tcW w:w="2799" w:type="dxa"/>
          </w:tcPr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NAPOMENE</w:t>
            </w:r>
          </w:p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2799" w:type="dxa"/>
          </w:tcPr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962EF8" w:rsidRPr="004C7B96" w:rsidTr="00EF1F68">
        <w:trPr>
          <w:trHeight w:val="4243"/>
        </w:trPr>
        <w:tc>
          <w:tcPr>
            <w:tcW w:w="2798" w:type="dxa"/>
          </w:tcPr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962EF8" w:rsidRPr="004C7B96" w:rsidRDefault="00E30491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OPĆENITO O LOGISTICI</w:t>
            </w:r>
          </w:p>
        </w:tc>
        <w:tc>
          <w:tcPr>
            <w:tcW w:w="2799" w:type="dxa"/>
          </w:tcPr>
          <w:p w:rsidR="00EF1F68" w:rsidRPr="004C7B96" w:rsidRDefault="000B03D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-o</w:t>
            </w:r>
            <w:r w:rsidR="00E30491" w:rsidRPr="004C7B96">
              <w:rPr>
                <w:rFonts w:ascii="Verdana" w:hAnsi="Verdana" w:cs="Times New Roman"/>
                <w:sz w:val="20"/>
                <w:szCs w:val="20"/>
              </w:rPr>
              <w:t xml:space="preserve">bjasniti </w:t>
            </w:r>
            <w:r w:rsidR="001524B0" w:rsidRPr="004C7B96">
              <w:rPr>
                <w:rFonts w:ascii="Verdana" w:hAnsi="Verdana" w:cs="Times New Roman"/>
                <w:sz w:val="20"/>
                <w:szCs w:val="20"/>
              </w:rPr>
              <w:t xml:space="preserve">osnovne pojmove vezane uz </w:t>
            </w:r>
            <w:r w:rsidR="00E30491" w:rsidRPr="004C7B96">
              <w:rPr>
                <w:rFonts w:ascii="Verdana" w:hAnsi="Verdana" w:cs="Times New Roman"/>
                <w:sz w:val="20"/>
                <w:szCs w:val="20"/>
              </w:rPr>
              <w:t xml:space="preserve">logistiku, </w:t>
            </w:r>
          </w:p>
          <w:p w:rsidR="00EF1F68" w:rsidRPr="004C7B96" w:rsidRDefault="00EF1F68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E30491" w:rsidRPr="004C7B96">
              <w:rPr>
                <w:rFonts w:ascii="Verdana" w:hAnsi="Verdana" w:cs="Times New Roman"/>
                <w:sz w:val="20"/>
                <w:szCs w:val="20"/>
              </w:rPr>
              <w:t xml:space="preserve"> nabrojati čimbenike koji utječu na logistiku </w:t>
            </w:r>
            <w:r w:rsidR="001524B0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3321F9" w:rsidRPr="004C7B96" w:rsidRDefault="00EF1F68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3321F9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B03D9" w:rsidRPr="004C7B96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3321F9" w:rsidRPr="004C7B96">
              <w:rPr>
                <w:rFonts w:ascii="Verdana" w:hAnsi="Verdana" w:cs="Times New Roman"/>
                <w:sz w:val="20"/>
                <w:szCs w:val="20"/>
              </w:rPr>
              <w:t>bjasniti</w:t>
            </w:r>
            <w:r w:rsidR="00A0609A" w:rsidRPr="004C7B96">
              <w:rPr>
                <w:rFonts w:ascii="Verdana" w:hAnsi="Verdana" w:cs="Times New Roman"/>
                <w:sz w:val="20"/>
                <w:szCs w:val="20"/>
              </w:rPr>
              <w:t xml:space="preserve"> ulogu logistike u pojedinim se</w:t>
            </w:r>
            <w:r w:rsidR="00E30491" w:rsidRPr="004C7B96">
              <w:rPr>
                <w:rFonts w:ascii="Verdana" w:hAnsi="Verdana" w:cs="Times New Roman"/>
                <w:sz w:val="20"/>
                <w:szCs w:val="20"/>
              </w:rPr>
              <w:t xml:space="preserve">gmentima poslovanja </w:t>
            </w: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A0609A" w:rsidRPr="004C7B96" w:rsidRDefault="00E30491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 pojam logistike,</w:t>
            </w:r>
          </w:p>
          <w:p w:rsidR="00E30491" w:rsidRPr="004C7B96" w:rsidRDefault="00E30491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-</w:t>
            </w:r>
            <w:r w:rsidR="00A0609A" w:rsidRPr="004C7B96">
              <w:rPr>
                <w:rFonts w:ascii="Verdana" w:hAnsi="Verdana" w:cs="Times New Roman"/>
                <w:sz w:val="20"/>
                <w:szCs w:val="20"/>
              </w:rPr>
              <w:t xml:space="preserve">čimbenici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koji utječu na razvoj logistike,</w:t>
            </w:r>
          </w:p>
          <w:p w:rsidR="00E30491" w:rsidRPr="004C7B96" w:rsidRDefault="00E30491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 uloga i zadatak poslovne logistike.</w:t>
            </w: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962EF8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799" w:type="dxa"/>
          </w:tcPr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uku A.4/5.1. Upravljanje</w:t>
            </w: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informacijama. Učenik samostalno traži</w:t>
            </w: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nove informacije iz različitih izvora,</w:t>
            </w: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transformira ih u novo znanje i</w:t>
            </w:r>
          </w:p>
          <w:p w:rsidR="003321F9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uspješno primjenjuje pri rješavanju</w:t>
            </w:r>
          </w:p>
          <w:p w:rsidR="00962EF8" w:rsidRPr="004C7B96" w:rsidRDefault="003321F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problema.</w:t>
            </w:r>
          </w:p>
        </w:tc>
      </w:tr>
      <w:tr w:rsidR="00962EF8" w:rsidRPr="004C7B96" w:rsidTr="00825FC9">
        <w:trPr>
          <w:trHeight w:val="1833"/>
        </w:trPr>
        <w:tc>
          <w:tcPr>
            <w:tcW w:w="2798" w:type="dxa"/>
          </w:tcPr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962EF8" w:rsidRPr="004C7B96" w:rsidRDefault="00E30491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Elementi logističkog sustava</w:t>
            </w:r>
          </w:p>
        </w:tc>
        <w:tc>
          <w:tcPr>
            <w:tcW w:w="2799" w:type="dxa"/>
          </w:tcPr>
          <w:p w:rsidR="00E30491" w:rsidRPr="004C7B96" w:rsidRDefault="00BE0363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3321F9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25FC9" w:rsidRPr="004C7B96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E30491" w:rsidRPr="004C7B96">
              <w:rPr>
                <w:rFonts w:ascii="Verdana" w:hAnsi="Verdana" w:cs="Times New Roman"/>
                <w:sz w:val="20"/>
                <w:szCs w:val="20"/>
              </w:rPr>
              <w:t>bjasniti načine proučavanja elemenata koji čine logistički sustav.</w:t>
            </w:r>
          </w:p>
          <w:p w:rsidR="00BE0363" w:rsidRPr="004C7B96" w:rsidRDefault="00BE0363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4C7B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elementi logističkog sustava</w:t>
            </w:r>
          </w:p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mikrologistički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sustav</w:t>
            </w:r>
          </w:p>
          <w:p w:rsidR="00877AE2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makrologistički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sustav</w:t>
            </w:r>
          </w:p>
        </w:tc>
        <w:tc>
          <w:tcPr>
            <w:tcW w:w="2799" w:type="dxa"/>
          </w:tcPr>
          <w:p w:rsidR="00962EF8" w:rsidRPr="004C7B96" w:rsidRDefault="00962EF8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962EF8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odr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A.5.3. Analizira odnose moći</w:t>
            </w:r>
            <w:r w:rsidR="00973169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na različitim razinama upravljanja i objašnjava njihov utjecaj na održivi razvoj.</w:t>
            </w:r>
          </w:p>
        </w:tc>
      </w:tr>
      <w:tr w:rsidR="00367F7E" w:rsidRPr="004C7B96" w:rsidTr="00C532CA">
        <w:trPr>
          <w:trHeight w:val="2675"/>
        </w:trPr>
        <w:tc>
          <w:tcPr>
            <w:tcW w:w="2798" w:type="dxa"/>
          </w:tcPr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367F7E" w:rsidRPr="004C7B96" w:rsidRDefault="00825FC9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Logistički podsustavi</w:t>
            </w:r>
          </w:p>
        </w:tc>
        <w:tc>
          <w:tcPr>
            <w:tcW w:w="2799" w:type="dxa"/>
          </w:tcPr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-objasniti osnovne logističke podsustave</w:t>
            </w:r>
          </w:p>
          <w:p w:rsidR="00367F7E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 nabrojiti značajke svakoga od podsustava</w:t>
            </w:r>
          </w:p>
        </w:tc>
        <w:tc>
          <w:tcPr>
            <w:tcW w:w="2799" w:type="dxa"/>
          </w:tcPr>
          <w:p w:rsidR="00825FC9" w:rsidRPr="004C7B96" w:rsidRDefault="00367F7E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825FC9" w:rsidRPr="004C7B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5FC9" w:rsidRPr="004C7B96">
              <w:rPr>
                <w:rFonts w:ascii="Verdana" w:hAnsi="Verdana" w:cs="Times New Roman"/>
                <w:sz w:val="20"/>
                <w:szCs w:val="20"/>
              </w:rPr>
              <w:t>općenito o logističkim podsustavima</w:t>
            </w:r>
          </w:p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4C7B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logistika nabave</w:t>
            </w:r>
          </w:p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intralogistika</w:t>
            </w:r>
            <w:proofErr w:type="spellEnd"/>
          </w:p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-logistika distribucije</w:t>
            </w:r>
          </w:p>
          <w:p w:rsidR="00825FC9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poslijeprodajna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logistika</w:t>
            </w:r>
          </w:p>
          <w:p w:rsidR="00367F7E" w:rsidRPr="004C7B96" w:rsidRDefault="00825FC9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rasterečujuća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ili ekološka logistika</w:t>
            </w:r>
          </w:p>
        </w:tc>
        <w:tc>
          <w:tcPr>
            <w:tcW w:w="2799" w:type="dxa"/>
          </w:tcPr>
          <w:p w:rsidR="00367F7E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2799" w:type="dxa"/>
          </w:tcPr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D.5.1. Učenik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svrsishodno primjenjuje vrlo</w:t>
            </w:r>
            <w:r w:rsidR="00973169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različite metode za razvoj</w:t>
            </w:r>
            <w:r w:rsidR="00973169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kreativnosti kombinirajući</w:t>
            </w:r>
            <w:r w:rsidR="00973169" w:rsidRPr="004C7B9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stvarno i virtualno okružje</w:t>
            </w:r>
          </w:p>
        </w:tc>
      </w:tr>
      <w:tr w:rsidR="00367F7E" w:rsidRPr="004C7B96" w:rsidTr="00367F7E">
        <w:trPr>
          <w:trHeight w:val="1261"/>
        </w:trPr>
        <w:tc>
          <w:tcPr>
            <w:tcW w:w="2798" w:type="dxa"/>
          </w:tcPr>
          <w:p w:rsidR="000373EF" w:rsidRPr="004C7B96" w:rsidRDefault="000373EF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373EF" w:rsidRPr="004C7B96" w:rsidRDefault="003E6366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Logističke organizacije</w:t>
            </w:r>
          </w:p>
          <w:p w:rsidR="00367F7E" w:rsidRPr="004C7B96" w:rsidRDefault="00367F7E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4C7B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objasniti planiranje logističke strategije,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-organizirati učinkovit integrirani logistički sustav</w:t>
            </w:r>
          </w:p>
          <w:p w:rsidR="00367F7E" w:rsidRPr="004C7B96" w:rsidRDefault="00367F7E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4C7B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integrirana logistika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-upravljanje integriranom logistikom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-strateško logističko planiranje</w:t>
            </w:r>
          </w:p>
          <w:p w:rsidR="004B41EE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-troškovi logistike</w:t>
            </w:r>
          </w:p>
        </w:tc>
        <w:tc>
          <w:tcPr>
            <w:tcW w:w="2799" w:type="dxa"/>
          </w:tcPr>
          <w:p w:rsidR="00367F7E" w:rsidRPr="004C7B96" w:rsidRDefault="004B41EE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Realizirati kroz samostalne radove učenika </w:t>
            </w:r>
            <w:r w:rsidR="003E6366" w:rsidRPr="004C7B96">
              <w:rPr>
                <w:rFonts w:ascii="Verdana" w:hAnsi="Verdana" w:cs="Times New Roman"/>
                <w:sz w:val="20"/>
                <w:szCs w:val="20"/>
              </w:rPr>
              <w:t xml:space="preserve">strateško planiranje 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>(seminarske radove ili prezentacije učenika)</w:t>
            </w:r>
          </w:p>
        </w:tc>
        <w:tc>
          <w:tcPr>
            <w:tcW w:w="2799" w:type="dxa"/>
          </w:tcPr>
          <w:p w:rsidR="00780832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A.4/5.1. Upravljanje informacijama</w:t>
            </w:r>
          </w:p>
          <w:p w:rsidR="00780832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</w:t>
            </w:r>
          </w:p>
          <w:p w:rsidR="00367F7E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problema</w:t>
            </w:r>
          </w:p>
        </w:tc>
      </w:tr>
      <w:tr w:rsidR="00367F7E" w:rsidRPr="004C7B96" w:rsidTr="00C532CA">
        <w:trPr>
          <w:trHeight w:val="2825"/>
        </w:trPr>
        <w:tc>
          <w:tcPr>
            <w:tcW w:w="2798" w:type="dxa"/>
          </w:tcPr>
          <w:p w:rsidR="004B41EE" w:rsidRPr="004C7B96" w:rsidRDefault="004B41EE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67F7E" w:rsidRPr="004C7B96" w:rsidRDefault="003E6366" w:rsidP="004C7B96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b/>
                <w:sz w:val="20"/>
                <w:szCs w:val="20"/>
              </w:rPr>
              <w:t>Logistički lanci</w:t>
            </w:r>
          </w:p>
        </w:tc>
        <w:tc>
          <w:tcPr>
            <w:tcW w:w="2799" w:type="dxa"/>
          </w:tcPr>
          <w:p w:rsidR="003E6366" w:rsidRPr="004C7B96" w:rsidRDefault="004B41EE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</w:t>
            </w:r>
            <w:r w:rsidR="003E6366" w:rsidRPr="004C7B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6366" w:rsidRPr="004C7B96">
              <w:rPr>
                <w:rFonts w:ascii="Verdana" w:hAnsi="Verdana" w:cs="Times New Roman"/>
                <w:sz w:val="20"/>
                <w:szCs w:val="20"/>
              </w:rPr>
              <w:t xml:space="preserve">objasniti logistički lanac, tokove kretanja robe, komunikacije 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 navesti dokumente u prijevozu robe</w:t>
            </w:r>
          </w:p>
          <w:p w:rsidR="004B41EE" w:rsidRPr="004C7B96" w:rsidRDefault="004B41EE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-značajke logističkih lanaca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-interakcija sudionika u prijevozu</w:t>
            </w:r>
          </w:p>
          <w:p w:rsidR="006A18C0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-špediter kao logistički operator</w:t>
            </w:r>
          </w:p>
        </w:tc>
        <w:tc>
          <w:tcPr>
            <w:tcW w:w="2799" w:type="dxa"/>
          </w:tcPr>
          <w:p w:rsidR="00367F7E" w:rsidRPr="004C7B96" w:rsidRDefault="00367F7E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780832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pod A.5.2. Promišljaj</w:t>
            </w:r>
          </w:p>
          <w:p w:rsidR="00780832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poduzetnički.  Snalazi se s</w:t>
            </w:r>
          </w:p>
          <w:p w:rsidR="00780832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neizvjesnošću i rizicima</w:t>
            </w:r>
          </w:p>
          <w:p w:rsidR="00367F7E" w:rsidRPr="004C7B96" w:rsidRDefault="00780832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koje donosi.</w:t>
            </w:r>
          </w:p>
        </w:tc>
      </w:tr>
      <w:tr w:rsidR="003E6366" w:rsidRPr="004C7B96" w:rsidTr="00265849">
        <w:trPr>
          <w:trHeight w:val="3387"/>
        </w:trPr>
        <w:tc>
          <w:tcPr>
            <w:tcW w:w="2798" w:type="dxa"/>
            <w:vAlign w:val="center"/>
          </w:tcPr>
          <w:p w:rsidR="003E6366" w:rsidRPr="004C7B96" w:rsidRDefault="003E6366" w:rsidP="004C7B9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C7B96">
              <w:rPr>
                <w:rFonts w:ascii="Verdana" w:hAnsi="Verdana"/>
                <w:b/>
                <w:sz w:val="20"/>
                <w:szCs w:val="20"/>
              </w:rPr>
              <w:lastRenderedPageBreak/>
              <w:t>Logistički informacijski sustav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9" w:type="dxa"/>
          </w:tcPr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-objasniti osnovne elemente informacijskog sustava</w:t>
            </w:r>
          </w:p>
          <w:p w:rsidR="003E6366" w:rsidRPr="004C7B96" w:rsidRDefault="003E6366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-nabrojiti informacijske sustave koji s</w:t>
            </w:r>
            <w:r w:rsidR="00C532CA" w:rsidRPr="004C7B96">
              <w:rPr>
                <w:rFonts w:ascii="Verdana" w:hAnsi="Verdana" w:cs="Times New Roman"/>
                <w:sz w:val="20"/>
                <w:szCs w:val="20"/>
              </w:rPr>
              <w:t>e javljaju logistici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="00471996" w:rsidRPr="004C7B96">
              <w:rPr>
                <w:rFonts w:ascii="Verdana" w:hAnsi="Verdana" w:cs="Times New Roman"/>
                <w:sz w:val="20"/>
                <w:szCs w:val="20"/>
              </w:rPr>
              <w:t>komunicirati</w:t>
            </w:r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pomoću sustava</w:t>
            </w:r>
          </w:p>
        </w:tc>
        <w:tc>
          <w:tcPr>
            <w:tcW w:w="2799" w:type="dxa"/>
          </w:tcPr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-procesi u logističko informacijskom podsustavu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-osnovni elementi informacijskog sustava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-povezivanje informacijskih sustava</w:t>
            </w:r>
          </w:p>
          <w:p w:rsidR="003E6366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-komuniciranje u logističko-informacijskom sustavu</w:t>
            </w:r>
          </w:p>
        </w:tc>
        <w:tc>
          <w:tcPr>
            <w:tcW w:w="2799" w:type="dxa"/>
          </w:tcPr>
          <w:p w:rsidR="003E6366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Pomoću digitalnih alata </w:t>
            </w: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Teamsa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zakazati sastanak, komunicirati i raspravljati o komunikaciji u logističkom sustavu</w:t>
            </w:r>
          </w:p>
        </w:tc>
        <w:tc>
          <w:tcPr>
            <w:tcW w:w="2799" w:type="dxa"/>
          </w:tcPr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B.5.1. Učenik samostalno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komunicira u digitalnome</w:t>
            </w:r>
          </w:p>
          <w:p w:rsidR="003E6366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okružju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7B96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spellEnd"/>
            <w:r w:rsidRPr="004C7B96">
              <w:rPr>
                <w:rFonts w:ascii="Verdana" w:hAnsi="Verdana" w:cs="Times New Roman"/>
                <w:sz w:val="20"/>
                <w:szCs w:val="20"/>
              </w:rPr>
              <w:t xml:space="preserve"> D.5.3. Učenik samostalno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ili u suradnji s kolegama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predočava, stvara i dijeli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nove ideje i uratke s</w:t>
            </w:r>
          </w:p>
          <w:p w:rsidR="00C532CA" w:rsidRPr="004C7B96" w:rsidRDefault="00C532CA" w:rsidP="004C7B96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C7B96">
              <w:rPr>
                <w:rFonts w:ascii="Verdana" w:hAnsi="Verdana" w:cs="Times New Roman"/>
                <w:sz w:val="20"/>
                <w:szCs w:val="20"/>
              </w:rPr>
              <w:t>pomoću IKT-a.</w:t>
            </w:r>
          </w:p>
        </w:tc>
      </w:tr>
    </w:tbl>
    <w:p w:rsidR="00962EF8" w:rsidRPr="004C7B96" w:rsidRDefault="00962EF8" w:rsidP="004C7B96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ED54B8" w:rsidRPr="004C7B96" w:rsidRDefault="00ED54B8" w:rsidP="004C7B96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4C7B96">
        <w:rPr>
          <w:rFonts w:ascii="Verdana" w:eastAsia="Calibri" w:hAnsi="Verdana" w:cs="Times New Roman"/>
          <w:b/>
          <w:sz w:val="20"/>
          <w:szCs w:val="20"/>
        </w:rPr>
        <w:t>Napomene:</w:t>
      </w:r>
    </w:p>
    <w:p w:rsidR="00ED54B8" w:rsidRPr="004C7B96" w:rsidRDefault="00ED54B8" w:rsidP="004C7B96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4C7B96">
        <w:rPr>
          <w:rFonts w:ascii="Verdana" w:eastAsia="Calibri" w:hAnsi="Verdana" w:cs="Times New Roman"/>
          <w:b/>
          <w:sz w:val="20"/>
          <w:szCs w:val="20"/>
          <w:u w:val="single"/>
        </w:rPr>
        <w:t>*1 Vrednovanje</w:t>
      </w:r>
    </w:p>
    <w:p w:rsidR="00ED54B8" w:rsidRPr="004C7B96" w:rsidRDefault="00ED54B8" w:rsidP="004C7B96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4C7B96">
        <w:rPr>
          <w:rFonts w:ascii="Verdana" w:eastAsia="Calibri" w:hAnsi="Verdana" w:cs="Times New Roman"/>
          <w:sz w:val="20"/>
          <w:szCs w:val="20"/>
        </w:rPr>
        <w:t>Vrednovanje za učenje i vrednovanje kao učenje kontinuirano se provodi tijekom cijele školske godine.</w:t>
      </w:r>
    </w:p>
    <w:p w:rsidR="00ED54B8" w:rsidRPr="004C7B96" w:rsidRDefault="00ED54B8" w:rsidP="004C7B96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4C7B96">
        <w:rPr>
          <w:rFonts w:ascii="Verdana" w:eastAsia="Calibri" w:hAnsi="Verdana" w:cs="Times New Roman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62EF8" w:rsidRPr="004C7B96" w:rsidRDefault="00962EF8" w:rsidP="004C7B96">
      <w:pPr>
        <w:spacing w:line="276" w:lineRule="auto"/>
        <w:rPr>
          <w:rFonts w:ascii="Verdana" w:hAnsi="Verdana" w:cs="Times New Roman"/>
          <w:sz w:val="20"/>
          <w:szCs w:val="20"/>
        </w:rPr>
      </w:pPr>
    </w:p>
    <w:sectPr w:rsidR="00962EF8" w:rsidRPr="004C7B96" w:rsidSect="00962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4B9"/>
    <w:multiLevelType w:val="hybridMultilevel"/>
    <w:tmpl w:val="9434067A"/>
    <w:lvl w:ilvl="0" w:tplc="7A687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254"/>
    <w:multiLevelType w:val="hybridMultilevel"/>
    <w:tmpl w:val="052E2002"/>
    <w:lvl w:ilvl="0" w:tplc="EEB8C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74B8"/>
    <w:multiLevelType w:val="hybridMultilevel"/>
    <w:tmpl w:val="54107946"/>
    <w:lvl w:ilvl="0" w:tplc="44864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D0F"/>
    <w:multiLevelType w:val="hybridMultilevel"/>
    <w:tmpl w:val="6B3EAE48"/>
    <w:lvl w:ilvl="0" w:tplc="422E3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39C2"/>
    <w:multiLevelType w:val="hybridMultilevel"/>
    <w:tmpl w:val="0C6AAAFC"/>
    <w:lvl w:ilvl="0" w:tplc="B0703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F8"/>
    <w:rsid w:val="000373EF"/>
    <w:rsid w:val="000A6AE8"/>
    <w:rsid w:val="000B03D9"/>
    <w:rsid w:val="00144666"/>
    <w:rsid w:val="001524B0"/>
    <w:rsid w:val="00173A60"/>
    <w:rsid w:val="001C0131"/>
    <w:rsid w:val="001E4CE2"/>
    <w:rsid w:val="003321F9"/>
    <w:rsid w:val="00367F7E"/>
    <w:rsid w:val="003E6366"/>
    <w:rsid w:val="00471996"/>
    <w:rsid w:val="004B41EE"/>
    <w:rsid w:val="004C7B96"/>
    <w:rsid w:val="006A18C0"/>
    <w:rsid w:val="00780832"/>
    <w:rsid w:val="00825FC9"/>
    <w:rsid w:val="00877AE2"/>
    <w:rsid w:val="00962EF8"/>
    <w:rsid w:val="00973169"/>
    <w:rsid w:val="009A2742"/>
    <w:rsid w:val="00A0609A"/>
    <w:rsid w:val="00BE0363"/>
    <w:rsid w:val="00C532CA"/>
    <w:rsid w:val="00E30491"/>
    <w:rsid w:val="00E74000"/>
    <w:rsid w:val="00ED54B8"/>
    <w:rsid w:val="00EE3D27"/>
    <w:rsid w:val="00EE4996"/>
    <w:rsid w:val="00E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71FA-122F-4CF4-9FDC-17D014D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balić lovrec</dc:creator>
  <cp:keywords/>
  <dc:description/>
  <cp:lastModifiedBy>Ivo Tunjić</cp:lastModifiedBy>
  <cp:revision>3</cp:revision>
  <dcterms:created xsi:type="dcterms:W3CDTF">2020-10-06T12:55:00Z</dcterms:created>
  <dcterms:modified xsi:type="dcterms:W3CDTF">2020-10-08T08:56:00Z</dcterms:modified>
</cp:coreProperties>
</file>