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20928" w14:textId="77777777" w:rsidR="00F12092" w:rsidRPr="005E4F1C" w:rsidRDefault="00F12092" w:rsidP="005E4F1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Hlk51613738"/>
      <w:r w:rsidRPr="005E4F1C">
        <w:rPr>
          <w:rFonts w:ascii="Verdana" w:hAnsi="Verdana"/>
          <w:b/>
          <w:color w:val="262626"/>
          <w:sz w:val="24"/>
          <w:szCs w:val="24"/>
        </w:rPr>
        <w:t>OBRAZOVNI SEKTOR: GRADITELJSTVO</w:t>
      </w:r>
    </w:p>
    <w:p w14:paraId="26D0CA3B" w14:textId="77777777" w:rsidR="00F12092" w:rsidRPr="005E4F1C" w:rsidRDefault="00F12092" w:rsidP="005E4F1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5E4F1C">
        <w:rPr>
          <w:rFonts w:ascii="Verdana" w:hAnsi="Verdana"/>
          <w:b/>
          <w:color w:val="262626"/>
          <w:sz w:val="24"/>
          <w:szCs w:val="24"/>
        </w:rPr>
        <w:t>KVALIFIKACIJA/ZANIMANJE: KLESAR JMO</w:t>
      </w:r>
    </w:p>
    <w:p w14:paraId="1B26E062" w14:textId="0A36D4E3" w:rsidR="00F12092" w:rsidRPr="005E4F1C" w:rsidRDefault="00E729FA" w:rsidP="005E4F1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5E4F1C">
        <w:rPr>
          <w:rFonts w:ascii="Verdana" w:hAnsi="Verdana"/>
          <w:b/>
          <w:color w:val="262626"/>
          <w:sz w:val="24"/>
          <w:szCs w:val="24"/>
        </w:rPr>
        <w:t>RAZRED: 1.</w:t>
      </w:r>
    </w:p>
    <w:p w14:paraId="30E6463D" w14:textId="77777777" w:rsidR="00F12092" w:rsidRPr="005E4F1C" w:rsidRDefault="00F12092" w:rsidP="005E4F1C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5E4F1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F12092" w:rsidRPr="005E4F1C" w14:paraId="2092B8D5" w14:textId="77777777" w:rsidTr="2794DDB1">
        <w:trPr>
          <w:trHeight w:val="810"/>
        </w:trPr>
        <w:tc>
          <w:tcPr>
            <w:tcW w:w="1696" w:type="dxa"/>
            <w:shd w:val="clear" w:color="auto" w:fill="FFF2CC" w:themeFill="accent4" w:themeFillTint="33"/>
          </w:tcPr>
          <w:p w14:paraId="1BF1615B" w14:textId="77777777" w:rsidR="00F12092" w:rsidRPr="005E4F1C" w:rsidRDefault="00F12092" w:rsidP="005E4F1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E4F1C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3110BAF8" w14:textId="77777777" w:rsidR="00F12092" w:rsidRPr="005E4F1C" w:rsidRDefault="00F12092" w:rsidP="005E4F1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E4F1C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5E4F1C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5E4F1C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5E4F1C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5E4F1C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FFF2CC" w:themeFill="accent4" w:themeFillTint="33"/>
            <w:vAlign w:val="center"/>
          </w:tcPr>
          <w:p w14:paraId="2BFDEFF8" w14:textId="77777777" w:rsidR="00F12092" w:rsidRPr="005E4F1C" w:rsidRDefault="00F12092" w:rsidP="005E4F1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5E4F1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867EEA8" w14:textId="77777777" w:rsidR="00F12092" w:rsidRPr="005E4F1C" w:rsidRDefault="00F12092" w:rsidP="005E4F1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5E4F1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672A6659" w14:textId="77777777" w:rsidR="00F12092" w:rsidRPr="005E4F1C" w:rsidRDefault="00F12092" w:rsidP="005E4F1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2B2E55D8" w14:textId="77777777" w:rsidR="00F12092" w:rsidRPr="005E4F1C" w:rsidRDefault="00F12092" w:rsidP="005E4F1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E4F1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D70E97" w:rsidRPr="005E4F1C" w14:paraId="1F0BB17C" w14:textId="77777777" w:rsidTr="00BE3D16">
        <w:trPr>
          <w:trHeight w:val="5618"/>
        </w:trPr>
        <w:tc>
          <w:tcPr>
            <w:tcW w:w="1696" w:type="dxa"/>
          </w:tcPr>
          <w:p w14:paraId="41C8F396" w14:textId="77777777" w:rsidR="00D70E97" w:rsidRPr="005E4F1C" w:rsidRDefault="00D70E97" w:rsidP="005E4F1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4C8B3BF" w14:textId="07F0A20B" w:rsidR="00D70E97" w:rsidRPr="005E4F1C" w:rsidRDefault="005E4F1C" w:rsidP="005E4F1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E4F1C">
              <w:rPr>
                <w:rFonts w:ascii="Verdana" w:hAnsi="Verdana"/>
                <w:sz w:val="20"/>
                <w:szCs w:val="20"/>
              </w:rPr>
              <w:t>T1</w:t>
            </w:r>
          </w:p>
          <w:p w14:paraId="6E43D0FC" w14:textId="641FB922" w:rsidR="00D70E97" w:rsidRPr="005E4F1C" w:rsidRDefault="00D70E97" w:rsidP="005E4F1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Ravnanje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ploha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kamena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ručnim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alatima</w:t>
            </w:r>
            <w:proofErr w:type="spellEnd"/>
          </w:p>
        </w:tc>
        <w:tc>
          <w:tcPr>
            <w:tcW w:w="3686" w:type="dxa"/>
          </w:tcPr>
          <w:p w14:paraId="61F09275" w14:textId="2390F4AB" w:rsidR="00D70E97" w:rsidRPr="005E4F1C" w:rsidRDefault="00D70E97" w:rsidP="005E4F1C">
            <w:pPr>
              <w:pStyle w:val="KBULLETI"/>
            </w:pPr>
            <w:proofErr w:type="spellStart"/>
            <w:r w:rsidRPr="005E4F1C">
              <w:t>primijeniti</w:t>
            </w:r>
            <w:proofErr w:type="spellEnd"/>
            <w:r w:rsidRPr="005E4F1C">
              <w:t xml:space="preserve"> IKT u </w:t>
            </w:r>
            <w:proofErr w:type="spellStart"/>
            <w:r w:rsidRPr="005E4F1C">
              <w:t>komuniciranju</w:t>
            </w:r>
            <w:proofErr w:type="spellEnd"/>
            <w:r w:rsidRPr="005E4F1C">
              <w:t xml:space="preserve"> i </w:t>
            </w:r>
            <w:proofErr w:type="spellStart"/>
            <w:r w:rsidRPr="005E4F1C">
              <w:t>izradi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dokumenata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te</w:t>
            </w:r>
            <w:proofErr w:type="spellEnd"/>
            <w:r w:rsidRPr="005E4F1C">
              <w:t xml:space="preserve"> u </w:t>
            </w:r>
            <w:proofErr w:type="spellStart"/>
            <w:r w:rsidRPr="005E4F1C">
              <w:t>prezentiranju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provedenih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aktivnosti</w:t>
            </w:r>
            <w:proofErr w:type="spellEnd"/>
          </w:p>
          <w:p w14:paraId="5D5D33F7" w14:textId="77777777" w:rsidR="00D70E97" w:rsidRPr="005E4F1C" w:rsidRDefault="00D70E97" w:rsidP="005E4F1C">
            <w:pPr>
              <w:pStyle w:val="KBULLETI"/>
            </w:pPr>
            <w:proofErr w:type="spellStart"/>
            <w:r w:rsidRPr="005E4F1C">
              <w:t>primijeniti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standarde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tehničkog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crtanja</w:t>
            </w:r>
            <w:proofErr w:type="spellEnd"/>
            <w:r w:rsidRPr="005E4F1C">
              <w:t xml:space="preserve"> u </w:t>
            </w:r>
            <w:proofErr w:type="spellStart"/>
            <w:r w:rsidRPr="005E4F1C">
              <w:t>izradi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tehničko-tehnološke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dokumentacije</w:t>
            </w:r>
            <w:proofErr w:type="spellEnd"/>
          </w:p>
          <w:p w14:paraId="57873DDA" w14:textId="20147048" w:rsidR="00D70E97" w:rsidRPr="005E4F1C" w:rsidRDefault="00D70E97" w:rsidP="005E4F1C">
            <w:pPr>
              <w:pStyle w:val="KBULLETI"/>
            </w:pPr>
            <w:proofErr w:type="spellStart"/>
            <w:r w:rsidRPr="005E4F1C">
              <w:t>opisati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bitna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svojstva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kamena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kao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građevnog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materijala</w:t>
            </w:r>
            <w:proofErr w:type="spellEnd"/>
          </w:p>
          <w:p w14:paraId="16E3237C" w14:textId="1DB3FDA9" w:rsidR="00D70E97" w:rsidRPr="005E4F1C" w:rsidRDefault="00D70E97" w:rsidP="005E4F1C">
            <w:pPr>
              <w:pStyle w:val="KBULLETI"/>
            </w:pPr>
            <w:proofErr w:type="spellStart"/>
            <w:r w:rsidRPr="005E4F1C">
              <w:t>prikazati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crtežom</w:t>
            </w:r>
            <w:proofErr w:type="spellEnd"/>
            <w:r w:rsidRPr="005E4F1C">
              <w:t xml:space="preserve">, </w:t>
            </w:r>
            <w:proofErr w:type="spellStart"/>
            <w:r w:rsidRPr="005E4F1C">
              <w:t>opisati</w:t>
            </w:r>
            <w:proofErr w:type="spellEnd"/>
            <w:r w:rsidRPr="005E4F1C">
              <w:t xml:space="preserve"> i </w:t>
            </w:r>
            <w:proofErr w:type="spellStart"/>
            <w:r w:rsidRPr="005E4F1C">
              <w:t>objasniti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pojedine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vrste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klesarskih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konstrukcija</w:t>
            </w:r>
            <w:proofErr w:type="spellEnd"/>
          </w:p>
          <w:p w14:paraId="5D7639B4" w14:textId="62484142" w:rsidR="00D70E97" w:rsidRPr="005E4F1C" w:rsidRDefault="00D70E97" w:rsidP="005E4F1C">
            <w:pPr>
              <w:pStyle w:val="KBULLETI"/>
            </w:pPr>
            <w:proofErr w:type="spellStart"/>
            <w:r w:rsidRPr="005E4F1C">
              <w:t>pravilno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koristiti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alat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poštujući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upute</w:t>
            </w:r>
            <w:proofErr w:type="spellEnd"/>
            <w:r w:rsidRPr="005E4F1C">
              <w:t xml:space="preserve"> za rad na </w:t>
            </w:r>
            <w:proofErr w:type="spellStart"/>
            <w:r w:rsidRPr="005E4F1C">
              <w:t>siguran</w:t>
            </w:r>
            <w:proofErr w:type="spellEnd"/>
            <w:r w:rsidRPr="005E4F1C">
              <w:t xml:space="preserve"> </w:t>
            </w:r>
            <w:proofErr w:type="spellStart"/>
            <w:r w:rsidRPr="005E4F1C">
              <w:t>način</w:t>
            </w:r>
            <w:proofErr w:type="spellEnd"/>
          </w:p>
        </w:tc>
        <w:tc>
          <w:tcPr>
            <w:tcW w:w="2835" w:type="dxa"/>
          </w:tcPr>
          <w:p w14:paraId="031BB980" w14:textId="77777777" w:rsidR="00D70E97" w:rsidRPr="005E4F1C" w:rsidRDefault="00D70E97" w:rsidP="005E4F1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Zaštita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radu</w:t>
            </w:r>
            <w:proofErr w:type="spellEnd"/>
          </w:p>
          <w:p w14:paraId="30F6D3EB" w14:textId="77777777" w:rsidR="00D70E97" w:rsidRPr="005E4F1C" w:rsidRDefault="00D70E97" w:rsidP="005E4F1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Osnove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računalstva</w:t>
            </w:r>
            <w:proofErr w:type="spellEnd"/>
          </w:p>
          <w:p w14:paraId="2DAF20CD" w14:textId="77777777" w:rsidR="00D70E97" w:rsidRPr="005E4F1C" w:rsidRDefault="00D70E97" w:rsidP="005E4F1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Tehničko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crtanje</w:t>
            </w:r>
            <w:proofErr w:type="spellEnd"/>
          </w:p>
          <w:p w14:paraId="0A5BD20A" w14:textId="77777777" w:rsidR="00D70E97" w:rsidRPr="005E4F1C" w:rsidRDefault="00D70E97" w:rsidP="005E4F1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Građevinski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materijali</w:t>
            </w:r>
            <w:proofErr w:type="spellEnd"/>
          </w:p>
          <w:p w14:paraId="70896AB8" w14:textId="77777777" w:rsidR="00D70E97" w:rsidRPr="005E4F1C" w:rsidRDefault="00D70E97" w:rsidP="005E4F1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Klesarske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konstrukcije</w:t>
            </w:r>
            <w:proofErr w:type="spellEnd"/>
          </w:p>
          <w:p w14:paraId="5AB4217F" w14:textId="77777777" w:rsidR="00D70E97" w:rsidRPr="005E4F1C" w:rsidRDefault="00D70E97" w:rsidP="005E4F1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Matematika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struci</w:t>
            </w:r>
            <w:proofErr w:type="spellEnd"/>
          </w:p>
          <w:p w14:paraId="1FF6A557" w14:textId="113C2066" w:rsidR="00D70E97" w:rsidRPr="005E4F1C" w:rsidRDefault="00D70E97" w:rsidP="005E4F1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Praktična</w:t>
            </w:r>
            <w:proofErr w:type="spellEnd"/>
            <w:r w:rsidRPr="005E4F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4961" w:type="dxa"/>
          </w:tcPr>
          <w:p w14:paraId="6E044B91" w14:textId="77777777" w:rsidR="00D70E97" w:rsidRPr="005E4F1C" w:rsidRDefault="00D70E97" w:rsidP="005E4F1C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tolerantan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drugima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14:paraId="03671280" w14:textId="4115E2E8" w:rsidR="00D70E97" w:rsidRPr="005E4F1C" w:rsidRDefault="00D70E97" w:rsidP="005E4F1C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C.4.1.B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Procjenjuje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predviđa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opasnosti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kojima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izložen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naglaskom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na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opasnosti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koje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karakteristične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mlade</w:t>
            </w:r>
            <w:proofErr w:type="spellEnd"/>
          </w:p>
          <w:p w14:paraId="0A8C7229" w14:textId="77777777" w:rsidR="00D70E97" w:rsidRPr="005E4F1C" w:rsidRDefault="00D70E97" w:rsidP="005E4F1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uku</w:t>
            </w:r>
            <w:proofErr w:type="gram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A.4/5.3.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Kreativno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mišljenje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Učenik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kreativno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djeluje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različitim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područjima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učenja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.</w:t>
            </w:r>
          </w:p>
          <w:p w14:paraId="490440DF" w14:textId="2BFB0AF1" w:rsidR="00D70E97" w:rsidRPr="005E4F1C" w:rsidRDefault="00D70E97" w:rsidP="005E4F1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zdr</w:t>
            </w:r>
            <w:proofErr w:type="spellEnd"/>
            <w:proofErr w:type="gram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B.4.2.C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Razvija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osobne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potencijale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socijalne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uloge</w:t>
            </w:r>
            <w:proofErr w:type="spellEnd"/>
            <w:r w:rsidRPr="005E4F1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.</w:t>
            </w:r>
          </w:p>
          <w:p w14:paraId="2256A167" w14:textId="77777777" w:rsidR="00D70E97" w:rsidRPr="005E4F1C" w:rsidRDefault="00D70E97" w:rsidP="005E4F1C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A.4.3.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osobne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potencijale</w:t>
            </w:r>
            <w:proofErr w:type="spellEnd"/>
          </w:p>
          <w:p w14:paraId="707ABBD7" w14:textId="77777777" w:rsidR="00D70E97" w:rsidRPr="005E4F1C" w:rsidRDefault="00D70E97" w:rsidP="005E4F1C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Pod A.4.1.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Primjenjuje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inovativna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kreativna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rješenja</w:t>
            </w:r>
            <w:proofErr w:type="spellEnd"/>
            <w:r w:rsidRPr="005E4F1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14:paraId="2F8515A0" w14:textId="77777777" w:rsidR="00D70E97" w:rsidRPr="005E4F1C" w:rsidRDefault="00D70E97" w:rsidP="005E4F1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A3D3EC" w14:textId="1F9B71F8" w:rsidR="00D70E97" w:rsidRPr="005E4F1C" w:rsidRDefault="00D70E97" w:rsidP="005E4F1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4F1C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proofErr w:type="gramEnd"/>
            <w:r w:rsidRPr="005E4F1C">
              <w:rPr>
                <w:rFonts w:ascii="Verdana" w:hAnsi="Verdana" w:cstheme="minorHAnsi"/>
                <w:sz w:val="20"/>
                <w:szCs w:val="20"/>
              </w:rPr>
              <w:t xml:space="preserve"> A.4.1.Učenik </w:t>
            </w:r>
            <w:proofErr w:type="spellStart"/>
            <w:r w:rsidRPr="005E4F1C">
              <w:rPr>
                <w:rFonts w:ascii="Verdana" w:hAnsi="Verdana" w:cstheme="minorHAnsi"/>
                <w:sz w:val="20"/>
                <w:szCs w:val="20"/>
              </w:rPr>
              <w:t>kritički</w:t>
            </w:r>
            <w:proofErr w:type="spellEnd"/>
            <w:r w:rsidRPr="005E4F1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 w:cstheme="minorHAnsi"/>
                <w:sz w:val="20"/>
                <w:szCs w:val="20"/>
              </w:rPr>
              <w:t>odabire</w:t>
            </w:r>
            <w:proofErr w:type="spellEnd"/>
            <w:r w:rsidRPr="005E4F1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 w:cstheme="minorHAnsi"/>
                <w:sz w:val="20"/>
                <w:szCs w:val="20"/>
              </w:rPr>
              <w:t>odgovarajuću</w:t>
            </w:r>
            <w:proofErr w:type="spellEnd"/>
            <w:r w:rsidRPr="005E4F1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 w:cstheme="minorHAnsi"/>
                <w:sz w:val="20"/>
                <w:szCs w:val="20"/>
              </w:rPr>
              <w:t>digitalnu</w:t>
            </w:r>
            <w:proofErr w:type="spellEnd"/>
            <w:r w:rsidRPr="005E4F1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5E4F1C">
              <w:rPr>
                <w:rFonts w:ascii="Verdana" w:hAnsi="Verdana" w:cstheme="minorHAnsi"/>
                <w:sz w:val="20"/>
                <w:szCs w:val="20"/>
              </w:rPr>
              <w:t>tehnologiju</w:t>
            </w:r>
            <w:proofErr w:type="spellEnd"/>
            <w:r w:rsidRPr="005E4F1C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</w:tr>
      <w:bookmarkEnd w:id="0"/>
    </w:tbl>
    <w:p w14:paraId="631CDF97" w14:textId="77777777" w:rsidR="00FF2AAC" w:rsidRDefault="00FF2AAC"/>
    <w:p w14:paraId="116F5BDC" w14:textId="77777777" w:rsidR="005E4F1C" w:rsidRDefault="005E4F1C"/>
    <w:p w14:paraId="7823C1E3" w14:textId="77777777" w:rsidR="005E4F1C" w:rsidRDefault="005E4F1C"/>
    <w:p w14:paraId="0ED21FCC" w14:textId="77777777" w:rsidR="005E4F1C" w:rsidRDefault="005E4F1C"/>
    <w:p w14:paraId="3931307C" w14:textId="77777777" w:rsidR="005E4F1C" w:rsidRPr="00952CA8" w:rsidRDefault="005E4F1C" w:rsidP="00952CA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952CA8">
        <w:rPr>
          <w:rFonts w:ascii="Verdana" w:hAnsi="Verdana"/>
          <w:b/>
          <w:color w:val="262626"/>
          <w:sz w:val="24"/>
          <w:szCs w:val="24"/>
        </w:rPr>
        <w:t>KVALIFIKACIJA/ZANIMANJE: KLESAR JMO</w:t>
      </w:r>
    </w:p>
    <w:p w14:paraId="2F1DDA64" w14:textId="77777777" w:rsidR="005E4F1C" w:rsidRPr="00952CA8" w:rsidRDefault="005E4F1C" w:rsidP="00952CA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952CA8">
        <w:rPr>
          <w:rFonts w:ascii="Verdana" w:hAnsi="Verdana"/>
          <w:b/>
          <w:color w:val="262626"/>
          <w:sz w:val="24"/>
          <w:szCs w:val="24"/>
        </w:rPr>
        <w:t>RAZRED: 2.</w:t>
      </w:r>
    </w:p>
    <w:p w14:paraId="275003E6" w14:textId="77777777" w:rsidR="005E4F1C" w:rsidRPr="00952CA8" w:rsidRDefault="005E4F1C" w:rsidP="00952CA8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952CA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5E4F1C" w:rsidRPr="00952CA8" w14:paraId="08089D52" w14:textId="77777777" w:rsidTr="00DD0F9B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43B252AA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52CA8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2B1A21DF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52CA8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952CA8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952CA8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952CA8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952CA8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49220E2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52CA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150452C6" w14:textId="77777777" w:rsidR="005E4F1C" w:rsidRPr="00952CA8" w:rsidRDefault="005E4F1C" w:rsidP="00952CA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952CA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61E83325" w14:textId="77777777" w:rsidR="005E4F1C" w:rsidRPr="00952CA8" w:rsidRDefault="005E4F1C" w:rsidP="00952CA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23FEFBA5" w14:textId="77777777" w:rsidR="005E4F1C" w:rsidRPr="00952CA8" w:rsidRDefault="005E4F1C" w:rsidP="00952CA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52CA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5E4F1C" w:rsidRPr="00952CA8" w14:paraId="00B87AF2" w14:textId="77777777" w:rsidTr="00DD0F9B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4D8804FE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6345292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050A41F" w14:textId="77777777" w:rsidR="005E4F1C" w:rsidRPr="00952CA8" w:rsidRDefault="005E4F1C" w:rsidP="00952CA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40B5277B" w14:textId="77777777" w:rsidR="005E4F1C" w:rsidRPr="00952CA8" w:rsidRDefault="005E4F1C" w:rsidP="00952CA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5E4F1C" w:rsidRPr="00952CA8" w14:paraId="780F57D6" w14:textId="77777777" w:rsidTr="00DD0F9B">
        <w:trPr>
          <w:trHeight w:val="6612"/>
        </w:trPr>
        <w:tc>
          <w:tcPr>
            <w:tcW w:w="1696" w:type="dxa"/>
          </w:tcPr>
          <w:p w14:paraId="4051408C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262244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FD3CC2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52CA8">
              <w:rPr>
                <w:rFonts w:ascii="Verdana" w:hAnsi="Verdana" w:cstheme="minorHAnsi"/>
                <w:sz w:val="20"/>
                <w:szCs w:val="20"/>
              </w:rPr>
              <w:t>T1</w:t>
            </w:r>
          </w:p>
          <w:p w14:paraId="43109ED7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Izrada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profila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klesancu</w:t>
            </w:r>
            <w:proofErr w:type="spellEnd"/>
          </w:p>
          <w:p w14:paraId="6FAA7911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F36EA5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Napomena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Složenost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profilacija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ovisi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o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indivdualnim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sposobnostima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učenika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individualizirani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pristup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0AE89852" w14:textId="77777777" w:rsidR="005E4F1C" w:rsidRPr="00952CA8" w:rsidRDefault="005E4F1C" w:rsidP="00952CA8">
            <w:pPr>
              <w:pStyle w:val="KBULLETI"/>
            </w:pPr>
            <w:proofErr w:type="spellStart"/>
            <w:r w:rsidRPr="00952CA8">
              <w:t>prikazati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crtežom</w:t>
            </w:r>
            <w:proofErr w:type="spellEnd"/>
            <w:r w:rsidRPr="00952CA8">
              <w:t xml:space="preserve">, </w:t>
            </w:r>
            <w:proofErr w:type="spellStart"/>
            <w:r w:rsidRPr="00952CA8">
              <w:t>opisati</w:t>
            </w:r>
            <w:proofErr w:type="spellEnd"/>
            <w:r w:rsidRPr="00952CA8">
              <w:t xml:space="preserve"> i </w:t>
            </w:r>
            <w:proofErr w:type="spellStart"/>
            <w:r w:rsidRPr="00952CA8">
              <w:t>objasniti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pojedine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vrste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klesarskih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konstrukcija</w:t>
            </w:r>
            <w:proofErr w:type="spellEnd"/>
          </w:p>
          <w:p w14:paraId="18283651" w14:textId="77777777" w:rsidR="005E4F1C" w:rsidRPr="00952CA8" w:rsidRDefault="005E4F1C" w:rsidP="00952CA8">
            <w:pPr>
              <w:pStyle w:val="KBULLETI"/>
            </w:pPr>
            <w:proofErr w:type="spellStart"/>
            <w:r w:rsidRPr="00952CA8">
              <w:t>prepoznati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bitne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karakteristike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osnovnih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građevnih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konstrukcija</w:t>
            </w:r>
            <w:proofErr w:type="spellEnd"/>
          </w:p>
          <w:p w14:paraId="59B88190" w14:textId="77777777" w:rsidR="005E4F1C" w:rsidRPr="00952CA8" w:rsidRDefault="005E4F1C" w:rsidP="00952CA8">
            <w:pPr>
              <w:pStyle w:val="KBULLETI"/>
            </w:pPr>
            <w:proofErr w:type="spellStart"/>
            <w:r w:rsidRPr="00952CA8">
              <w:t>uočiti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primjenu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klesanca</w:t>
            </w:r>
            <w:proofErr w:type="spellEnd"/>
            <w:r w:rsidRPr="00952CA8">
              <w:t xml:space="preserve"> u </w:t>
            </w:r>
            <w:proofErr w:type="spellStart"/>
            <w:r w:rsidRPr="00952CA8">
              <w:t>građevinskim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konstrukcijama</w:t>
            </w:r>
            <w:proofErr w:type="spellEnd"/>
          </w:p>
          <w:p w14:paraId="164F5DBD" w14:textId="77777777" w:rsidR="005E4F1C" w:rsidRPr="00952CA8" w:rsidRDefault="005E4F1C" w:rsidP="00952CA8">
            <w:pPr>
              <w:pStyle w:val="KBULLETI"/>
            </w:pPr>
            <w:proofErr w:type="spellStart"/>
            <w:r w:rsidRPr="00952CA8">
              <w:t>opisati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način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ugradbe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klesanca</w:t>
            </w:r>
            <w:proofErr w:type="spellEnd"/>
          </w:p>
          <w:p w14:paraId="7DCBC8C3" w14:textId="77777777" w:rsidR="005E4F1C" w:rsidRPr="00952CA8" w:rsidRDefault="005E4F1C" w:rsidP="00952CA8">
            <w:pPr>
              <w:pStyle w:val="KBULLETI"/>
            </w:pPr>
            <w:proofErr w:type="spellStart"/>
            <w:r w:rsidRPr="00952CA8">
              <w:t>odrediti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potrebne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dimenzije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kamena</w:t>
            </w:r>
            <w:proofErr w:type="spellEnd"/>
            <w:r w:rsidRPr="00952CA8">
              <w:t xml:space="preserve"> za </w:t>
            </w:r>
            <w:proofErr w:type="spellStart"/>
            <w:r w:rsidRPr="00952CA8">
              <w:t>izradu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odgovarajućeg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elementa</w:t>
            </w:r>
            <w:proofErr w:type="spellEnd"/>
          </w:p>
          <w:p w14:paraId="0DE1EE62" w14:textId="77777777" w:rsidR="005E4F1C" w:rsidRPr="00952CA8" w:rsidRDefault="005E4F1C" w:rsidP="00952CA8">
            <w:pPr>
              <w:pStyle w:val="KBULLETI"/>
            </w:pPr>
            <w:proofErr w:type="spellStart"/>
            <w:r w:rsidRPr="00952CA8">
              <w:t>primijeniti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pravila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projiciranja</w:t>
            </w:r>
            <w:proofErr w:type="spellEnd"/>
            <w:r w:rsidRPr="00952CA8">
              <w:t xml:space="preserve"> za </w:t>
            </w:r>
            <w:proofErr w:type="spellStart"/>
            <w:r w:rsidRPr="00952CA8">
              <w:t>izradu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radioničkog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nacrta</w:t>
            </w:r>
            <w:proofErr w:type="spellEnd"/>
            <w:r w:rsidRPr="00952CA8">
              <w:t xml:space="preserve"> i </w:t>
            </w:r>
            <w:proofErr w:type="spellStart"/>
            <w:r w:rsidRPr="00952CA8">
              <w:t>odgovarajućih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šablona</w:t>
            </w:r>
            <w:proofErr w:type="spellEnd"/>
          </w:p>
          <w:p w14:paraId="2F82DDB9" w14:textId="77777777" w:rsidR="005E4F1C" w:rsidRPr="00952CA8" w:rsidRDefault="005E4F1C" w:rsidP="00952CA8">
            <w:pPr>
              <w:pStyle w:val="KBULLETI"/>
            </w:pPr>
            <w:proofErr w:type="spellStart"/>
            <w:r w:rsidRPr="00952CA8">
              <w:t>izraditi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profilacije</w:t>
            </w:r>
            <w:proofErr w:type="spellEnd"/>
            <w:r w:rsidRPr="00952CA8">
              <w:t xml:space="preserve"> na </w:t>
            </w:r>
            <w:proofErr w:type="spellStart"/>
            <w:r w:rsidRPr="00952CA8">
              <w:t>klesancu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korištenjem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ručnih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alata</w:t>
            </w:r>
            <w:proofErr w:type="spellEnd"/>
          </w:p>
          <w:p w14:paraId="4A80DDEB" w14:textId="77777777" w:rsidR="005E4F1C" w:rsidRPr="00952CA8" w:rsidRDefault="005E4F1C" w:rsidP="00952CA8">
            <w:pPr>
              <w:pStyle w:val="KBULLETI"/>
            </w:pPr>
            <w:proofErr w:type="spellStart"/>
            <w:r w:rsidRPr="00952CA8">
              <w:t>klasificirati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vrstu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stijene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prema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postanku</w:t>
            </w:r>
            <w:proofErr w:type="spellEnd"/>
          </w:p>
          <w:p w14:paraId="4CCE66CC" w14:textId="77777777" w:rsidR="005E4F1C" w:rsidRPr="00952CA8" w:rsidRDefault="005E4F1C" w:rsidP="00952CA8">
            <w:pPr>
              <w:pStyle w:val="KBULLETI"/>
            </w:pPr>
            <w:proofErr w:type="spellStart"/>
            <w:r w:rsidRPr="00952CA8">
              <w:t>nabrojati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mehanizirane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ručne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alate</w:t>
            </w:r>
            <w:proofErr w:type="spellEnd"/>
            <w:r w:rsidRPr="00952CA8">
              <w:t xml:space="preserve"> za </w:t>
            </w:r>
            <w:proofErr w:type="spellStart"/>
            <w:r w:rsidRPr="00952CA8">
              <w:t>obradu</w:t>
            </w:r>
            <w:proofErr w:type="spellEnd"/>
            <w:r w:rsidRPr="00952CA8">
              <w:t xml:space="preserve"> </w:t>
            </w:r>
            <w:proofErr w:type="spellStart"/>
            <w:r w:rsidRPr="00952CA8">
              <w:t>kamena</w:t>
            </w:r>
            <w:proofErr w:type="spellEnd"/>
          </w:p>
          <w:p w14:paraId="254A8590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F2BCE8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Klesarske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14:paraId="1945D0B9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Građevne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14:paraId="266504C7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Matematika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struci</w:t>
            </w:r>
            <w:proofErr w:type="spellEnd"/>
          </w:p>
          <w:p w14:paraId="0C750948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14:paraId="00F1D179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Petrografija</w:t>
            </w:r>
            <w:proofErr w:type="spellEnd"/>
          </w:p>
          <w:p w14:paraId="57FDB8EA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obrade</w:t>
            </w:r>
            <w:proofErr w:type="spellEnd"/>
            <w:r w:rsidRPr="00952C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 w:cstheme="minorHAnsi"/>
                <w:sz w:val="20"/>
                <w:szCs w:val="20"/>
              </w:rPr>
              <w:t>kamena</w:t>
            </w:r>
            <w:proofErr w:type="spellEnd"/>
          </w:p>
        </w:tc>
        <w:tc>
          <w:tcPr>
            <w:tcW w:w="4961" w:type="dxa"/>
          </w:tcPr>
          <w:p w14:paraId="3BABDE6C" w14:textId="77777777" w:rsidR="005E4F1C" w:rsidRPr="00952CA8" w:rsidRDefault="005E4F1C" w:rsidP="00952CA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pod</w:t>
            </w:r>
            <w:proofErr w:type="gram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C.5.1.</w:t>
            </w:r>
          </w:p>
          <w:p w14:paraId="4B80AC60" w14:textId="77777777" w:rsidR="005E4F1C" w:rsidRPr="00952CA8" w:rsidRDefault="005E4F1C" w:rsidP="00952CA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Sudjeluje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projektu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ili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proizvodnji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od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ideje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do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realizacije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 </w:t>
            </w:r>
          </w:p>
          <w:p w14:paraId="2261C23B" w14:textId="77777777" w:rsidR="005E4F1C" w:rsidRPr="00952CA8" w:rsidRDefault="005E4F1C" w:rsidP="00952CA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B.5.1.A</w:t>
            </w:r>
          </w:p>
          <w:p w14:paraId="1B6525BB" w14:textId="77777777" w:rsidR="005E4F1C" w:rsidRPr="00952CA8" w:rsidRDefault="005E4F1C" w:rsidP="00952CA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Procjenjuje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važnost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razvijanja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unaprjeđivanja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komunikacijskih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vještina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njihove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primjene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svakodnevnome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životu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126537AD" w14:textId="77777777" w:rsidR="005E4F1C" w:rsidRPr="00952CA8" w:rsidRDefault="005E4F1C" w:rsidP="00952CA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spellEnd"/>
            <w:proofErr w:type="gram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C.4/5.1.</w:t>
            </w:r>
          </w:p>
          <w:p w14:paraId="501598ED" w14:textId="77777777" w:rsidR="005E4F1C" w:rsidRPr="00952CA8" w:rsidRDefault="005E4F1C" w:rsidP="00952CA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1.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Vrijednost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</w:p>
          <w:p w14:paraId="679894F6" w14:textId="77777777" w:rsidR="005E4F1C" w:rsidRPr="00952CA8" w:rsidRDefault="005E4F1C" w:rsidP="00952CA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Učenik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može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objasniti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vrijednost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svoj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život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63978B8A" w14:textId="77777777" w:rsidR="005E4F1C" w:rsidRPr="00952CA8" w:rsidRDefault="005E4F1C" w:rsidP="00952CA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osr</w:t>
            </w:r>
            <w:proofErr w:type="spellEnd"/>
            <w:proofErr w:type="gram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B.5.2.</w:t>
            </w:r>
          </w:p>
          <w:p w14:paraId="47D115BC" w14:textId="77777777" w:rsidR="005E4F1C" w:rsidRPr="00952CA8" w:rsidRDefault="005E4F1C" w:rsidP="00952CA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Suradnički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uči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radi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timu</w:t>
            </w:r>
            <w:proofErr w:type="spellEnd"/>
            <w:r w:rsidRPr="00952CA8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3B3B96A7" w14:textId="77777777" w:rsidR="005E4F1C" w:rsidRPr="00952CA8" w:rsidRDefault="005E4F1C" w:rsidP="00952CA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FA99E68" w14:textId="77777777" w:rsidR="005E4F1C" w:rsidRDefault="005E4F1C" w:rsidP="005E4F1C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B4B8F19" w14:textId="5E263108" w:rsidR="00174B74" w:rsidRPr="00174B74" w:rsidRDefault="00174B74" w:rsidP="00174B7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74B74">
        <w:rPr>
          <w:rFonts w:ascii="Verdana" w:hAnsi="Verdana"/>
          <w:b/>
          <w:color w:val="262626"/>
          <w:sz w:val="24"/>
          <w:szCs w:val="24"/>
        </w:rPr>
        <w:lastRenderedPageBreak/>
        <w:t>KVALIFIKACIJA/ZANIMANJE: KLESAR</w:t>
      </w:r>
      <w:r w:rsidRPr="00174B74">
        <w:rPr>
          <w:rFonts w:ascii="Verdana" w:hAnsi="Verdana"/>
          <w:b/>
          <w:color w:val="262626"/>
          <w:sz w:val="24"/>
          <w:szCs w:val="24"/>
        </w:rPr>
        <w:t xml:space="preserve"> JMO</w:t>
      </w:r>
    </w:p>
    <w:p w14:paraId="6CBD6DA6" w14:textId="77777777" w:rsidR="00174B74" w:rsidRPr="00174B74" w:rsidRDefault="00174B74" w:rsidP="00174B7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74B74">
        <w:rPr>
          <w:rFonts w:ascii="Verdana" w:hAnsi="Verdana"/>
          <w:b/>
          <w:color w:val="262626"/>
          <w:sz w:val="24"/>
          <w:szCs w:val="24"/>
        </w:rPr>
        <w:t>RAZRED: 3</w:t>
      </w:r>
    </w:p>
    <w:p w14:paraId="3A2462A8" w14:textId="77777777" w:rsidR="00174B74" w:rsidRPr="00174B74" w:rsidRDefault="00174B74" w:rsidP="00174B74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174B7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174B74" w:rsidRPr="00174B74" w14:paraId="7BE9BDD4" w14:textId="77777777" w:rsidTr="00DD0F9B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20E9897F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4B7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3A4C8509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4B74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174B74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174B74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174B74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174B74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4987114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74B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0736D8B2" w14:textId="77777777" w:rsidR="00174B74" w:rsidRPr="00174B74" w:rsidRDefault="00174B74" w:rsidP="00174B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74B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5E23E2A1" w14:textId="77777777" w:rsidR="00174B74" w:rsidRPr="00174B74" w:rsidRDefault="00174B74" w:rsidP="00174B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21BA1CA6" w14:textId="77777777" w:rsidR="00174B74" w:rsidRPr="00174B74" w:rsidRDefault="00174B74" w:rsidP="00174B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4B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174B74" w:rsidRPr="00174B74" w14:paraId="052C556A" w14:textId="77777777" w:rsidTr="00DD0F9B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512470B1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E0407BF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7BAA153B" w14:textId="77777777" w:rsidR="00174B74" w:rsidRPr="00174B74" w:rsidRDefault="00174B74" w:rsidP="00174B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46FD7989" w14:textId="77777777" w:rsidR="00174B74" w:rsidRPr="00174B74" w:rsidRDefault="00174B74" w:rsidP="00174B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174B74" w:rsidRPr="00174B74" w14:paraId="7A67C7D6" w14:textId="77777777" w:rsidTr="00DD0F9B">
        <w:trPr>
          <w:trHeight w:val="6612"/>
        </w:trPr>
        <w:tc>
          <w:tcPr>
            <w:tcW w:w="1696" w:type="dxa"/>
          </w:tcPr>
          <w:p w14:paraId="10D5726B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931B1B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83C968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D25228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Izrada</w:t>
            </w:r>
            <w:proofErr w:type="spellEnd"/>
            <w:r w:rsidRPr="00174B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završnog</w:t>
            </w:r>
            <w:proofErr w:type="spellEnd"/>
            <w:r w:rsidRPr="00174B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rada</w:t>
            </w:r>
            <w:proofErr w:type="spellEnd"/>
          </w:p>
          <w:p w14:paraId="2AA684ED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1463B02" w14:textId="77777777" w:rsidR="00174B74" w:rsidRPr="00174B74" w:rsidRDefault="00174B74" w:rsidP="00174B74">
            <w:pPr>
              <w:pStyle w:val="KBULLETI"/>
            </w:pPr>
            <w:proofErr w:type="spellStart"/>
            <w:r w:rsidRPr="00174B74">
              <w:t>primijeniti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pravila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projiciranja</w:t>
            </w:r>
            <w:proofErr w:type="spellEnd"/>
            <w:r w:rsidRPr="00174B74">
              <w:t xml:space="preserve"> za </w:t>
            </w:r>
            <w:proofErr w:type="spellStart"/>
            <w:r w:rsidRPr="00174B74">
              <w:t>izradu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nacrta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završnog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rada</w:t>
            </w:r>
            <w:proofErr w:type="spellEnd"/>
          </w:p>
          <w:p w14:paraId="0E529D70" w14:textId="77777777" w:rsidR="00174B74" w:rsidRPr="00174B74" w:rsidRDefault="00174B74" w:rsidP="00174B74">
            <w:pPr>
              <w:pStyle w:val="KBULLETI"/>
            </w:pPr>
            <w:proofErr w:type="spellStart"/>
            <w:r w:rsidRPr="00174B74">
              <w:t>izraditi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radionički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nacrt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klesanca</w:t>
            </w:r>
            <w:proofErr w:type="spellEnd"/>
            <w:r w:rsidRPr="00174B74">
              <w:t xml:space="preserve"> </w:t>
            </w:r>
          </w:p>
          <w:p w14:paraId="126E7FC6" w14:textId="77777777" w:rsidR="00174B74" w:rsidRPr="00174B74" w:rsidRDefault="00174B74" w:rsidP="00174B74">
            <w:pPr>
              <w:pStyle w:val="KBULLETI"/>
            </w:pPr>
            <w:proofErr w:type="spellStart"/>
            <w:r w:rsidRPr="00174B74">
              <w:t>izraditi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odgovarajuće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šablone</w:t>
            </w:r>
            <w:proofErr w:type="spellEnd"/>
            <w:r w:rsidRPr="00174B74">
              <w:t xml:space="preserve"> za </w:t>
            </w:r>
            <w:proofErr w:type="spellStart"/>
            <w:r w:rsidRPr="00174B74">
              <w:t>izradu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profilacija</w:t>
            </w:r>
            <w:proofErr w:type="spellEnd"/>
            <w:r w:rsidRPr="00174B74">
              <w:t xml:space="preserve"> na </w:t>
            </w:r>
            <w:proofErr w:type="spellStart"/>
            <w:r w:rsidRPr="00174B74">
              <w:t>kamenu</w:t>
            </w:r>
            <w:proofErr w:type="spellEnd"/>
          </w:p>
          <w:p w14:paraId="3428773E" w14:textId="77777777" w:rsidR="00174B74" w:rsidRPr="00174B74" w:rsidRDefault="00174B74" w:rsidP="00174B74">
            <w:pPr>
              <w:pStyle w:val="KBULLETI"/>
            </w:pPr>
            <w:proofErr w:type="spellStart"/>
            <w:r w:rsidRPr="00174B74">
              <w:t>praktično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primijeniti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pravila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organizacije</w:t>
            </w:r>
            <w:proofErr w:type="spellEnd"/>
            <w:r w:rsidRPr="00174B74">
              <w:t xml:space="preserve"> i </w:t>
            </w:r>
            <w:proofErr w:type="spellStart"/>
            <w:r w:rsidRPr="00174B74">
              <w:t>obračuna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radova</w:t>
            </w:r>
            <w:proofErr w:type="spellEnd"/>
          </w:p>
          <w:p w14:paraId="0F7354BA" w14:textId="77777777" w:rsidR="00174B74" w:rsidRPr="00174B74" w:rsidRDefault="00174B74" w:rsidP="00174B74">
            <w:pPr>
              <w:pStyle w:val="KBULLETI"/>
            </w:pPr>
            <w:proofErr w:type="spellStart"/>
            <w:r w:rsidRPr="00174B74">
              <w:t>isklesati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klesanac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korištenjem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ručnih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alata</w:t>
            </w:r>
            <w:proofErr w:type="spellEnd"/>
            <w:r w:rsidRPr="00174B74">
              <w:t xml:space="preserve"> za </w:t>
            </w:r>
            <w:proofErr w:type="spellStart"/>
            <w:r w:rsidRPr="00174B74">
              <w:t>obradu</w:t>
            </w:r>
            <w:proofErr w:type="spellEnd"/>
            <w:r w:rsidRPr="00174B74">
              <w:t xml:space="preserve"> </w:t>
            </w:r>
            <w:proofErr w:type="spellStart"/>
            <w:r w:rsidRPr="00174B74">
              <w:t>kamena</w:t>
            </w:r>
            <w:proofErr w:type="spellEnd"/>
          </w:p>
          <w:p w14:paraId="568616D2" w14:textId="77777777" w:rsidR="00174B74" w:rsidRPr="00174B74" w:rsidRDefault="00174B74" w:rsidP="00174B74">
            <w:pPr>
              <w:pStyle w:val="KBULLETI"/>
              <w:numPr>
                <w:ilvl w:val="0"/>
                <w:numId w:val="0"/>
              </w:numPr>
            </w:pPr>
          </w:p>
          <w:p w14:paraId="7126596B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41439F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Klesarske</w:t>
            </w:r>
            <w:proofErr w:type="spellEnd"/>
            <w:r w:rsidRPr="00174B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14:paraId="4DCC1E60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174B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14:paraId="2AB62D21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174B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14:paraId="29EE262D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  <w:r w:rsidRPr="00174B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obrade</w:t>
            </w:r>
            <w:proofErr w:type="spellEnd"/>
            <w:r w:rsidRPr="00174B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kamena</w:t>
            </w:r>
            <w:proofErr w:type="spellEnd"/>
          </w:p>
          <w:p w14:paraId="303B685C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Matematika</w:t>
            </w:r>
            <w:proofErr w:type="spellEnd"/>
            <w:r w:rsidRPr="00174B74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struci</w:t>
            </w:r>
            <w:proofErr w:type="spellEnd"/>
          </w:p>
          <w:p w14:paraId="721F6D5B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74B74">
              <w:rPr>
                <w:rFonts w:ascii="Verdana" w:hAnsi="Verdana" w:cstheme="minorHAnsi"/>
                <w:sz w:val="20"/>
                <w:szCs w:val="20"/>
              </w:rPr>
              <w:t xml:space="preserve">Organizacija i </w:t>
            </w: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obračun</w:t>
            </w:r>
            <w:proofErr w:type="spellEnd"/>
            <w:r w:rsidRPr="00174B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 w:cstheme="minorHAnsi"/>
                <w:sz w:val="20"/>
                <w:szCs w:val="20"/>
              </w:rPr>
              <w:t>radova</w:t>
            </w:r>
            <w:proofErr w:type="spellEnd"/>
          </w:p>
          <w:p w14:paraId="3AB33764" w14:textId="77777777" w:rsidR="00174B74" w:rsidRPr="00174B74" w:rsidRDefault="00174B74" w:rsidP="00174B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860D092" w14:textId="77777777" w:rsidR="00174B74" w:rsidRPr="00174B74" w:rsidRDefault="00174B74" w:rsidP="00174B7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pod</w:t>
            </w:r>
            <w:proofErr w:type="gram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C.5.1.</w:t>
            </w:r>
          </w:p>
          <w:p w14:paraId="052E3155" w14:textId="77777777" w:rsidR="00174B74" w:rsidRPr="00174B74" w:rsidRDefault="00174B74" w:rsidP="00174B7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Sudjeluje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projektu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ili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proizvodnji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od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ideje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do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realizacije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 </w:t>
            </w:r>
          </w:p>
          <w:p w14:paraId="58273782" w14:textId="77777777" w:rsidR="00174B74" w:rsidRPr="00174B74" w:rsidRDefault="00174B74" w:rsidP="00174B74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B.5.1.</w:t>
            </w:r>
          </w:p>
          <w:p w14:paraId="738967D1" w14:textId="77777777" w:rsidR="00174B74" w:rsidRPr="00174B74" w:rsidRDefault="00174B74" w:rsidP="00174B74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Razvija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poduzetničku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ideju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od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koncepta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realizacije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960A4D9" w14:textId="77777777" w:rsidR="00174B74" w:rsidRPr="00174B74" w:rsidRDefault="00174B74" w:rsidP="00174B74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gram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A.5.3.</w:t>
            </w:r>
          </w:p>
          <w:p w14:paraId="0BA116A4" w14:textId="77777777" w:rsidR="00174B74" w:rsidRPr="00174B74" w:rsidRDefault="00174B74" w:rsidP="00174B74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Upoznaje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kritički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sagledava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mogućnosti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razvoja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karijere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profesionalnog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usmjeravanja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DEE4428" w14:textId="77777777" w:rsidR="00174B74" w:rsidRPr="00174B74" w:rsidRDefault="00174B74" w:rsidP="00174B7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B.5.1.A</w:t>
            </w:r>
          </w:p>
          <w:p w14:paraId="78B97D4E" w14:textId="77777777" w:rsidR="00174B74" w:rsidRPr="00174B74" w:rsidRDefault="00174B74" w:rsidP="00174B7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Procjenjuje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važnost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razvijanja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unaprjeđivanja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komunikacijskih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vještina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njihove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primjene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svakodnevnome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životu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7F09242D" w14:textId="77777777" w:rsidR="00174B74" w:rsidRPr="00174B74" w:rsidRDefault="00174B74" w:rsidP="00174B7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spellEnd"/>
            <w:proofErr w:type="gram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C.4/5.1.</w:t>
            </w:r>
          </w:p>
          <w:p w14:paraId="1CBDC285" w14:textId="77777777" w:rsidR="00174B74" w:rsidRPr="00174B74" w:rsidRDefault="00174B74" w:rsidP="00174B7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1.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Vrijednost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</w:p>
          <w:p w14:paraId="36DC18A5" w14:textId="77777777" w:rsidR="00174B74" w:rsidRPr="00174B74" w:rsidRDefault="00174B74" w:rsidP="00174B7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Učenik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može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objasniti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vrijednost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učenja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svoj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život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34AA51DA" w14:textId="77777777" w:rsidR="00174B74" w:rsidRPr="00174B74" w:rsidRDefault="00174B74" w:rsidP="00174B74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D.4/5.1.</w:t>
            </w:r>
          </w:p>
          <w:p w14:paraId="0512DEDB" w14:textId="77777777" w:rsidR="00174B74" w:rsidRPr="00174B74" w:rsidRDefault="00174B74" w:rsidP="00174B74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1.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Fizičko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okružje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3FFC360D" w14:textId="77777777" w:rsidR="00174B74" w:rsidRPr="00174B74" w:rsidRDefault="00174B74" w:rsidP="00174B74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stvara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prikladno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fizičko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okružje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učenje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ciljem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poboljšanja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koncentracije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motivacije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9B256EE" w14:textId="77777777" w:rsidR="00174B74" w:rsidRPr="00174B74" w:rsidRDefault="00174B74" w:rsidP="00174B7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osr</w:t>
            </w:r>
            <w:proofErr w:type="spellEnd"/>
            <w:proofErr w:type="gram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B.5.2.</w:t>
            </w:r>
          </w:p>
          <w:p w14:paraId="59BDC9DE" w14:textId="77777777" w:rsidR="00174B74" w:rsidRPr="00174B74" w:rsidRDefault="00174B74" w:rsidP="00174B7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lastRenderedPageBreak/>
              <w:t>Suradnički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uči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radi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timu</w:t>
            </w:r>
            <w:proofErr w:type="spellEnd"/>
            <w:r w:rsidRPr="00174B74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14:paraId="60F62895" w14:textId="77777777" w:rsidR="00174B74" w:rsidRPr="00174B74" w:rsidRDefault="00174B74" w:rsidP="00174B74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A.5.3.</w:t>
            </w:r>
          </w:p>
          <w:p w14:paraId="0301E2D5" w14:textId="3FBC9977" w:rsidR="00174B74" w:rsidRPr="00174B74" w:rsidRDefault="00174B74" w:rsidP="00174B74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Razvija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svoje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potencijale</w:t>
            </w:r>
            <w:proofErr w:type="spellEnd"/>
            <w:r w:rsidRPr="00174B74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.</w:t>
            </w:r>
            <w:bookmarkStart w:id="1" w:name="_GoBack"/>
            <w:bookmarkEnd w:id="1"/>
          </w:p>
        </w:tc>
      </w:tr>
    </w:tbl>
    <w:p w14:paraId="2E1A922D" w14:textId="77777777" w:rsidR="005E4F1C" w:rsidRDefault="005E4F1C"/>
    <w:sectPr w:rsidR="005E4F1C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62ED"/>
    <w:multiLevelType w:val="hybridMultilevel"/>
    <w:tmpl w:val="DDC6AC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E72"/>
    <w:multiLevelType w:val="hybridMultilevel"/>
    <w:tmpl w:val="3670E39C"/>
    <w:lvl w:ilvl="0" w:tplc="3146A15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018D"/>
    <w:multiLevelType w:val="hybridMultilevel"/>
    <w:tmpl w:val="27EE439C"/>
    <w:lvl w:ilvl="0" w:tplc="1AA21A2A">
      <w:start w:val="1"/>
      <w:numFmt w:val="bullet"/>
      <w:pStyle w:val="KBULLETI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5" w15:restartNumberingAfterBreak="0">
    <w:nsid w:val="2FD945F0"/>
    <w:multiLevelType w:val="multilevel"/>
    <w:tmpl w:val="AE8A5CB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D81"/>
    <w:multiLevelType w:val="hybridMultilevel"/>
    <w:tmpl w:val="249E3F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A7DC9"/>
    <w:multiLevelType w:val="hybridMultilevel"/>
    <w:tmpl w:val="CA14FB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4284C"/>
    <w:multiLevelType w:val="hybridMultilevel"/>
    <w:tmpl w:val="54C21666"/>
    <w:lvl w:ilvl="0" w:tplc="42CC15FA">
      <w:start w:val="1"/>
      <w:numFmt w:val="decimal"/>
      <w:pStyle w:val="KISHODIUENJA"/>
      <w:lvlText w:val="%1."/>
      <w:lvlJc w:val="left"/>
      <w:pPr>
        <w:snapToGrid w:val="0"/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76D8F"/>
    <w:rsid w:val="000D21FC"/>
    <w:rsid w:val="000F443C"/>
    <w:rsid w:val="00114134"/>
    <w:rsid w:val="00174B74"/>
    <w:rsid w:val="001A33A5"/>
    <w:rsid w:val="001B423E"/>
    <w:rsid w:val="00214FD0"/>
    <w:rsid w:val="002D6012"/>
    <w:rsid w:val="003301AD"/>
    <w:rsid w:val="00341101"/>
    <w:rsid w:val="003665EC"/>
    <w:rsid w:val="003A3017"/>
    <w:rsid w:val="003B4C82"/>
    <w:rsid w:val="00412E20"/>
    <w:rsid w:val="004222EF"/>
    <w:rsid w:val="004401DA"/>
    <w:rsid w:val="004E4105"/>
    <w:rsid w:val="00522C7C"/>
    <w:rsid w:val="005560E3"/>
    <w:rsid w:val="00560656"/>
    <w:rsid w:val="005E4F1C"/>
    <w:rsid w:val="005E774D"/>
    <w:rsid w:val="00664248"/>
    <w:rsid w:val="0069092B"/>
    <w:rsid w:val="00796D3F"/>
    <w:rsid w:val="007E182D"/>
    <w:rsid w:val="00952CA8"/>
    <w:rsid w:val="009859EA"/>
    <w:rsid w:val="009E5545"/>
    <w:rsid w:val="009F094D"/>
    <w:rsid w:val="009F1802"/>
    <w:rsid w:val="00A67277"/>
    <w:rsid w:val="00A91B7C"/>
    <w:rsid w:val="00AB3048"/>
    <w:rsid w:val="00AB5BA7"/>
    <w:rsid w:val="00AD7000"/>
    <w:rsid w:val="00B06AB9"/>
    <w:rsid w:val="00BA0668"/>
    <w:rsid w:val="00C7131A"/>
    <w:rsid w:val="00D06C31"/>
    <w:rsid w:val="00D41B55"/>
    <w:rsid w:val="00D70E97"/>
    <w:rsid w:val="00E13E7B"/>
    <w:rsid w:val="00E20261"/>
    <w:rsid w:val="00E729FA"/>
    <w:rsid w:val="00F12092"/>
    <w:rsid w:val="00F519C7"/>
    <w:rsid w:val="00F56D6F"/>
    <w:rsid w:val="00F931EE"/>
    <w:rsid w:val="00FF2AAC"/>
    <w:rsid w:val="05141FE7"/>
    <w:rsid w:val="05E879F0"/>
    <w:rsid w:val="0621C892"/>
    <w:rsid w:val="0F090DEB"/>
    <w:rsid w:val="105C7D55"/>
    <w:rsid w:val="14B9D9B1"/>
    <w:rsid w:val="15AED74C"/>
    <w:rsid w:val="1898D323"/>
    <w:rsid w:val="2562D529"/>
    <w:rsid w:val="2794DDB1"/>
    <w:rsid w:val="2D03A935"/>
    <w:rsid w:val="2D35958D"/>
    <w:rsid w:val="32025172"/>
    <w:rsid w:val="321BA8AC"/>
    <w:rsid w:val="366D20D0"/>
    <w:rsid w:val="381D8C3F"/>
    <w:rsid w:val="449EBA44"/>
    <w:rsid w:val="4E778EA3"/>
    <w:rsid w:val="50CAF916"/>
    <w:rsid w:val="59CB5A2C"/>
    <w:rsid w:val="6CC07E92"/>
    <w:rsid w:val="6EA307A7"/>
    <w:rsid w:val="77F9E646"/>
    <w:rsid w:val="792EB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9C66"/>
  <w15:docId w15:val="{0FD3FA5B-DF82-4029-B2E0-87A89A20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KBULLETI">
    <w:name w:val="K_BULLETI"/>
    <w:basedOn w:val="Normal"/>
    <w:autoRedefine/>
    <w:qFormat/>
    <w:rsid w:val="00F931EE"/>
    <w:pPr>
      <w:numPr>
        <w:numId w:val="6"/>
      </w:numPr>
      <w:spacing w:after="0" w:line="276" w:lineRule="auto"/>
    </w:pPr>
    <w:rPr>
      <w:rFonts w:ascii="Verdana" w:eastAsia="Calibri" w:hAnsi="Verdana" w:cs="Times New Roman"/>
      <w:sz w:val="20"/>
      <w:szCs w:val="20"/>
    </w:rPr>
  </w:style>
  <w:style w:type="paragraph" w:customStyle="1" w:styleId="KISHODIUENJA">
    <w:name w:val="K_ISHODI UČENJA"/>
    <w:basedOn w:val="Normal"/>
    <w:qFormat/>
    <w:rsid w:val="00F12092"/>
    <w:pPr>
      <w:numPr>
        <w:numId w:val="9"/>
      </w:numPr>
      <w:suppressAutoHyphens/>
      <w:spacing w:before="120" w:after="0" w:line="276" w:lineRule="auto"/>
    </w:pPr>
    <w:rPr>
      <w:rFonts w:ascii="Verdana" w:eastAsia="ヒラギノ角ゴ Pro W3" w:hAnsi="Verdana" w:cs="Times New Roman"/>
      <w:sz w:val="20"/>
      <w:szCs w:val="24"/>
    </w:rPr>
  </w:style>
  <w:style w:type="paragraph" w:customStyle="1" w:styleId="t-8">
    <w:name w:val="t-8"/>
    <w:basedOn w:val="Normal"/>
    <w:rsid w:val="005E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Ivo Tunjić</cp:lastModifiedBy>
  <cp:revision>6</cp:revision>
  <dcterms:created xsi:type="dcterms:W3CDTF">2020-09-30T11:49:00Z</dcterms:created>
  <dcterms:modified xsi:type="dcterms:W3CDTF">2020-09-30T12:05:00Z</dcterms:modified>
</cp:coreProperties>
</file>