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C8" w:rsidRPr="00F662C8" w:rsidRDefault="00F662C8" w:rsidP="00F662C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D71920"/>
          <w:kern w:val="36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b/>
          <w:bCs/>
          <w:caps/>
          <w:color w:val="D71920"/>
          <w:kern w:val="36"/>
          <w:sz w:val="23"/>
          <w:szCs w:val="23"/>
          <w:lang w:eastAsia="hr-HR"/>
        </w:rPr>
        <w:t>P</w:t>
      </w:r>
      <w:r w:rsidRPr="00F662C8">
        <w:rPr>
          <w:rFonts w:ascii="Verdana" w:eastAsia="Times New Roman" w:hAnsi="Verdana" w:cs="Times New Roman"/>
          <w:b/>
          <w:bCs/>
          <w:caps/>
          <w:color w:val="D71920"/>
          <w:kern w:val="36"/>
          <w:sz w:val="23"/>
          <w:szCs w:val="23"/>
          <w:lang w:eastAsia="hr-HR"/>
        </w:rPr>
        <w:t>LAĆANJE UPRAVNE PRISTOJBE</w:t>
      </w:r>
    </w:p>
    <w:p w:rsidR="00347BAF" w:rsidRDefault="00F662C8" w:rsidP="009844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</w:pPr>
      <w:r w:rsidRPr="007F30BB">
        <w:rPr>
          <w:rFonts w:ascii="Verdana" w:eastAsia="Times New Roman" w:hAnsi="Verdana" w:cs="Times New Roman"/>
          <w:b/>
          <w:bCs/>
          <w:color w:val="808284"/>
          <w:sz w:val="18"/>
          <w:szCs w:val="18"/>
          <w:lang w:eastAsia="hr-HR"/>
        </w:rPr>
        <w:t>Plaćanje upravne pristojbe u postupku povodom Zahtjeva za objavu drugog obrazovnog materijala u virtual</w:t>
      </w:r>
      <w:r w:rsidR="00175E26" w:rsidRPr="007F30BB">
        <w:rPr>
          <w:rFonts w:ascii="Verdana" w:eastAsia="Times New Roman" w:hAnsi="Verdana" w:cs="Times New Roman"/>
          <w:b/>
          <w:bCs/>
          <w:color w:val="808284"/>
          <w:sz w:val="18"/>
          <w:szCs w:val="18"/>
          <w:lang w:eastAsia="hr-HR"/>
        </w:rPr>
        <w:t>nom</w:t>
      </w:r>
      <w:r w:rsidRPr="007F30BB">
        <w:rPr>
          <w:rFonts w:ascii="Verdana" w:eastAsia="Times New Roman" w:hAnsi="Verdana" w:cs="Times New Roman"/>
          <w:b/>
          <w:bCs/>
          <w:color w:val="808284"/>
          <w:sz w:val="18"/>
          <w:szCs w:val="18"/>
          <w:lang w:eastAsia="hr-HR"/>
        </w:rPr>
        <w:t xml:space="preserve"> repozitorij</w:t>
      </w:r>
      <w:r w:rsidR="00175E26" w:rsidRPr="007F30BB">
        <w:rPr>
          <w:rFonts w:ascii="Verdana" w:eastAsia="Times New Roman" w:hAnsi="Verdana" w:cs="Times New Roman"/>
          <w:b/>
          <w:bCs/>
          <w:color w:val="808284"/>
          <w:sz w:val="18"/>
          <w:szCs w:val="18"/>
          <w:lang w:eastAsia="hr-HR"/>
        </w:rPr>
        <w:t>u</w:t>
      </w:r>
      <w:r w:rsidRPr="007F30BB">
        <w:rPr>
          <w:rFonts w:ascii="Verdana" w:eastAsia="Times New Roman" w:hAnsi="Verdana" w:cs="Times New Roman"/>
          <w:b/>
          <w:bCs/>
          <w:color w:val="808284"/>
          <w:sz w:val="18"/>
          <w:szCs w:val="18"/>
          <w:lang w:eastAsia="hr-HR"/>
        </w:rPr>
        <w:t xml:space="preserve"> obrazovnih materijala</w:t>
      </w:r>
      <w:r w:rsidRPr="007F30BB"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br/>
        <w:t> </w:t>
      </w:r>
      <w:r w:rsidRPr="007F30BB"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br/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Visina upravne pristojbe utvrđena je Tarifnim brojem 5</w:t>
      </w:r>
      <w:r w:rsidR="00347BAF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2</w:t>
      </w:r>
      <w:r w:rsidR="007F30BB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.</w:t>
      </w:r>
      <w:r w:rsidR="00347BAF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/1</w:t>
      </w:r>
      <w:r w:rsidR="007F30BB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.</w:t>
      </w:r>
      <w:r w:rsidR="00EF7E0B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 xml:space="preserve"> Uredbe o</w:t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 xml:space="preserve"> </w:t>
      </w:r>
      <w:r w:rsidR="00EF7E0B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t</w:t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arif</w:t>
      </w:r>
      <w:r w:rsidR="00EF7E0B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i</w:t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 xml:space="preserve"> upravnih pristojbi</w:t>
      </w:r>
      <w:r w:rsidR="00EF7E0B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 xml:space="preserve"> (</w:t>
      </w:r>
      <w:r w:rsidR="007D46C0" w:rsidRPr="007F30BB">
        <w:rPr>
          <w:rFonts w:ascii="Verdana" w:eastAsia="Times New Roman" w:hAnsi="Verdana" w:cs="Times New Roman"/>
          <w:i/>
          <w:iCs/>
          <w:color w:val="767171" w:themeColor="background2" w:themeShade="80"/>
          <w:sz w:val="18"/>
          <w:szCs w:val="18"/>
          <w:bdr w:val="none" w:sz="0" w:space="0" w:color="auto" w:frame="1"/>
          <w:lang w:eastAsia="hr-HR"/>
        </w:rPr>
        <w:t>NN</w:t>
      </w:r>
      <w:r w:rsidR="00EF7E0B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 xml:space="preserve"> br. </w:t>
      </w:r>
      <w:r w:rsidR="00EF7E0B" w:rsidRPr="007F30BB">
        <w:rPr>
          <w:rFonts w:ascii="Verdana" w:hAnsi="Verdana"/>
          <w:color w:val="767171" w:themeColor="background2" w:themeShade="80"/>
          <w:sz w:val="18"/>
          <w:szCs w:val="18"/>
        </w:rPr>
        <w:t>8/17, 37/17, 129/17 i 18/19</w:t>
      </w:r>
      <w:r w:rsidR="00EF7E0B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)</w:t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,</w:t>
      </w:r>
      <w:r w:rsidR="00347BAF"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 xml:space="preserve"> </w:t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i iznosi </w:t>
      </w:r>
      <w:r w:rsidR="00347BAF" w:rsidRPr="007F30BB">
        <w:rPr>
          <w:rFonts w:ascii="Verdana" w:eastAsia="Times New Roman" w:hAnsi="Verdana" w:cs="Times New Roman"/>
          <w:b/>
          <w:color w:val="767171" w:themeColor="background2" w:themeShade="80"/>
          <w:sz w:val="18"/>
          <w:szCs w:val="18"/>
          <w:lang w:eastAsia="hr-HR"/>
        </w:rPr>
        <w:t>140</w:t>
      </w:r>
      <w:r w:rsidRPr="007F30BB">
        <w:rPr>
          <w:rFonts w:ascii="Verdana" w:eastAsia="Times New Roman" w:hAnsi="Verdana" w:cs="Times New Roman"/>
          <w:b/>
          <w:bCs/>
          <w:color w:val="767171" w:themeColor="background2" w:themeShade="80"/>
          <w:sz w:val="18"/>
          <w:szCs w:val="18"/>
          <w:lang w:eastAsia="hr-HR"/>
        </w:rPr>
        <w:t>,00</w:t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t> kn.</w:t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br/>
        <w:t>Upravna pristojba se može uplatiti općom uplatnicom ili putem interneta. Kao dokaz uplate, prilikom predavanja zahtjeva, mora se priložiti uplatnica ili ispis o uplati.</w:t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br/>
      </w:r>
      <w:r w:rsidRPr="007F30BB">
        <w:rPr>
          <w:rFonts w:ascii="Verdana" w:eastAsia="Times New Roman" w:hAnsi="Verdana" w:cs="Times New Roman"/>
          <w:color w:val="767171" w:themeColor="background2" w:themeShade="80"/>
          <w:sz w:val="18"/>
          <w:szCs w:val="18"/>
          <w:lang w:eastAsia="hr-HR"/>
        </w:rPr>
        <w:br/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Verdana" w:eastAsia="Times New Roman" w:hAnsi="Verdana" w:cs="Times New Roman"/>
          <w:b/>
          <w:bCs/>
          <w:color w:val="808284"/>
          <w:sz w:val="17"/>
          <w:szCs w:val="17"/>
          <w:lang w:eastAsia="hr-HR"/>
        </w:rPr>
        <w:t>U nalogu za plaćanje treba navesti sljedeće podatke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>: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inherit" w:eastAsia="Times New Roman" w:hAnsi="inherit" w:cs="Times New Roman"/>
          <w:i/>
          <w:iCs/>
          <w:color w:val="808284"/>
          <w:sz w:val="17"/>
          <w:szCs w:val="17"/>
          <w:u w:val="single"/>
          <w:bdr w:val="none" w:sz="0" w:space="0" w:color="auto" w:frame="1"/>
          <w:lang w:eastAsia="hr-HR"/>
        </w:rPr>
        <w:t>Uplatitelj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>: Vidljivo upisati ime, prezime i adresu ako se radi o fizičkoj osobi, odnosno naziv i sjedište ako se radi o pravnoj osobi.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inherit" w:eastAsia="Times New Roman" w:hAnsi="inherit" w:cs="Times New Roman"/>
          <w:i/>
          <w:iCs/>
          <w:color w:val="808284"/>
          <w:sz w:val="17"/>
          <w:szCs w:val="17"/>
          <w:u w:val="single"/>
          <w:bdr w:val="none" w:sz="0" w:space="0" w:color="auto" w:frame="1"/>
          <w:lang w:eastAsia="hr-HR"/>
        </w:rPr>
        <w:t>Primatelj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>: Državni proračun Republike Hrvatske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inherit" w:eastAsia="Times New Roman" w:hAnsi="inherit" w:cs="Times New Roman"/>
          <w:i/>
          <w:iCs/>
          <w:color w:val="808284"/>
          <w:sz w:val="17"/>
          <w:szCs w:val="17"/>
          <w:u w:val="single"/>
          <w:bdr w:val="none" w:sz="0" w:space="0" w:color="auto" w:frame="1"/>
          <w:lang w:eastAsia="hr-HR"/>
        </w:rPr>
        <w:t>Model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>: HR 64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inherit" w:eastAsia="Times New Roman" w:hAnsi="inherit" w:cs="Times New Roman"/>
          <w:i/>
          <w:iCs/>
          <w:color w:val="808284"/>
          <w:sz w:val="17"/>
          <w:szCs w:val="17"/>
          <w:u w:val="single"/>
          <w:bdr w:val="none" w:sz="0" w:space="0" w:color="auto" w:frame="1"/>
          <w:lang w:eastAsia="hr-HR"/>
        </w:rPr>
        <w:t>Broj računa primatelja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>: HR 1210010051863000160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inherit" w:eastAsia="Times New Roman" w:hAnsi="inherit" w:cs="Times New Roman"/>
          <w:i/>
          <w:iCs/>
          <w:color w:val="808284"/>
          <w:sz w:val="17"/>
          <w:szCs w:val="17"/>
          <w:u w:val="single"/>
          <w:bdr w:val="none" w:sz="0" w:space="0" w:color="auto" w:frame="1"/>
          <w:lang w:eastAsia="hr-HR"/>
        </w:rPr>
        <w:t>Iznos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 xml:space="preserve">: </w:t>
      </w:r>
      <w:r w:rsidR="00302A25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>140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>,00</w:t>
      </w:r>
      <w:r w:rsidR="00302A25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 xml:space="preserve"> kn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inherit" w:eastAsia="Times New Roman" w:hAnsi="inherit" w:cs="Times New Roman"/>
          <w:i/>
          <w:iCs/>
          <w:color w:val="808284"/>
          <w:sz w:val="17"/>
          <w:szCs w:val="17"/>
          <w:u w:val="single"/>
          <w:bdr w:val="none" w:sz="0" w:space="0" w:color="auto" w:frame="1"/>
          <w:lang w:eastAsia="hr-HR"/>
        </w:rPr>
        <w:t>Poziv na broj primatelja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>: 5002-46173 - OIB podnositelja ili datum rođenja za fizičke osobe bez OIB-a (dan, mjesec, godina; npr. za osobu rođenu 1. veljače 1985. godine treba upisati 01021985)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inherit" w:eastAsia="Times New Roman" w:hAnsi="inherit" w:cs="Times New Roman"/>
          <w:i/>
          <w:iCs/>
          <w:color w:val="808284"/>
          <w:sz w:val="17"/>
          <w:szCs w:val="17"/>
          <w:u w:val="single"/>
          <w:bdr w:val="none" w:sz="0" w:space="0" w:color="auto" w:frame="1"/>
          <w:lang w:eastAsia="hr-HR"/>
        </w:rPr>
        <w:t>Opis plaćanja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 xml:space="preserve">: Za rješenje </w:t>
      </w:r>
      <w:r w:rsidR="001E6FF7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t xml:space="preserve">u području odgoja i obrazovanja. </w:t>
      </w:r>
    </w:p>
    <w:p w:rsidR="00F662C8" w:rsidRPr="00F662C8" w:rsidRDefault="00F662C8" w:rsidP="00DF5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</w:pP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</w:r>
      <w:r w:rsidRPr="00F662C8">
        <w:rPr>
          <w:rFonts w:ascii="Verdana" w:eastAsia="Times New Roman" w:hAnsi="Verdana" w:cs="Times New Roman"/>
          <w:b/>
          <w:bCs/>
          <w:color w:val="808284"/>
          <w:sz w:val="17"/>
          <w:szCs w:val="17"/>
          <w:lang w:eastAsia="hr-HR"/>
        </w:rPr>
        <w:t>Ako je podnositelj zahtjeva oslobođen plaćanja upr</w:t>
      </w:r>
      <w:bookmarkStart w:id="0" w:name="_GoBack"/>
      <w:bookmarkEnd w:id="0"/>
      <w:r w:rsidRPr="00F662C8">
        <w:rPr>
          <w:rFonts w:ascii="Verdana" w:eastAsia="Times New Roman" w:hAnsi="Verdana" w:cs="Times New Roman"/>
          <w:b/>
          <w:bCs/>
          <w:color w:val="808284"/>
          <w:sz w:val="17"/>
          <w:szCs w:val="17"/>
          <w:lang w:eastAsia="hr-HR"/>
        </w:rPr>
        <w:t>avnih pristojbi, umjesto dokaza o uplati potrebno je dostaviti potvrdu o oslob</w:t>
      </w:r>
      <w:r>
        <w:rPr>
          <w:rFonts w:ascii="Verdana" w:eastAsia="Times New Roman" w:hAnsi="Verdana" w:cs="Times New Roman"/>
          <w:b/>
          <w:bCs/>
          <w:color w:val="808284"/>
          <w:sz w:val="17"/>
          <w:szCs w:val="17"/>
          <w:lang w:eastAsia="hr-HR"/>
        </w:rPr>
        <w:t>o</w:t>
      </w:r>
      <w:r w:rsidRPr="00F662C8">
        <w:rPr>
          <w:rFonts w:ascii="Verdana" w:eastAsia="Times New Roman" w:hAnsi="Verdana" w:cs="Times New Roman"/>
          <w:b/>
          <w:bCs/>
          <w:color w:val="808284"/>
          <w:sz w:val="17"/>
          <w:szCs w:val="17"/>
          <w:lang w:eastAsia="hr-HR"/>
        </w:rPr>
        <w:t>đ</w:t>
      </w:r>
      <w:r>
        <w:rPr>
          <w:rFonts w:ascii="Verdana" w:eastAsia="Times New Roman" w:hAnsi="Verdana" w:cs="Times New Roman"/>
          <w:b/>
          <w:bCs/>
          <w:color w:val="808284"/>
          <w:sz w:val="17"/>
          <w:szCs w:val="17"/>
          <w:lang w:eastAsia="hr-HR"/>
        </w:rPr>
        <w:t>e</w:t>
      </w:r>
      <w:r w:rsidRPr="00F662C8">
        <w:rPr>
          <w:rFonts w:ascii="Verdana" w:eastAsia="Times New Roman" w:hAnsi="Verdana" w:cs="Times New Roman"/>
          <w:b/>
          <w:bCs/>
          <w:color w:val="808284"/>
          <w:sz w:val="17"/>
          <w:szCs w:val="17"/>
          <w:lang w:eastAsia="hr-HR"/>
        </w:rPr>
        <w:t>nju od plaćanja upravnih pristojbi.  </w:t>
      </w:r>
      <w:r w:rsidRPr="00F662C8">
        <w:rPr>
          <w:rFonts w:ascii="Verdana" w:eastAsia="Times New Roman" w:hAnsi="Verdana" w:cs="Times New Roman"/>
          <w:color w:val="808284"/>
          <w:sz w:val="17"/>
          <w:szCs w:val="17"/>
          <w:lang w:eastAsia="hr-HR"/>
        </w:rPr>
        <w:br/>
        <w:t> </w:t>
      </w:r>
    </w:p>
    <w:p w:rsidR="00C061A4" w:rsidRDefault="00C061A4"/>
    <w:sectPr w:rsidR="00C0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1D"/>
    <w:rsid w:val="00175E26"/>
    <w:rsid w:val="001E6FF7"/>
    <w:rsid w:val="00302A25"/>
    <w:rsid w:val="00347BAF"/>
    <w:rsid w:val="004230CA"/>
    <w:rsid w:val="006E476B"/>
    <w:rsid w:val="007D46C0"/>
    <w:rsid w:val="007F30BB"/>
    <w:rsid w:val="00984431"/>
    <w:rsid w:val="00B77A1D"/>
    <w:rsid w:val="00C061A4"/>
    <w:rsid w:val="00DF5AC0"/>
    <w:rsid w:val="00EF7E0B"/>
    <w:rsid w:val="00F21ECF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7BE2-223A-4529-B8B8-F6AB40E2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2C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F662C8"/>
    <w:rPr>
      <w:b/>
      <w:bCs/>
    </w:rPr>
  </w:style>
  <w:style w:type="character" w:styleId="Emphasis">
    <w:name w:val="Emphasis"/>
    <w:basedOn w:val="DefaultParagraphFont"/>
    <w:uiPriority w:val="20"/>
    <w:qFormat/>
    <w:rsid w:val="00F66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Vrančić</dc:creator>
  <cp:keywords/>
  <dc:description/>
  <cp:lastModifiedBy>Izabela Vrančić</cp:lastModifiedBy>
  <cp:revision>15</cp:revision>
  <dcterms:created xsi:type="dcterms:W3CDTF">2019-04-18T13:15:00Z</dcterms:created>
  <dcterms:modified xsi:type="dcterms:W3CDTF">2019-05-17T08:57:00Z</dcterms:modified>
</cp:coreProperties>
</file>