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81" w:rsidRPr="001937C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4"/>
          <w:szCs w:val="24"/>
          <w:lang w:eastAsia="zh-CN"/>
        </w:rPr>
      </w:pPr>
      <w:r w:rsidRPr="001937C0">
        <w:rPr>
          <w:rFonts w:ascii="Verdana" w:eastAsia="SimSun" w:hAnsi="Verdana" w:cs="Tahoma"/>
          <w:b/>
          <w:sz w:val="24"/>
          <w:szCs w:val="24"/>
          <w:lang w:eastAsia="zh-CN"/>
        </w:rPr>
        <w:t>Naziv ustanove</w:t>
      </w: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  <w:r w:rsidRPr="001937C0">
        <w:rPr>
          <w:rFonts w:ascii="Verdana" w:eastAsia="SimSun" w:hAnsi="Verdana" w:cs="Tahoma"/>
          <w:b/>
          <w:sz w:val="24"/>
          <w:szCs w:val="24"/>
          <w:lang w:eastAsia="zh-CN"/>
        </w:rPr>
        <w:t>Adresa</w:t>
      </w: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Default="008A2081" w:rsidP="008A2081">
      <w:pPr>
        <w:spacing w:after="0" w:line="360" w:lineRule="auto"/>
        <w:jc w:val="center"/>
        <w:rPr>
          <w:rFonts w:ascii="Verdana" w:eastAsia="SimSun" w:hAnsi="Verdana" w:cs="Tahoma"/>
          <w:b/>
          <w:sz w:val="28"/>
          <w:szCs w:val="28"/>
          <w:lang w:eastAsia="zh-CN"/>
        </w:rPr>
      </w:pPr>
      <w:r w:rsidRPr="00423FC5">
        <w:rPr>
          <w:rFonts w:ascii="Verdana" w:eastAsia="SimSun" w:hAnsi="Verdana" w:cs="Tahoma"/>
          <w:b/>
          <w:sz w:val="28"/>
          <w:szCs w:val="28"/>
          <w:lang w:eastAsia="zh-CN"/>
        </w:rPr>
        <w:t xml:space="preserve">NASTAVNI </w:t>
      </w:r>
      <w:r>
        <w:rPr>
          <w:rFonts w:ascii="Verdana" w:eastAsia="SimSun" w:hAnsi="Verdana" w:cs="Tahoma"/>
          <w:b/>
          <w:sz w:val="28"/>
          <w:szCs w:val="28"/>
          <w:lang w:eastAsia="zh-CN"/>
        </w:rPr>
        <w:t xml:space="preserve">PLAN I </w:t>
      </w:r>
      <w:r w:rsidRPr="00423FC5">
        <w:rPr>
          <w:rFonts w:ascii="Verdana" w:eastAsia="SimSun" w:hAnsi="Verdana" w:cs="Tahoma"/>
          <w:b/>
          <w:sz w:val="28"/>
          <w:szCs w:val="28"/>
          <w:lang w:eastAsia="zh-CN"/>
        </w:rPr>
        <w:t xml:space="preserve">PROGRAM USAVRŠAVANJA </w:t>
      </w:r>
    </w:p>
    <w:p w:rsidR="008A2081" w:rsidRPr="00423FC5" w:rsidRDefault="008A2081" w:rsidP="008A2081">
      <w:pPr>
        <w:spacing w:after="0" w:line="360" w:lineRule="auto"/>
        <w:jc w:val="center"/>
        <w:rPr>
          <w:rFonts w:ascii="Verdana" w:eastAsia="SimSun" w:hAnsi="Verdana" w:cs="Tahoma"/>
          <w:b/>
          <w:sz w:val="28"/>
          <w:szCs w:val="28"/>
          <w:lang w:eastAsia="zh-CN"/>
        </w:rPr>
      </w:pPr>
      <w:r w:rsidRPr="00423FC5">
        <w:rPr>
          <w:rFonts w:ascii="Verdana" w:eastAsia="SimSun" w:hAnsi="Verdana" w:cs="Tahoma"/>
          <w:b/>
          <w:sz w:val="28"/>
          <w:szCs w:val="28"/>
          <w:lang w:eastAsia="zh-CN"/>
        </w:rPr>
        <w:t>ZA POSLOVE</w:t>
      </w:r>
    </w:p>
    <w:p w:rsidR="008A2081" w:rsidRPr="00423FC5" w:rsidRDefault="008A2081" w:rsidP="008A2081">
      <w:pPr>
        <w:spacing w:after="0" w:line="360" w:lineRule="auto"/>
        <w:jc w:val="center"/>
        <w:rPr>
          <w:rFonts w:ascii="Verdana" w:eastAsia="SimSun" w:hAnsi="Verdana" w:cs="Tahoma"/>
          <w:b/>
          <w:sz w:val="28"/>
          <w:szCs w:val="28"/>
          <w:lang w:eastAsia="zh-CN"/>
        </w:rPr>
      </w:pPr>
      <w:r w:rsidRPr="00423FC5">
        <w:rPr>
          <w:rFonts w:ascii="Verdana" w:eastAsia="SimSun" w:hAnsi="Verdana" w:cs="Times New Roman"/>
          <w:b/>
          <w:sz w:val="28"/>
          <w:szCs w:val="28"/>
          <w:lang w:eastAsia="zh-CN"/>
        </w:rPr>
        <w:t xml:space="preserve">VODITELJA </w:t>
      </w:r>
      <w:r>
        <w:rPr>
          <w:rFonts w:ascii="Verdana" w:eastAsia="SimSun" w:hAnsi="Verdana" w:cs="Times New Roman"/>
          <w:b/>
          <w:sz w:val="28"/>
          <w:szCs w:val="28"/>
          <w:lang w:eastAsia="zh-CN"/>
        </w:rPr>
        <w:t>PRIPREME</w:t>
      </w:r>
      <w:r w:rsidRPr="00423FC5">
        <w:rPr>
          <w:rFonts w:ascii="Verdana" w:eastAsia="SimSun" w:hAnsi="Verdana" w:cs="Times New Roman"/>
          <w:b/>
          <w:sz w:val="28"/>
          <w:szCs w:val="28"/>
          <w:lang w:eastAsia="zh-CN"/>
        </w:rPr>
        <w:t xml:space="preserve"> I PROVEDBE EU PROJEKATA</w:t>
      </w: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tabs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b/>
          <w:sz w:val="24"/>
          <w:szCs w:val="24"/>
          <w:lang w:eastAsia="zh-CN"/>
        </w:rPr>
      </w:pPr>
      <w:r w:rsidRPr="001937C0">
        <w:rPr>
          <w:rFonts w:ascii="Verdana" w:eastAsia="SimSun" w:hAnsi="Verdana" w:cs="Tahoma"/>
          <w:b/>
          <w:sz w:val="24"/>
          <w:szCs w:val="24"/>
          <w:lang w:eastAsia="zh-CN"/>
        </w:rPr>
        <w:t>Mjesto, datum izrade</w:t>
      </w:r>
    </w:p>
    <w:p w:rsidR="008A2081" w:rsidRPr="00554FB0" w:rsidRDefault="008A2081" w:rsidP="008A2081">
      <w:pPr>
        <w:tabs>
          <w:tab w:val="left" w:pos="3210"/>
          <w:tab w:val="left" w:pos="3345"/>
          <w:tab w:val="center" w:pos="4702"/>
          <w:tab w:val="left" w:pos="7035"/>
        </w:tabs>
        <w:autoSpaceDE w:val="0"/>
        <w:autoSpaceDN w:val="0"/>
        <w:adjustRightInd w:val="0"/>
        <w:spacing w:after="0"/>
        <w:jc w:val="center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4"/>
          <w:szCs w:val="24"/>
          <w:lang w:eastAsia="zh-CN"/>
        </w:rPr>
      </w:pPr>
      <w:r w:rsidRPr="00423FC5">
        <w:rPr>
          <w:rFonts w:ascii="Verdana" w:eastAsia="SimSun" w:hAnsi="Verdana" w:cs="Tahoma"/>
          <w:b/>
          <w:bCs/>
          <w:sz w:val="24"/>
          <w:szCs w:val="24"/>
          <w:lang w:eastAsia="zh-CN"/>
        </w:rPr>
        <w:lastRenderedPageBreak/>
        <w:t>OPĆI PODACI O PROGRAMU</w:t>
      </w:r>
    </w:p>
    <w:p w:rsidR="008A2081" w:rsidRPr="00423FC5" w:rsidRDefault="008A2081" w:rsidP="008A2081">
      <w:pPr>
        <w:autoSpaceDE w:val="0"/>
        <w:autoSpaceDN w:val="0"/>
        <w:adjustRightInd w:val="0"/>
        <w:spacing w:after="0"/>
        <w:ind w:left="360"/>
        <w:rPr>
          <w:rFonts w:ascii="Verdana" w:eastAsia="SimSun" w:hAnsi="Verdana" w:cs="Tahoma"/>
          <w:b/>
          <w:bCs/>
          <w:sz w:val="24"/>
          <w:szCs w:val="24"/>
          <w:lang w:eastAsia="zh-CN"/>
        </w:rPr>
      </w:pPr>
    </w:p>
    <w:p w:rsidR="008A2081" w:rsidRPr="00423FC5" w:rsidRDefault="008A2081" w:rsidP="008A2081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  <w:r>
        <w:rPr>
          <w:rFonts w:ascii="Verdana" w:eastAsia="SimSun" w:hAnsi="Verdana" w:cs="Tahoma"/>
          <w:b/>
          <w:bCs/>
          <w:sz w:val="20"/>
          <w:szCs w:val="20"/>
          <w:lang w:eastAsia="zh-CN"/>
        </w:rPr>
        <w:t>N</w:t>
      </w:r>
      <w:r w:rsidRPr="00423FC5">
        <w:rPr>
          <w:rFonts w:ascii="Verdana" w:eastAsia="SimSun" w:hAnsi="Verdana" w:cs="Tahoma"/>
          <w:b/>
          <w:bCs/>
          <w:sz w:val="20"/>
          <w:szCs w:val="20"/>
          <w:lang w:eastAsia="zh-CN"/>
        </w:rPr>
        <w:t>aziv programa</w:t>
      </w:r>
    </w:p>
    <w:p w:rsidR="008A2081" w:rsidRDefault="008A2081" w:rsidP="008A2081">
      <w:pPr>
        <w:autoSpaceDE w:val="0"/>
        <w:autoSpaceDN w:val="0"/>
        <w:adjustRightInd w:val="0"/>
        <w:spacing w:after="0"/>
        <w:ind w:left="720"/>
        <w:rPr>
          <w:rFonts w:ascii="Verdana" w:eastAsia="SimSun" w:hAnsi="Verdana" w:cs="Times New Roman"/>
          <w:sz w:val="20"/>
          <w:szCs w:val="20"/>
          <w:lang w:eastAsia="zh-CN"/>
        </w:rPr>
      </w:pPr>
      <w:r w:rsidRPr="00554FB0">
        <w:rPr>
          <w:rFonts w:ascii="Verdana" w:eastAsia="SimSun" w:hAnsi="Verdana" w:cs="Times New Roman"/>
          <w:sz w:val="20"/>
          <w:szCs w:val="20"/>
          <w:lang w:eastAsia="zh-CN"/>
        </w:rPr>
        <w:t xml:space="preserve">Program usavršavanja  za poslove voditelja </w:t>
      </w:r>
      <w:r>
        <w:rPr>
          <w:rFonts w:ascii="Verdana" w:eastAsia="SimSun" w:hAnsi="Verdana" w:cs="Times New Roman"/>
          <w:sz w:val="20"/>
          <w:szCs w:val="20"/>
          <w:lang w:eastAsia="zh-CN"/>
        </w:rPr>
        <w:t>pripreme</w:t>
      </w:r>
      <w:r w:rsidRPr="00554FB0">
        <w:rPr>
          <w:rFonts w:ascii="Verdana" w:eastAsia="SimSun" w:hAnsi="Verdana" w:cs="Times New Roman"/>
          <w:sz w:val="20"/>
          <w:szCs w:val="20"/>
          <w:lang w:eastAsia="zh-CN"/>
        </w:rPr>
        <w:t xml:space="preserve"> i provedbe EU projekata </w:t>
      </w:r>
    </w:p>
    <w:p w:rsidR="008A2081" w:rsidRPr="00554FB0" w:rsidRDefault="008A2081" w:rsidP="008A2081">
      <w:pPr>
        <w:autoSpaceDE w:val="0"/>
        <w:autoSpaceDN w:val="0"/>
        <w:adjustRightInd w:val="0"/>
        <w:spacing w:after="0"/>
        <w:ind w:left="720"/>
        <w:rPr>
          <w:rFonts w:ascii="Verdana" w:eastAsia="SimSun" w:hAnsi="Verdana" w:cs="Tahoma"/>
          <w:bCs/>
          <w:sz w:val="20"/>
          <w:szCs w:val="20"/>
          <w:lang w:eastAsia="zh-CN"/>
        </w:rPr>
      </w:pPr>
    </w:p>
    <w:p w:rsidR="008A2081" w:rsidRPr="00423FC5" w:rsidRDefault="008A2081" w:rsidP="008A2081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  <w:r>
        <w:rPr>
          <w:rFonts w:ascii="Verdana" w:eastAsia="SimSun" w:hAnsi="Verdana" w:cs="Tahoma"/>
          <w:b/>
          <w:sz w:val="20"/>
          <w:szCs w:val="20"/>
          <w:lang w:eastAsia="zh-CN"/>
        </w:rPr>
        <w:t>O</w:t>
      </w:r>
      <w:r w:rsidRPr="00423FC5">
        <w:rPr>
          <w:rFonts w:ascii="Verdana" w:eastAsia="SimSun" w:hAnsi="Verdana" w:cs="Tahoma"/>
          <w:b/>
          <w:sz w:val="20"/>
          <w:szCs w:val="20"/>
          <w:lang w:eastAsia="zh-CN"/>
        </w:rPr>
        <w:t>brazovni sektor</w:t>
      </w:r>
    </w:p>
    <w:p w:rsidR="008A2081" w:rsidRDefault="008A2081" w:rsidP="008A2081">
      <w:pPr>
        <w:autoSpaceDE w:val="0"/>
        <w:autoSpaceDN w:val="0"/>
        <w:adjustRightInd w:val="0"/>
        <w:spacing w:after="0"/>
        <w:ind w:left="720"/>
        <w:rPr>
          <w:rFonts w:ascii="Verdana" w:eastAsia="SimSun" w:hAnsi="Verdana" w:cs="Times New Roman"/>
          <w:sz w:val="20"/>
          <w:szCs w:val="20"/>
          <w:lang w:eastAsia="zh-CN"/>
        </w:rPr>
      </w:pPr>
      <w:r w:rsidRPr="00554FB0">
        <w:rPr>
          <w:rFonts w:ascii="Verdana" w:eastAsia="SimSun" w:hAnsi="Verdana" w:cs="Times New Roman"/>
          <w:sz w:val="20"/>
          <w:szCs w:val="20"/>
          <w:lang w:eastAsia="zh-CN"/>
        </w:rPr>
        <w:t>Ekonomija, trgovina i poslovna administracija</w:t>
      </w:r>
    </w:p>
    <w:p w:rsidR="008A2081" w:rsidRPr="00554FB0" w:rsidRDefault="008A2081" w:rsidP="008A2081">
      <w:pPr>
        <w:autoSpaceDE w:val="0"/>
        <w:autoSpaceDN w:val="0"/>
        <w:adjustRightInd w:val="0"/>
        <w:spacing w:after="0"/>
        <w:ind w:left="720"/>
        <w:rPr>
          <w:rFonts w:ascii="Verdana" w:eastAsia="SimSun" w:hAnsi="Verdana" w:cs="Times New Roman"/>
          <w:sz w:val="20"/>
          <w:szCs w:val="20"/>
          <w:lang w:eastAsia="zh-CN"/>
        </w:rPr>
      </w:pPr>
    </w:p>
    <w:p w:rsidR="008A2081" w:rsidRPr="00423FC5" w:rsidRDefault="008A2081" w:rsidP="008A2081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sz w:val="20"/>
          <w:szCs w:val="20"/>
          <w:lang w:eastAsia="zh-CN"/>
        </w:rPr>
      </w:pPr>
      <w:r>
        <w:rPr>
          <w:rFonts w:ascii="Verdana" w:eastAsia="SimSun" w:hAnsi="Verdana" w:cs="Tahoma"/>
          <w:b/>
          <w:sz w:val="20"/>
          <w:szCs w:val="20"/>
          <w:lang w:eastAsia="zh-CN"/>
        </w:rPr>
        <w:t>R</w:t>
      </w:r>
      <w:r w:rsidRPr="00423FC5">
        <w:rPr>
          <w:rFonts w:ascii="Verdana" w:eastAsia="SimSun" w:hAnsi="Verdana" w:cs="Tahoma"/>
          <w:b/>
          <w:sz w:val="20"/>
          <w:szCs w:val="20"/>
          <w:lang w:eastAsia="zh-CN"/>
        </w:rPr>
        <w:t xml:space="preserve">azina složenosti poslova </w:t>
      </w:r>
    </w:p>
    <w:p w:rsidR="008A2081" w:rsidRPr="008A2081" w:rsidRDefault="008A2081" w:rsidP="008A2081">
      <w:pPr>
        <w:autoSpaceDE w:val="0"/>
        <w:autoSpaceDN w:val="0"/>
        <w:adjustRightInd w:val="0"/>
        <w:spacing w:after="0"/>
        <w:ind w:left="720"/>
        <w:rPr>
          <w:rFonts w:ascii="Verdana" w:eastAsia="SimSun" w:hAnsi="Verdana" w:cs="Tahoma"/>
          <w:bCs/>
          <w:strike/>
          <w:color w:val="FF0000"/>
          <w:sz w:val="20"/>
          <w:szCs w:val="20"/>
          <w:lang w:eastAsia="zh-CN"/>
        </w:rPr>
      </w:pPr>
      <w:bookmarkStart w:id="0" w:name="_GoBack"/>
      <w:bookmarkEnd w:id="0"/>
      <w:r w:rsidRPr="008A2081">
        <w:rPr>
          <w:rFonts w:ascii="Verdana" w:eastAsia="SimSun" w:hAnsi="Verdana" w:cs="Tahoma"/>
          <w:bCs/>
          <w:sz w:val="20"/>
          <w:szCs w:val="20"/>
          <w:lang w:eastAsia="zh-CN"/>
        </w:rPr>
        <w:t>5</w:t>
      </w:r>
    </w:p>
    <w:p w:rsidR="008A2081" w:rsidRPr="00554FB0" w:rsidRDefault="008A2081" w:rsidP="008A2081">
      <w:pPr>
        <w:autoSpaceDE w:val="0"/>
        <w:autoSpaceDN w:val="0"/>
        <w:adjustRightInd w:val="0"/>
        <w:spacing w:after="0"/>
        <w:ind w:left="720"/>
        <w:rPr>
          <w:rFonts w:ascii="Verdana" w:eastAsia="SimSun" w:hAnsi="Verdana" w:cs="Tahoma"/>
          <w:bCs/>
          <w:sz w:val="20"/>
          <w:szCs w:val="20"/>
          <w:lang w:eastAsia="zh-CN"/>
        </w:rPr>
      </w:pPr>
    </w:p>
    <w:p w:rsidR="008A2081" w:rsidRPr="00423FC5" w:rsidRDefault="008A2081" w:rsidP="008A2081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sz w:val="20"/>
          <w:szCs w:val="20"/>
          <w:lang w:eastAsia="zh-CN"/>
        </w:rPr>
      </w:pPr>
      <w:r>
        <w:rPr>
          <w:rFonts w:ascii="Verdana" w:eastAsia="SimSun" w:hAnsi="Verdana" w:cs="Tahoma"/>
          <w:b/>
          <w:sz w:val="20"/>
          <w:szCs w:val="20"/>
          <w:lang w:eastAsia="zh-CN"/>
        </w:rPr>
        <w:t>T</w:t>
      </w:r>
      <w:r w:rsidRPr="00423FC5">
        <w:rPr>
          <w:rFonts w:ascii="Verdana" w:eastAsia="SimSun" w:hAnsi="Verdana" w:cs="Tahoma"/>
          <w:b/>
          <w:sz w:val="20"/>
          <w:szCs w:val="20"/>
          <w:lang w:eastAsia="zh-CN"/>
        </w:rPr>
        <w:t>rajanje programa (u satima)</w:t>
      </w:r>
    </w:p>
    <w:p w:rsidR="008A2081" w:rsidRDefault="008A2081" w:rsidP="008A2081">
      <w:pPr>
        <w:autoSpaceDE w:val="0"/>
        <w:autoSpaceDN w:val="0"/>
        <w:adjustRightInd w:val="0"/>
        <w:spacing w:after="0"/>
        <w:ind w:left="720"/>
        <w:rPr>
          <w:rFonts w:ascii="Verdana" w:eastAsia="SimSun" w:hAnsi="Verdana" w:cs="Tahoma"/>
          <w:bCs/>
          <w:sz w:val="20"/>
          <w:szCs w:val="20"/>
          <w:lang w:eastAsia="zh-CN"/>
        </w:rPr>
      </w:pPr>
      <w:r>
        <w:rPr>
          <w:rFonts w:ascii="Verdana" w:eastAsia="SimSun" w:hAnsi="Verdana" w:cs="Tahoma"/>
          <w:bCs/>
          <w:sz w:val="20"/>
          <w:szCs w:val="20"/>
          <w:lang w:eastAsia="zh-CN"/>
        </w:rPr>
        <w:t>160</w:t>
      </w:r>
      <w:r w:rsidRPr="00554FB0">
        <w:rPr>
          <w:rFonts w:ascii="Verdana" w:eastAsia="SimSun" w:hAnsi="Verdana" w:cs="Tahoma"/>
          <w:bCs/>
          <w:sz w:val="20"/>
          <w:szCs w:val="20"/>
          <w:lang w:eastAsia="zh-CN"/>
        </w:rPr>
        <w:t xml:space="preserve"> sati</w:t>
      </w:r>
    </w:p>
    <w:p w:rsidR="008A2081" w:rsidRPr="00554FB0" w:rsidRDefault="008A2081" w:rsidP="008A2081">
      <w:pPr>
        <w:autoSpaceDE w:val="0"/>
        <w:autoSpaceDN w:val="0"/>
        <w:adjustRightInd w:val="0"/>
        <w:spacing w:after="0"/>
        <w:ind w:left="720"/>
        <w:rPr>
          <w:rFonts w:ascii="Verdana" w:eastAsia="SimSun" w:hAnsi="Verdana" w:cs="Tahoma"/>
          <w:bCs/>
          <w:sz w:val="20"/>
          <w:szCs w:val="20"/>
          <w:lang w:eastAsia="zh-CN"/>
        </w:rPr>
      </w:pPr>
    </w:p>
    <w:p w:rsidR="008A2081" w:rsidRPr="00423FC5" w:rsidRDefault="008A2081" w:rsidP="008A2081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sz w:val="20"/>
          <w:szCs w:val="20"/>
          <w:lang w:eastAsia="zh-CN"/>
        </w:rPr>
      </w:pPr>
      <w:r>
        <w:rPr>
          <w:rFonts w:ascii="Verdana" w:eastAsia="SimSun" w:hAnsi="Verdana" w:cs="Tahoma"/>
          <w:b/>
          <w:sz w:val="20"/>
          <w:szCs w:val="20"/>
          <w:lang w:eastAsia="zh-CN"/>
        </w:rPr>
        <w:t>O</w:t>
      </w:r>
      <w:r w:rsidRPr="00423FC5">
        <w:rPr>
          <w:rFonts w:ascii="Verdana" w:eastAsia="SimSun" w:hAnsi="Verdana" w:cs="Tahoma"/>
          <w:b/>
          <w:sz w:val="20"/>
          <w:szCs w:val="20"/>
          <w:lang w:eastAsia="zh-CN"/>
        </w:rPr>
        <w:t>pravdanost donošenja programa</w:t>
      </w:r>
    </w:p>
    <w:p w:rsidR="008A2081" w:rsidRDefault="008A2081" w:rsidP="008A2081">
      <w:pPr>
        <w:autoSpaceDE w:val="0"/>
        <w:autoSpaceDN w:val="0"/>
        <w:adjustRightInd w:val="0"/>
        <w:spacing w:after="0"/>
        <w:ind w:left="720"/>
        <w:jc w:val="both"/>
        <w:rPr>
          <w:rFonts w:ascii="Verdana" w:eastAsia="SimSun" w:hAnsi="Verdana" w:cs="Tahoma"/>
          <w:bCs/>
          <w:i/>
          <w:sz w:val="20"/>
          <w:szCs w:val="20"/>
          <w:lang w:eastAsia="zh-CN"/>
        </w:rPr>
      </w:pPr>
      <w:r w:rsidRPr="00423FC5">
        <w:rPr>
          <w:rFonts w:ascii="Verdana" w:eastAsia="SimSun" w:hAnsi="Verdana" w:cs="Tahoma"/>
          <w:bCs/>
          <w:i/>
          <w:sz w:val="20"/>
          <w:szCs w:val="20"/>
          <w:lang w:eastAsia="zh-CN"/>
        </w:rPr>
        <w:t>Obvezni dio svakog programa je obrazloženje opravdanosti donošenja programa, koji piše svaka ustanova za sebe, prema specifičnostima programa.</w:t>
      </w:r>
    </w:p>
    <w:p w:rsidR="008A2081" w:rsidRPr="00423FC5" w:rsidRDefault="008A2081" w:rsidP="008A2081">
      <w:pPr>
        <w:autoSpaceDE w:val="0"/>
        <w:autoSpaceDN w:val="0"/>
        <w:adjustRightInd w:val="0"/>
        <w:spacing w:after="0"/>
        <w:ind w:left="720"/>
        <w:jc w:val="both"/>
        <w:rPr>
          <w:rFonts w:ascii="Verdana" w:eastAsia="SimSun" w:hAnsi="Verdana" w:cs="Tahoma"/>
          <w:bCs/>
          <w:i/>
          <w:sz w:val="20"/>
          <w:szCs w:val="20"/>
          <w:lang w:eastAsia="zh-CN"/>
        </w:rPr>
      </w:pPr>
    </w:p>
    <w:p w:rsidR="008A2081" w:rsidRPr="00423FC5" w:rsidRDefault="008A2081" w:rsidP="008A2081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Verdana" w:eastAsia="SimSun" w:hAnsi="Verdana" w:cs="Tahoma"/>
          <w:b/>
          <w:sz w:val="20"/>
          <w:szCs w:val="20"/>
          <w:lang w:eastAsia="zh-CN"/>
        </w:rPr>
      </w:pPr>
      <w:r>
        <w:rPr>
          <w:rFonts w:ascii="Verdana" w:eastAsia="SimSun" w:hAnsi="Verdana" w:cs="Tahoma"/>
          <w:b/>
          <w:sz w:val="20"/>
          <w:szCs w:val="20"/>
          <w:lang w:eastAsia="zh-CN"/>
        </w:rPr>
        <w:t>U</w:t>
      </w:r>
      <w:r w:rsidRPr="00423FC5">
        <w:rPr>
          <w:rFonts w:ascii="Verdana" w:eastAsia="SimSun" w:hAnsi="Verdana" w:cs="Tahoma"/>
          <w:b/>
          <w:sz w:val="20"/>
          <w:szCs w:val="20"/>
          <w:lang w:eastAsia="zh-CN"/>
        </w:rPr>
        <w:t xml:space="preserve">vjeti upisa </w:t>
      </w:r>
    </w:p>
    <w:p w:rsidR="008A2081" w:rsidRDefault="008A2081" w:rsidP="008A2081">
      <w:pPr>
        <w:autoSpaceDE w:val="0"/>
        <w:autoSpaceDN w:val="0"/>
        <w:adjustRightInd w:val="0"/>
        <w:spacing w:after="0"/>
        <w:ind w:left="708"/>
        <w:jc w:val="both"/>
        <w:rPr>
          <w:rFonts w:ascii="Verdana" w:eastAsia="SimSun" w:hAnsi="Verdana" w:cs="Lucida Sans Unicode"/>
          <w:sz w:val="20"/>
          <w:szCs w:val="20"/>
          <w:lang w:eastAsia="zh-CN"/>
        </w:rPr>
      </w:pPr>
      <w:r w:rsidRPr="00554FB0">
        <w:rPr>
          <w:rFonts w:ascii="Verdana" w:eastAsia="SimSun" w:hAnsi="Verdana" w:cs="Times New Roman"/>
          <w:sz w:val="20"/>
          <w:szCs w:val="20"/>
          <w:lang w:eastAsia="zh-CN"/>
        </w:rPr>
        <w:t xml:space="preserve">U program usavršavanja za poslove voditelja </w:t>
      </w:r>
      <w:r>
        <w:rPr>
          <w:rFonts w:ascii="Verdana" w:eastAsia="SimSun" w:hAnsi="Verdana" w:cs="Times New Roman"/>
          <w:sz w:val="20"/>
          <w:szCs w:val="20"/>
          <w:lang w:eastAsia="zh-CN"/>
        </w:rPr>
        <w:t>pripreme i provedbe EU projekata može</w:t>
      </w:r>
      <w:r w:rsidRPr="00554FB0">
        <w:rPr>
          <w:rFonts w:ascii="Verdana" w:eastAsia="SimSun" w:hAnsi="Verdana" w:cs="Times New Roman"/>
          <w:sz w:val="20"/>
          <w:szCs w:val="20"/>
          <w:lang w:eastAsia="zh-CN"/>
        </w:rPr>
        <w:t xml:space="preserve"> </w:t>
      </w:r>
      <w:r>
        <w:rPr>
          <w:rFonts w:ascii="Verdana" w:eastAsia="SimSun" w:hAnsi="Verdana" w:cs="Times New Roman"/>
          <w:sz w:val="20"/>
          <w:szCs w:val="20"/>
          <w:lang w:eastAsia="zh-CN"/>
        </w:rPr>
        <w:t>se upisati osoba</w:t>
      </w:r>
      <w:r w:rsidRPr="00554FB0">
        <w:rPr>
          <w:rFonts w:ascii="Verdana" w:eastAsia="SimSun" w:hAnsi="Verdana" w:cs="Times New Roman"/>
          <w:sz w:val="20"/>
          <w:szCs w:val="20"/>
          <w:lang w:eastAsia="zh-CN"/>
        </w:rPr>
        <w:t xml:space="preserve"> </w:t>
      </w:r>
      <w:r>
        <w:rPr>
          <w:rFonts w:ascii="Verdana" w:eastAsia="SimSun" w:hAnsi="Verdana" w:cs="Lucida Sans Unicode"/>
          <w:sz w:val="20"/>
          <w:szCs w:val="20"/>
          <w:lang w:eastAsia="zh-CN"/>
        </w:rPr>
        <w:t>koja ima</w:t>
      </w:r>
      <w:r w:rsidRPr="00554FB0">
        <w:rPr>
          <w:rFonts w:ascii="Verdana" w:eastAsia="SimSun" w:hAnsi="Verdana" w:cs="Lucida Sans Unicode"/>
          <w:sz w:val="20"/>
          <w:szCs w:val="20"/>
          <w:lang w:eastAsia="zh-CN"/>
        </w:rPr>
        <w:t xml:space="preserve"> završen najmanje preddiplomski sveučilišni ili stru</w:t>
      </w:r>
      <w:r>
        <w:rPr>
          <w:rFonts w:ascii="Verdana" w:eastAsia="SimSun" w:hAnsi="Verdana" w:cs="Lucida Sans Unicode"/>
          <w:sz w:val="20"/>
          <w:szCs w:val="20"/>
          <w:lang w:eastAsia="zh-CN"/>
        </w:rPr>
        <w:t>čni studij (bacc. ili vss.).</w:t>
      </w:r>
    </w:p>
    <w:p w:rsidR="008A2081" w:rsidRPr="00554FB0" w:rsidRDefault="008A2081" w:rsidP="008A2081">
      <w:pPr>
        <w:autoSpaceDE w:val="0"/>
        <w:autoSpaceDN w:val="0"/>
        <w:adjustRightInd w:val="0"/>
        <w:spacing w:after="0"/>
        <w:ind w:left="708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423FC5" w:rsidRDefault="008A2081" w:rsidP="008A2081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Verdana" w:eastAsia="SimSun" w:hAnsi="Verdana" w:cs="Tahoma"/>
          <w:b/>
          <w:sz w:val="20"/>
          <w:szCs w:val="20"/>
          <w:lang w:eastAsia="zh-CN"/>
        </w:rPr>
      </w:pPr>
      <w:r>
        <w:rPr>
          <w:rFonts w:ascii="Verdana" w:eastAsia="SimSun" w:hAnsi="Verdana" w:cs="Tahoma"/>
          <w:b/>
          <w:sz w:val="20"/>
          <w:szCs w:val="20"/>
          <w:lang w:eastAsia="zh-CN"/>
        </w:rPr>
        <w:t>R</w:t>
      </w:r>
      <w:r w:rsidRPr="00423FC5">
        <w:rPr>
          <w:rFonts w:ascii="Verdana" w:eastAsia="SimSun" w:hAnsi="Verdana" w:cs="Tahoma"/>
          <w:b/>
          <w:sz w:val="20"/>
          <w:szCs w:val="20"/>
          <w:lang w:eastAsia="zh-CN"/>
        </w:rPr>
        <w:t xml:space="preserve">adno okruženje i uvjeti rada </w:t>
      </w:r>
    </w:p>
    <w:p w:rsidR="008A2081" w:rsidRPr="00423FC5" w:rsidRDefault="008A2081" w:rsidP="008A2081">
      <w:pPr>
        <w:pStyle w:val="ListParagraph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  <w:r w:rsidRPr="00423FC5">
        <w:rPr>
          <w:rFonts w:ascii="Verdana" w:eastAsia="SimSun" w:hAnsi="Verdana" w:cs="Times New Roman"/>
          <w:i/>
          <w:sz w:val="20"/>
          <w:szCs w:val="20"/>
          <w:lang w:eastAsia="zh-CN"/>
        </w:rPr>
        <w:t xml:space="preserve">Radno okruženje podrazumijeva mjesto, način i uvjete rada koje je potrebno u ovom dijelu programa kratko opisati, ovisno o specifičnosti programa. </w:t>
      </w:r>
    </w:p>
    <w:p w:rsidR="008A2081" w:rsidRPr="00423FC5" w:rsidRDefault="008A2081" w:rsidP="008A2081">
      <w:pPr>
        <w:pStyle w:val="ListParagraph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  <w:r w:rsidRPr="00423FC5">
        <w:rPr>
          <w:rFonts w:ascii="Verdana" w:eastAsia="SimSun" w:hAnsi="Verdana" w:cs="Times New Roman"/>
          <w:i/>
          <w:sz w:val="20"/>
          <w:szCs w:val="20"/>
          <w:lang w:eastAsia="zh-CN"/>
        </w:rPr>
        <w:t>U slučajevima kad je riječ o poslovima koji zahtjevaju posebne uvjete rada, potrebno ih je istaknuti u skladu s odredbama posebnih propisa koji ih reguliraju</w:t>
      </w:r>
      <w:r>
        <w:rPr>
          <w:rFonts w:ascii="Verdana" w:eastAsia="SimSun" w:hAnsi="Verdana" w:cs="Times New Roman"/>
          <w:i/>
          <w:sz w:val="20"/>
          <w:szCs w:val="20"/>
          <w:lang w:eastAsia="zh-CN"/>
        </w:rPr>
        <w:t>.</w:t>
      </w: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8A2081" w:rsidRPr="00423FC5" w:rsidRDefault="008A2081" w:rsidP="008A2081">
      <w:pPr>
        <w:pStyle w:val="ListParagraph"/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sz w:val="20"/>
          <w:szCs w:val="20"/>
          <w:lang w:eastAsia="zh-CN"/>
        </w:rPr>
      </w:pPr>
    </w:p>
    <w:p w:rsidR="008A2081" w:rsidRPr="005F3044" w:rsidRDefault="008A2081" w:rsidP="008A20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SimSun" w:hAnsi="Verdana" w:cs="Times New Roman"/>
          <w:bCs/>
          <w:sz w:val="24"/>
          <w:szCs w:val="24"/>
          <w:lang w:eastAsia="zh-CN"/>
        </w:rPr>
      </w:pPr>
      <w:r w:rsidRPr="005F3044">
        <w:rPr>
          <w:rFonts w:ascii="Verdana" w:eastAsia="SimSun" w:hAnsi="Verdana" w:cs="Tahoma"/>
          <w:b/>
          <w:bCs/>
          <w:sz w:val="24"/>
          <w:szCs w:val="24"/>
          <w:lang w:eastAsia="zh-CN"/>
        </w:rPr>
        <w:lastRenderedPageBreak/>
        <w:t xml:space="preserve">KOMPETENCIJE KOJE POLAZNIK STJEČE ZAVRŠETKOM PROGRAMA </w:t>
      </w:r>
    </w:p>
    <w:p w:rsidR="008A2081" w:rsidRPr="005F3044" w:rsidRDefault="008A2081" w:rsidP="008A2081">
      <w:pPr>
        <w:autoSpaceDE w:val="0"/>
        <w:autoSpaceDN w:val="0"/>
        <w:adjustRightInd w:val="0"/>
        <w:spacing w:after="0"/>
        <w:ind w:left="360"/>
        <w:jc w:val="both"/>
        <w:rPr>
          <w:rFonts w:ascii="Verdana" w:eastAsia="SimSun" w:hAnsi="Verdana" w:cs="Times New Roman"/>
          <w:bCs/>
          <w:sz w:val="24"/>
          <w:szCs w:val="24"/>
          <w:lang w:eastAsia="zh-CN"/>
        </w:rPr>
      </w:pPr>
    </w:p>
    <w:p w:rsidR="008A2081" w:rsidRPr="00554FB0" w:rsidRDefault="008A2081" w:rsidP="008A208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Verdana" w:eastAsia="SimSun" w:hAnsi="Verdana" w:cs="Times New Roman"/>
          <w:bCs/>
          <w:sz w:val="20"/>
          <w:szCs w:val="20"/>
          <w:lang w:eastAsia="zh-CN"/>
        </w:rPr>
      </w:pPr>
      <w:r>
        <w:rPr>
          <w:rFonts w:ascii="Verdana" w:eastAsia="SimSun" w:hAnsi="Verdana" w:cs="Times New Roman"/>
          <w:bCs/>
          <w:sz w:val="20"/>
          <w:szCs w:val="20"/>
          <w:lang w:eastAsia="zh-CN"/>
        </w:rPr>
        <w:t>Identificirati</w:t>
      </w:r>
      <w:r w:rsidRPr="00554FB0"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 mogućnosti financiranja EU fondovima </w:t>
      </w:r>
    </w:p>
    <w:p w:rsidR="008A2081" w:rsidRPr="00554FB0" w:rsidRDefault="008A2081" w:rsidP="008A208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Verdana" w:eastAsia="SimSun" w:hAnsi="Verdana" w:cs="Times New Roman"/>
          <w:bCs/>
          <w:sz w:val="20"/>
          <w:szCs w:val="20"/>
          <w:lang w:eastAsia="zh-CN"/>
        </w:rPr>
      </w:pPr>
      <w:r w:rsidRPr="00554FB0"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Procijeniti opće ciljeve, svrhu i očekivane rezultate projekta </w:t>
      </w:r>
    </w:p>
    <w:p w:rsidR="008A2081" w:rsidRPr="00554FB0" w:rsidRDefault="008A2081" w:rsidP="008A208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Verdana" w:eastAsia="SimSun" w:hAnsi="Verdana" w:cs="Times New Roman"/>
          <w:bCs/>
          <w:sz w:val="20"/>
          <w:szCs w:val="20"/>
          <w:lang w:eastAsia="zh-CN"/>
        </w:rPr>
      </w:pPr>
      <w:r w:rsidRPr="00554FB0">
        <w:rPr>
          <w:rFonts w:ascii="Verdana" w:eastAsia="SimSun" w:hAnsi="Verdana" w:cs="Times New Roman"/>
          <w:bCs/>
          <w:sz w:val="20"/>
          <w:szCs w:val="20"/>
          <w:lang w:eastAsia="zh-CN"/>
        </w:rPr>
        <w:t>Koristiti programske i strateške dokumente te raspoložive informacije u pripremi projektne prijave</w:t>
      </w:r>
    </w:p>
    <w:p w:rsidR="008A2081" w:rsidRPr="00554FB0" w:rsidRDefault="008A2081" w:rsidP="008A208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Verdana" w:eastAsia="SimSun" w:hAnsi="Verdana" w:cs="Times New Roman"/>
          <w:bCs/>
          <w:sz w:val="20"/>
          <w:szCs w:val="20"/>
          <w:lang w:eastAsia="zh-CN"/>
        </w:rPr>
      </w:pPr>
      <w:r w:rsidRPr="00554FB0"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Izraditi </w:t>
      </w:r>
      <w:r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projektni prijedlog </w:t>
      </w:r>
      <w:r w:rsidRPr="00554FB0"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primjenom metodologije upravljanja projektnim ciklusom  </w:t>
      </w:r>
    </w:p>
    <w:p w:rsidR="008A2081" w:rsidRDefault="008A2081" w:rsidP="008A208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Verdana" w:eastAsia="SimSun" w:hAnsi="Verdana" w:cs="Times New Roman"/>
          <w:bCs/>
          <w:sz w:val="20"/>
          <w:szCs w:val="20"/>
          <w:lang w:eastAsia="zh-CN"/>
        </w:rPr>
      </w:pPr>
      <w:r w:rsidRPr="003A4A9B"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Izraditi </w:t>
      </w:r>
      <w:r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prijedlog projektnog </w:t>
      </w:r>
      <w:r w:rsidRPr="003A4A9B">
        <w:rPr>
          <w:rFonts w:ascii="Verdana" w:eastAsia="SimSun" w:hAnsi="Verdana" w:cs="Times New Roman"/>
          <w:bCs/>
          <w:sz w:val="20"/>
          <w:szCs w:val="20"/>
          <w:lang w:eastAsia="zh-CN"/>
        </w:rPr>
        <w:t>proračun</w:t>
      </w:r>
      <w:r>
        <w:rPr>
          <w:rFonts w:ascii="Verdana" w:eastAsia="SimSun" w:hAnsi="Verdana" w:cs="Times New Roman"/>
          <w:bCs/>
          <w:sz w:val="20"/>
          <w:szCs w:val="20"/>
          <w:lang w:eastAsia="zh-CN"/>
        </w:rPr>
        <w:t>a</w:t>
      </w:r>
      <w:r w:rsidRPr="00330ACE">
        <w:rPr>
          <w:rFonts w:ascii="Verdana" w:eastAsia="SimSun" w:hAnsi="Verdana" w:cs="Tahoma"/>
          <w:bCs/>
          <w:sz w:val="20"/>
          <w:szCs w:val="20"/>
          <w:lang w:eastAsia="zh-CN"/>
        </w:rPr>
        <w:t xml:space="preserve"> </w:t>
      </w:r>
      <w:r>
        <w:rPr>
          <w:rFonts w:ascii="Verdana" w:eastAsia="SimSun" w:hAnsi="Verdana" w:cs="Times New Roman"/>
          <w:bCs/>
          <w:sz w:val="20"/>
          <w:szCs w:val="20"/>
          <w:lang w:eastAsia="zh-CN"/>
        </w:rPr>
        <w:t>u skladu s  kriterijima ugovora</w:t>
      </w:r>
    </w:p>
    <w:p w:rsidR="008A2081" w:rsidRPr="003A4A9B" w:rsidRDefault="008A2081" w:rsidP="008A208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Verdana" w:eastAsia="SimSun" w:hAnsi="Verdana" w:cs="Times New Roman"/>
          <w:bCs/>
          <w:sz w:val="20"/>
          <w:szCs w:val="20"/>
          <w:lang w:eastAsia="zh-CN"/>
        </w:rPr>
      </w:pPr>
      <w:r>
        <w:rPr>
          <w:rFonts w:ascii="Verdana" w:eastAsia="SimSun" w:hAnsi="Verdana" w:cs="Times New Roman"/>
          <w:bCs/>
          <w:sz w:val="20"/>
          <w:szCs w:val="20"/>
          <w:lang w:eastAsia="zh-CN"/>
        </w:rPr>
        <w:t>I</w:t>
      </w:r>
      <w:r w:rsidRPr="003A4A9B"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spuniti natječajnu dokumentaciju i pripremiti prijavu za dodjelu bespovratnih sredstava iz programa EU </w:t>
      </w:r>
    </w:p>
    <w:p w:rsidR="008A2081" w:rsidRPr="0010609B" w:rsidRDefault="008A2081" w:rsidP="008A208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Verdana" w:eastAsia="SimSun" w:hAnsi="Verdana" w:cs="Times New Roman"/>
          <w:bCs/>
          <w:sz w:val="20"/>
          <w:szCs w:val="20"/>
          <w:lang w:eastAsia="zh-CN"/>
        </w:rPr>
      </w:pPr>
      <w:r>
        <w:rPr>
          <w:rFonts w:ascii="Verdana" w:hAnsi="Verdana" w:cs="Tahoma"/>
          <w:bCs/>
          <w:sz w:val="20"/>
          <w:szCs w:val="20"/>
        </w:rPr>
        <w:t>P</w:t>
      </w:r>
      <w:r w:rsidRPr="004A5C3C">
        <w:rPr>
          <w:rFonts w:ascii="Verdana" w:hAnsi="Verdana" w:cs="Tahoma"/>
          <w:bCs/>
          <w:sz w:val="20"/>
          <w:szCs w:val="20"/>
        </w:rPr>
        <w:t>rovesti projekt u skladu s pravilima</w:t>
      </w:r>
      <w:r>
        <w:rPr>
          <w:rFonts w:ascii="Verdana" w:hAnsi="Verdana" w:cs="Tahoma"/>
          <w:bCs/>
          <w:sz w:val="20"/>
          <w:szCs w:val="20"/>
        </w:rPr>
        <w:t xml:space="preserve"> ugovora </w:t>
      </w:r>
      <w:r w:rsidRPr="0010609B"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te </w:t>
      </w:r>
      <w:r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evaluirati i </w:t>
      </w:r>
      <w:r w:rsidRPr="0010609B"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izraditi izvješća o provedbi projekta  </w:t>
      </w:r>
    </w:p>
    <w:p w:rsidR="008A2081" w:rsidRPr="00554FB0" w:rsidRDefault="008A2081" w:rsidP="008A2081">
      <w:pPr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Verdana" w:eastAsia="SimSun" w:hAnsi="Verdana" w:cs="Times New Roman"/>
          <w:bCs/>
          <w:sz w:val="20"/>
          <w:szCs w:val="20"/>
          <w:lang w:eastAsia="zh-CN"/>
        </w:rPr>
      </w:pPr>
      <w:r w:rsidRPr="00554FB0">
        <w:rPr>
          <w:rFonts w:ascii="Verdana" w:eastAsia="SimSun" w:hAnsi="Verdana" w:cs="Times New Roman"/>
          <w:bCs/>
          <w:sz w:val="20"/>
          <w:szCs w:val="20"/>
          <w:lang w:eastAsia="zh-CN"/>
        </w:rPr>
        <w:t xml:space="preserve">Primijeniti pravila zaštite na radu </w:t>
      </w:r>
      <w:r w:rsidRPr="001937C0">
        <w:rPr>
          <w:rFonts w:ascii="Verdana" w:eastAsia="SimSun" w:hAnsi="Verdana" w:cs="Tahoma"/>
          <w:bCs/>
          <w:sz w:val="20"/>
          <w:szCs w:val="20"/>
          <w:lang w:eastAsia="zh-CN"/>
        </w:rPr>
        <w:t>zaštite od požara i pružanja prve pomoći</w:t>
      </w:r>
      <w:r>
        <w:rPr>
          <w:rFonts w:ascii="Verdana" w:eastAsia="SimSun" w:hAnsi="Verdana" w:cs="Tahoma"/>
          <w:bCs/>
          <w:sz w:val="20"/>
          <w:szCs w:val="20"/>
          <w:lang w:eastAsia="zh-CN"/>
        </w:rPr>
        <w:t>.</w:t>
      </w:r>
    </w:p>
    <w:p w:rsidR="008A2081" w:rsidRDefault="008A2081" w:rsidP="008A2081">
      <w:pPr>
        <w:autoSpaceDE w:val="0"/>
        <w:autoSpaceDN w:val="0"/>
        <w:adjustRightInd w:val="0"/>
        <w:spacing w:after="0"/>
        <w:ind w:left="714"/>
        <w:jc w:val="both"/>
        <w:rPr>
          <w:rFonts w:ascii="Verdana" w:eastAsia="SimSun" w:hAnsi="Verdana" w:cs="Times New Roman"/>
          <w:bCs/>
          <w:sz w:val="20"/>
          <w:szCs w:val="20"/>
          <w:highlight w:val="yellow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ind w:left="714"/>
        <w:jc w:val="both"/>
        <w:rPr>
          <w:rFonts w:ascii="Verdana" w:eastAsia="SimSun" w:hAnsi="Verdana" w:cs="Times New Roman"/>
          <w:bCs/>
          <w:sz w:val="20"/>
          <w:szCs w:val="20"/>
          <w:highlight w:val="yellow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ind w:left="714"/>
        <w:jc w:val="both"/>
        <w:rPr>
          <w:rFonts w:ascii="Verdana" w:eastAsia="SimSun" w:hAnsi="Verdana" w:cs="Times New Roman"/>
          <w:bCs/>
          <w:sz w:val="20"/>
          <w:szCs w:val="20"/>
          <w:highlight w:val="yellow"/>
          <w:lang w:eastAsia="zh-CN"/>
        </w:rPr>
      </w:pPr>
    </w:p>
    <w:p w:rsidR="008A2081" w:rsidRDefault="008A2081" w:rsidP="008A2081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eastAsia="SimSun" w:hAnsi="Verdana" w:cs="Tahoma"/>
          <w:b/>
          <w:bCs/>
          <w:sz w:val="24"/>
          <w:szCs w:val="24"/>
          <w:lang w:eastAsia="zh-CN"/>
        </w:rPr>
      </w:pPr>
      <w:r w:rsidRPr="005F3044">
        <w:rPr>
          <w:rFonts w:ascii="Verdana" w:eastAsia="SimSun" w:hAnsi="Verdana" w:cs="Tahoma"/>
          <w:b/>
          <w:bCs/>
          <w:sz w:val="24"/>
          <w:szCs w:val="24"/>
          <w:lang w:eastAsia="zh-CN"/>
        </w:rPr>
        <w:t>TRAJANJE PROGRAMA I NAČIN IZVOĐENJA</w:t>
      </w:r>
    </w:p>
    <w:p w:rsidR="008A2081" w:rsidRPr="005F3044" w:rsidRDefault="008A2081" w:rsidP="008A2081">
      <w:pPr>
        <w:autoSpaceDE w:val="0"/>
        <w:autoSpaceDN w:val="0"/>
        <w:adjustRightInd w:val="0"/>
        <w:spacing w:after="0"/>
        <w:ind w:left="360"/>
        <w:jc w:val="both"/>
        <w:rPr>
          <w:rFonts w:ascii="Verdana" w:eastAsia="SimSun" w:hAnsi="Verdana" w:cs="Tahoma"/>
          <w:b/>
          <w:bCs/>
          <w:sz w:val="24"/>
          <w:szCs w:val="24"/>
          <w:lang w:eastAsia="zh-CN"/>
        </w:rPr>
      </w:pPr>
    </w:p>
    <w:p w:rsidR="008A2081" w:rsidRPr="008868BE" w:rsidRDefault="008A2081" w:rsidP="008A2081">
      <w:p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8868BE">
        <w:rPr>
          <w:rFonts w:ascii="Verdana" w:eastAsia="Calibri" w:hAnsi="Verdana" w:cs="Times New Roman"/>
          <w:sz w:val="20"/>
          <w:szCs w:val="20"/>
        </w:rPr>
        <w:t xml:space="preserve">Program </w:t>
      </w:r>
      <w:r>
        <w:rPr>
          <w:rFonts w:ascii="Verdana" w:eastAsia="Calibri" w:hAnsi="Verdana" w:cs="Times New Roman"/>
          <w:sz w:val="20"/>
          <w:szCs w:val="20"/>
        </w:rPr>
        <w:t>usavršavanja</w:t>
      </w:r>
      <w:r w:rsidRPr="008868BE">
        <w:rPr>
          <w:rFonts w:ascii="Verdana" w:eastAsia="Calibri" w:hAnsi="Verdana" w:cs="Times New Roman"/>
          <w:sz w:val="20"/>
          <w:szCs w:val="20"/>
        </w:rPr>
        <w:t xml:space="preserve"> za poslove </w:t>
      </w:r>
      <w:r>
        <w:rPr>
          <w:rFonts w:ascii="Verdana" w:eastAsia="Calibri" w:hAnsi="Verdana" w:cs="Times New Roman"/>
          <w:sz w:val="20"/>
          <w:szCs w:val="20"/>
        </w:rPr>
        <w:t>voditelja</w:t>
      </w:r>
      <w:r w:rsidRPr="008868BE">
        <w:rPr>
          <w:rFonts w:ascii="Verdana" w:eastAsia="Calibri" w:hAnsi="Verdana" w:cs="Times New Roman"/>
          <w:sz w:val="20"/>
          <w:szCs w:val="20"/>
        </w:rPr>
        <w:t xml:space="preserve"> </w:t>
      </w:r>
      <w:r>
        <w:rPr>
          <w:rFonts w:ascii="Verdana" w:eastAsia="Calibri" w:hAnsi="Verdana" w:cs="Times New Roman"/>
          <w:sz w:val="20"/>
          <w:szCs w:val="20"/>
        </w:rPr>
        <w:t>pripreme i provedbe</w:t>
      </w:r>
      <w:r w:rsidRPr="008868BE">
        <w:rPr>
          <w:rFonts w:ascii="Verdana" w:eastAsia="Calibri" w:hAnsi="Verdana" w:cs="Times New Roman"/>
          <w:sz w:val="20"/>
          <w:szCs w:val="20"/>
        </w:rPr>
        <w:t xml:space="preserve"> EU projekata u trajanju od </w:t>
      </w:r>
      <w:r>
        <w:rPr>
          <w:rFonts w:ascii="Verdana" w:eastAsia="Calibri" w:hAnsi="Verdana" w:cs="Times New Roman"/>
          <w:b/>
          <w:sz w:val="20"/>
          <w:szCs w:val="20"/>
        </w:rPr>
        <w:t>160</w:t>
      </w:r>
      <w:r w:rsidRPr="008868BE">
        <w:rPr>
          <w:rFonts w:ascii="Verdana" w:eastAsia="Calibri" w:hAnsi="Verdana" w:cs="Times New Roman"/>
          <w:b/>
          <w:sz w:val="20"/>
          <w:szCs w:val="20"/>
        </w:rPr>
        <w:t xml:space="preserve"> sati</w:t>
      </w:r>
      <w:r w:rsidRPr="008868BE">
        <w:rPr>
          <w:rFonts w:ascii="Verdana" w:eastAsia="Calibri" w:hAnsi="Verdana" w:cs="Times New Roman"/>
          <w:sz w:val="20"/>
          <w:szCs w:val="20"/>
        </w:rPr>
        <w:t xml:space="preserve"> realizirat će se </w:t>
      </w:r>
      <w:r w:rsidRPr="008868BE">
        <w:rPr>
          <w:rFonts w:ascii="Verdana" w:eastAsia="Calibri" w:hAnsi="Verdana" w:cs="Times New Roman"/>
          <w:b/>
          <w:sz w:val="20"/>
          <w:szCs w:val="20"/>
        </w:rPr>
        <w:t>redovitom i/ili konzultativno-instruktivnom nastavom</w:t>
      </w:r>
      <w:r w:rsidRPr="008868BE">
        <w:rPr>
          <w:rFonts w:ascii="Verdana" w:eastAsia="Calibri" w:hAnsi="Verdana" w:cs="Times New Roman"/>
          <w:sz w:val="20"/>
          <w:szCs w:val="20"/>
        </w:rPr>
        <w:t>.</w:t>
      </w:r>
    </w:p>
    <w:p w:rsidR="008A2081" w:rsidRPr="008868BE" w:rsidRDefault="008A2081" w:rsidP="008A2081">
      <w:pPr>
        <w:contextualSpacing/>
        <w:jc w:val="both"/>
        <w:rPr>
          <w:rFonts w:ascii="Verdana" w:eastAsia="Calibri" w:hAnsi="Verdana" w:cs="Times New Roman"/>
          <w:sz w:val="20"/>
          <w:szCs w:val="20"/>
        </w:rPr>
      </w:pPr>
    </w:p>
    <w:p w:rsidR="008A2081" w:rsidRPr="008868BE" w:rsidRDefault="008A2081" w:rsidP="008A2081">
      <w:pPr>
        <w:contextualSpacing/>
        <w:jc w:val="both"/>
        <w:rPr>
          <w:rFonts w:ascii="Verdana" w:eastAsia="Calibri" w:hAnsi="Verdana" w:cs="Times New Roman"/>
          <w:sz w:val="20"/>
          <w:szCs w:val="20"/>
        </w:rPr>
      </w:pPr>
      <w:r w:rsidRPr="008868BE">
        <w:rPr>
          <w:rFonts w:ascii="Verdana" w:eastAsia="Calibri" w:hAnsi="Verdana" w:cs="Times New Roman"/>
          <w:sz w:val="20"/>
          <w:szCs w:val="20"/>
        </w:rPr>
        <w:t xml:space="preserve">Teorijski dio programa u trajanju od </w:t>
      </w:r>
      <w:r>
        <w:rPr>
          <w:rFonts w:ascii="Verdana" w:eastAsia="Calibri" w:hAnsi="Verdana" w:cs="Times New Roman"/>
          <w:sz w:val="20"/>
          <w:szCs w:val="20"/>
        </w:rPr>
        <w:t>65 sati i vježbe u trajanju od 9</w:t>
      </w:r>
      <w:r w:rsidRPr="008868BE">
        <w:rPr>
          <w:rFonts w:ascii="Verdana" w:eastAsia="Calibri" w:hAnsi="Verdana" w:cs="Times New Roman"/>
          <w:sz w:val="20"/>
          <w:szCs w:val="20"/>
        </w:rPr>
        <w:t>5 sati izvodit će se u učionicama ustanove, opremljenim odgovarajućim nastavnim sredstvima.</w:t>
      </w:r>
    </w:p>
    <w:p w:rsidR="008A2081" w:rsidRPr="008868BE" w:rsidRDefault="008A2081" w:rsidP="008A2081">
      <w:pPr>
        <w:autoSpaceDE w:val="0"/>
        <w:autoSpaceDN w:val="0"/>
        <w:adjustRightInd w:val="0"/>
        <w:spacing w:after="0" w:line="300" w:lineRule="atLeast"/>
        <w:jc w:val="both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8F7D75" w:rsidRDefault="008A2081" w:rsidP="008A2081">
      <w:pPr>
        <w:autoSpaceDE w:val="0"/>
        <w:autoSpaceDN w:val="0"/>
        <w:adjustRightInd w:val="0"/>
        <w:spacing w:line="240" w:lineRule="atLeast"/>
        <w:jc w:val="both"/>
        <w:rPr>
          <w:rFonts w:ascii="Verdana" w:eastAsia="Calibri" w:hAnsi="Verdana" w:cs="Times New Roman"/>
          <w:bCs/>
          <w:sz w:val="20"/>
          <w:szCs w:val="20"/>
        </w:rPr>
      </w:pPr>
      <w:r w:rsidRPr="008868BE">
        <w:rPr>
          <w:rFonts w:ascii="Verdana" w:eastAsia="Calibri" w:hAnsi="Verdana" w:cs="Times New Roman"/>
          <w:b/>
          <w:bCs/>
          <w:sz w:val="20"/>
          <w:szCs w:val="20"/>
        </w:rPr>
        <w:t>Konzultativno – instruktivna nastava</w:t>
      </w:r>
      <w:r w:rsidRPr="008868BE">
        <w:rPr>
          <w:rFonts w:ascii="Verdana" w:eastAsia="Calibri" w:hAnsi="Verdana" w:cs="Times New Roman"/>
          <w:bCs/>
          <w:sz w:val="20"/>
          <w:szCs w:val="20"/>
        </w:rPr>
        <w:t>:</w:t>
      </w:r>
      <w:r w:rsidRPr="008868BE">
        <w:rPr>
          <w:rFonts w:ascii="Verdana" w:eastAsia="Calibri" w:hAnsi="Verdana" w:cs="Times New Roman"/>
          <w:b/>
          <w:bCs/>
          <w:sz w:val="20"/>
          <w:szCs w:val="20"/>
        </w:rPr>
        <w:t xml:space="preserve"> </w:t>
      </w:r>
      <w:r w:rsidRPr="008868BE">
        <w:rPr>
          <w:rFonts w:ascii="Verdana" w:eastAsia="Calibri" w:hAnsi="Verdana" w:cs="Times New Roman"/>
          <w:bCs/>
          <w:sz w:val="20"/>
          <w:szCs w:val="20"/>
        </w:rPr>
        <w:t>broj skupnih konzultacija iznosi 2/3 sati od ukupnog broja sati teorijske nastave planirane u programu za nastavu pojedine cjeline. Skup</w:t>
      </w:r>
      <w:r>
        <w:rPr>
          <w:rFonts w:ascii="Verdana" w:eastAsia="Calibri" w:hAnsi="Verdana" w:cs="Times New Roman"/>
          <w:bCs/>
          <w:sz w:val="20"/>
          <w:szCs w:val="20"/>
        </w:rPr>
        <w:t>ne konzultacije u trajanju od 42</w:t>
      </w:r>
      <w:r w:rsidRPr="008868BE">
        <w:rPr>
          <w:rFonts w:ascii="Verdana" w:eastAsia="Calibri" w:hAnsi="Verdana" w:cs="Times New Roman"/>
          <w:bCs/>
          <w:sz w:val="20"/>
          <w:szCs w:val="20"/>
        </w:rPr>
        <w:t xml:space="preserve"> sata se izvode s cijelom obrazovnom skupinom i obavezne su za sve polaznike. Individual</w:t>
      </w:r>
      <w:r>
        <w:rPr>
          <w:rFonts w:ascii="Verdana" w:eastAsia="Calibri" w:hAnsi="Verdana" w:cs="Times New Roman"/>
          <w:bCs/>
          <w:sz w:val="20"/>
          <w:szCs w:val="20"/>
        </w:rPr>
        <w:t>ne konzultacije u trajanju od 23</w:t>
      </w:r>
      <w:r w:rsidRPr="008868BE">
        <w:rPr>
          <w:rFonts w:ascii="Verdana" w:eastAsia="Calibri" w:hAnsi="Verdana" w:cs="Times New Roman"/>
          <w:bCs/>
          <w:sz w:val="20"/>
          <w:szCs w:val="20"/>
        </w:rPr>
        <w:t xml:space="preserve"> sat</w:t>
      </w:r>
      <w:r>
        <w:rPr>
          <w:rFonts w:ascii="Verdana" w:eastAsia="Calibri" w:hAnsi="Verdana" w:cs="Times New Roman"/>
          <w:bCs/>
          <w:sz w:val="20"/>
          <w:szCs w:val="20"/>
        </w:rPr>
        <w:t>a</w:t>
      </w:r>
      <w:r w:rsidRPr="008868BE">
        <w:rPr>
          <w:rFonts w:ascii="Verdana" w:eastAsia="Calibri" w:hAnsi="Verdana" w:cs="Times New Roman"/>
          <w:bCs/>
          <w:sz w:val="20"/>
          <w:szCs w:val="20"/>
        </w:rPr>
        <w:t xml:space="preserve"> provode se </w:t>
      </w:r>
      <w:r w:rsidRPr="008868BE">
        <w:rPr>
          <w:rFonts w:ascii="Verdana" w:eastAsia="Calibri" w:hAnsi="Verdana" w:cs="Times New Roman"/>
          <w:sz w:val="20"/>
          <w:szCs w:val="20"/>
        </w:rPr>
        <w:t>putem e-pošte,</w:t>
      </w:r>
      <w:r w:rsidRPr="008868BE">
        <w:rPr>
          <w:rFonts w:ascii="Verdana" w:eastAsia="Calibri" w:hAnsi="Verdana" w:cs="Times New Roman"/>
          <w:bCs/>
          <w:sz w:val="20"/>
          <w:szCs w:val="20"/>
        </w:rPr>
        <w:t xml:space="preserve"> telefonski, nepos</w:t>
      </w:r>
      <w:r>
        <w:rPr>
          <w:rFonts w:ascii="Verdana" w:eastAsia="Calibri" w:hAnsi="Verdana" w:cs="Times New Roman"/>
          <w:bCs/>
          <w:sz w:val="20"/>
          <w:szCs w:val="20"/>
        </w:rPr>
        <w:t xml:space="preserve">redno, prema potrebi polaznika. </w:t>
      </w:r>
      <w:r w:rsidRPr="008868BE">
        <w:rPr>
          <w:rFonts w:ascii="Verdana" w:eastAsia="Calibri" w:hAnsi="Verdana" w:cs="Times New Roman"/>
          <w:b/>
          <w:sz w:val="20"/>
          <w:szCs w:val="20"/>
        </w:rPr>
        <w:t xml:space="preserve">Vježbe </w:t>
      </w:r>
      <w:r w:rsidRPr="008868BE">
        <w:rPr>
          <w:rFonts w:ascii="Verdana" w:eastAsia="Calibri" w:hAnsi="Verdana" w:cs="Times New Roman"/>
          <w:sz w:val="20"/>
          <w:szCs w:val="20"/>
        </w:rPr>
        <w:t>se</w:t>
      </w:r>
      <w:r w:rsidRPr="008868BE">
        <w:rPr>
          <w:rFonts w:ascii="Verdana" w:eastAsia="Calibri" w:hAnsi="Verdana" w:cs="Times New Roman"/>
          <w:b/>
          <w:sz w:val="20"/>
          <w:szCs w:val="20"/>
        </w:rPr>
        <w:t xml:space="preserve"> </w:t>
      </w:r>
      <w:r w:rsidRPr="008868BE">
        <w:rPr>
          <w:rFonts w:ascii="Verdana" w:eastAsia="Calibri" w:hAnsi="Verdana" w:cs="Times New Roman"/>
          <w:sz w:val="20"/>
          <w:szCs w:val="20"/>
        </w:rPr>
        <w:t xml:space="preserve">provode u punom fondu sati. </w:t>
      </w:r>
    </w:p>
    <w:p w:rsidR="008A2081" w:rsidRPr="008868BE" w:rsidRDefault="008A2081" w:rsidP="008A2081">
      <w:pPr>
        <w:autoSpaceDE w:val="0"/>
        <w:autoSpaceDN w:val="0"/>
        <w:adjustRightInd w:val="0"/>
        <w:spacing w:after="0" w:line="300" w:lineRule="atLeast"/>
        <w:jc w:val="both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554FB0" w:rsidRDefault="008A2081" w:rsidP="008A2081">
      <w:pPr>
        <w:spacing w:after="0"/>
        <w:jc w:val="both"/>
        <w:rPr>
          <w:rFonts w:ascii="Verdana" w:eastAsia="SimSun" w:hAnsi="Verdana" w:cs="Times New Roman"/>
          <w:sz w:val="20"/>
          <w:szCs w:val="20"/>
          <w:lang w:eastAsia="hr-HR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AA2B36" w:rsidRDefault="008A2081" w:rsidP="008A208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4"/>
          <w:szCs w:val="24"/>
          <w:lang w:eastAsia="zh-CN"/>
        </w:rPr>
      </w:pPr>
      <w:r w:rsidRPr="00AA2B36">
        <w:rPr>
          <w:rFonts w:ascii="Verdana" w:eastAsia="SimSun" w:hAnsi="Verdana" w:cs="Tahoma"/>
          <w:b/>
          <w:bCs/>
          <w:sz w:val="24"/>
          <w:szCs w:val="24"/>
          <w:lang w:eastAsia="zh-CN"/>
        </w:rPr>
        <w:lastRenderedPageBreak/>
        <w:t>NASTAVNI PLAN I  PROGRAM</w:t>
      </w:r>
    </w:p>
    <w:p w:rsidR="008A2081" w:rsidRPr="00554FB0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  <w:r w:rsidRPr="00554FB0"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Nastavni plan </w:t>
      </w:r>
    </w:p>
    <w:p w:rsidR="008A2081" w:rsidRPr="00554FB0" w:rsidRDefault="008A2081" w:rsidP="008A2081">
      <w:pPr>
        <w:autoSpaceDE w:val="0"/>
        <w:autoSpaceDN w:val="0"/>
        <w:adjustRightInd w:val="0"/>
        <w:spacing w:after="0"/>
        <w:ind w:left="72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b/>
          <w:sz w:val="20"/>
          <w:szCs w:val="20"/>
          <w:lang w:eastAsia="zh-CN"/>
        </w:rPr>
      </w:pPr>
      <w:r w:rsidRPr="00554FB0">
        <w:rPr>
          <w:rFonts w:ascii="Verdana" w:eastAsia="SimSun" w:hAnsi="Verdana" w:cs="Tahoma"/>
          <w:b/>
          <w:sz w:val="20"/>
          <w:szCs w:val="20"/>
          <w:lang w:eastAsia="zh-CN"/>
        </w:rPr>
        <w:t>Redovita nastava</w:t>
      </w:r>
    </w:p>
    <w:p w:rsidR="008A2081" w:rsidRPr="00554FB0" w:rsidRDefault="008A2081" w:rsidP="008A2081">
      <w:pPr>
        <w:spacing w:after="0"/>
        <w:jc w:val="both"/>
        <w:rPr>
          <w:rFonts w:ascii="Verdana" w:eastAsia="SimSun" w:hAnsi="Verdana" w:cs="Tahoma"/>
          <w:b/>
          <w:sz w:val="20"/>
          <w:szCs w:val="20"/>
          <w:lang w:eastAsia="zh-CN"/>
        </w:rPr>
      </w:pPr>
    </w:p>
    <w:tbl>
      <w:tblPr>
        <w:tblW w:w="933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87"/>
        <w:gridCol w:w="5962"/>
        <w:gridCol w:w="720"/>
        <w:gridCol w:w="720"/>
        <w:gridCol w:w="1441"/>
      </w:tblGrid>
      <w:tr w:rsidR="008A2081" w:rsidRPr="00554FB0" w:rsidTr="006A6F2D">
        <w:trPr>
          <w:trHeight w:val="290"/>
          <w:jc w:val="center"/>
        </w:trPr>
        <w:tc>
          <w:tcPr>
            <w:tcW w:w="48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Rb.</w:t>
            </w:r>
          </w:p>
        </w:tc>
        <w:tc>
          <w:tcPr>
            <w:tcW w:w="5962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Nastavna cjelina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Broj sati</w:t>
            </w:r>
          </w:p>
        </w:tc>
        <w:tc>
          <w:tcPr>
            <w:tcW w:w="144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487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962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144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4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/>
                <w:sz w:val="20"/>
                <w:szCs w:val="20"/>
                <w:highlight w:val="yellow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EU fondovi i programi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highlight w:val="yellow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B53CEA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20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4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/>
                <w:sz w:val="20"/>
                <w:szCs w:val="20"/>
                <w:highlight w:val="yellow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Projektno planiranje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B53CEA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51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4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sz w:val="20"/>
                <w:szCs w:val="20"/>
                <w:highlight w:val="yellow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Izrada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 projektne prijave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highlight w:val="yellow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B53CEA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38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4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/>
                <w:sz w:val="20"/>
                <w:szCs w:val="20"/>
                <w:highlight w:val="yellow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Upravljanje provedbom projekata EU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B53CEA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24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4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Evaluacija </w:t>
            </w: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 izvještavanje na projektu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23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4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Zaštita na radu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B53CEA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644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160</w:t>
            </w:r>
          </w:p>
        </w:tc>
      </w:tr>
    </w:tbl>
    <w:p w:rsidR="008A2081" w:rsidRPr="00554FB0" w:rsidRDefault="008A2081" w:rsidP="008A2081">
      <w:pPr>
        <w:spacing w:after="0"/>
        <w:jc w:val="both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Pr="00554FB0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  <w:r w:rsidRPr="00554FB0">
        <w:rPr>
          <w:rFonts w:ascii="Verdana" w:eastAsia="SimSun" w:hAnsi="Verdana" w:cs="Tahoma"/>
          <w:sz w:val="20"/>
          <w:szCs w:val="20"/>
          <w:lang w:eastAsia="zh-CN"/>
        </w:rPr>
        <w:t>T – teorijska nastava</w:t>
      </w:r>
      <w:r w:rsidRPr="00E730A4">
        <w:rPr>
          <w:rFonts w:ascii="Verdana" w:eastAsia="SimSun" w:hAnsi="Verdana" w:cs="Tahoma"/>
          <w:sz w:val="20"/>
          <w:szCs w:val="20"/>
          <w:lang w:eastAsia="zh-CN"/>
        </w:rPr>
        <w:t xml:space="preserve"> </w:t>
      </w:r>
      <w:r>
        <w:rPr>
          <w:rFonts w:ascii="Verdana" w:eastAsia="SimSun" w:hAnsi="Verdana" w:cs="Tahoma"/>
          <w:sz w:val="20"/>
          <w:szCs w:val="20"/>
          <w:lang w:eastAsia="zh-CN"/>
        </w:rPr>
        <w:t xml:space="preserve"> V</w:t>
      </w:r>
      <w:r w:rsidRPr="00554FB0">
        <w:rPr>
          <w:rFonts w:ascii="Verdana" w:eastAsia="SimSun" w:hAnsi="Verdana" w:cs="Tahoma"/>
          <w:sz w:val="20"/>
          <w:szCs w:val="20"/>
          <w:lang w:eastAsia="zh-CN"/>
        </w:rPr>
        <w:t xml:space="preserve"> – vježbe</w:t>
      </w:r>
    </w:p>
    <w:p w:rsidR="008A2081" w:rsidRPr="00554FB0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b/>
          <w:sz w:val="20"/>
          <w:szCs w:val="20"/>
          <w:lang w:eastAsia="zh-CN"/>
        </w:rPr>
      </w:pPr>
      <w:r w:rsidRPr="00554FB0">
        <w:rPr>
          <w:rFonts w:ascii="Verdana" w:eastAsia="SimSun" w:hAnsi="Verdana" w:cs="Tahoma"/>
          <w:b/>
          <w:sz w:val="20"/>
          <w:szCs w:val="20"/>
          <w:lang w:eastAsia="zh-CN"/>
        </w:rPr>
        <w:t>Konzultativno-instruktivna nastava</w:t>
      </w:r>
    </w:p>
    <w:p w:rsidR="008A2081" w:rsidRPr="00554FB0" w:rsidRDefault="008A2081" w:rsidP="008A2081">
      <w:pPr>
        <w:spacing w:after="0"/>
        <w:jc w:val="both"/>
        <w:rPr>
          <w:rFonts w:ascii="Verdana" w:eastAsia="SimSun" w:hAnsi="Verdana" w:cs="Tahoma"/>
          <w:b/>
          <w:sz w:val="20"/>
          <w:szCs w:val="20"/>
          <w:lang w:eastAsia="zh-CN"/>
        </w:rPr>
      </w:pPr>
    </w:p>
    <w:tbl>
      <w:tblPr>
        <w:tblW w:w="9330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57"/>
        <w:gridCol w:w="5666"/>
        <w:gridCol w:w="708"/>
        <w:gridCol w:w="756"/>
        <w:gridCol w:w="662"/>
        <w:gridCol w:w="981"/>
      </w:tblGrid>
      <w:tr w:rsidR="008A2081" w:rsidRPr="00554FB0" w:rsidTr="006A6F2D">
        <w:trPr>
          <w:trHeight w:val="290"/>
          <w:jc w:val="center"/>
        </w:trPr>
        <w:tc>
          <w:tcPr>
            <w:tcW w:w="55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Rb.</w:t>
            </w:r>
          </w:p>
        </w:tc>
        <w:tc>
          <w:tcPr>
            <w:tcW w:w="5666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Nastavna cjelina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Broj sati</w:t>
            </w:r>
          </w:p>
        </w:tc>
        <w:tc>
          <w:tcPr>
            <w:tcW w:w="981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Ukupno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6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T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9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557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666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SK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IK</w:t>
            </w:r>
          </w:p>
        </w:tc>
        <w:tc>
          <w:tcPr>
            <w:tcW w:w="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</w:tr>
      <w:tr w:rsidR="008A2081" w:rsidRPr="00554FB0" w:rsidTr="006A6F2D">
        <w:trPr>
          <w:trHeight w:val="469"/>
          <w:jc w:val="center"/>
        </w:trPr>
        <w:tc>
          <w:tcPr>
            <w:tcW w:w="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/>
                <w:sz w:val="20"/>
                <w:szCs w:val="20"/>
                <w:highlight w:val="yellow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EU fondovi i programi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highlight w:val="yellow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 xml:space="preserve">    </w:t>
            </w:r>
            <w:r w:rsidRPr="00B53CEA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20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/>
                <w:sz w:val="20"/>
                <w:szCs w:val="20"/>
                <w:highlight w:val="yellow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Projektno planiranje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51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/>
                <w:sz w:val="20"/>
                <w:szCs w:val="20"/>
                <w:highlight w:val="yellow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Izrada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 projektne prijave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38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imes New Roman"/>
                <w:b/>
                <w:sz w:val="20"/>
                <w:szCs w:val="20"/>
                <w:highlight w:val="yellow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Upravljanje provedbom projekata EU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B53CEA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24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imes New Roman"/>
                <w:b/>
                <w:sz w:val="20"/>
                <w:szCs w:val="20"/>
                <w:highlight w:val="yellow"/>
                <w:lang w:eastAsia="zh-CN"/>
              </w:rPr>
            </w:pP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Evaluacija </w:t>
            </w: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 izvještavanje na projektu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23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5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Zaštita na radu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2081" w:rsidRPr="00B53CEA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B53CEA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8A2081" w:rsidRPr="00554FB0" w:rsidTr="006A6F2D">
        <w:trPr>
          <w:trHeight w:val="290"/>
          <w:jc w:val="center"/>
        </w:trPr>
        <w:tc>
          <w:tcPr>
            <w:tcW w:w="6223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95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160</w:t>
            </w:r>
          </w:p>
        </w:tc>
      </w:tr>
    </w:tbl>
    <w:p w:rsidR="008A2081" w:rsidRPr="00554FB0" w:rsidRDefault="008A2081" w:rsidP="008A2081">
      <w:pPr>
        <w:spacing w:after="0"/>
        <w:jc w:val="both"/>
        <w:rPr>
          <w:rFonts w:ascii="Verdana" w:eastAsia="SimSun" w:hAnsi="Verdana" w:cs="Tahoma"/>
          <w:b/>
          <w:sz w:val="20"/>
          <w:szCs w:val="20"/>
          <w:lang w:eastAsia="zh-CN"/>
        </w:rPr>
      </w:pPr>
    </w:p>
    <w:p w:rsidR="008A2081" w:rsidRPr="00554FB0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  <w:r w:rsidRPr="00554FB0">
        <w:rPr>
          <w:rFonts w:ascii="Verdana" w:eastAsia="SimSun" w:hAnsi="Verdana" w:cs="Tahoma"/>
          <w:sz w:val="20"/>
          <w:szCs w:val="20"/>
          <w:lang w:eastAsia="zh-CN"/>
        </w:rPr>
        <w:t>SK – skupne konzultacije   IK – individualne konzultacije</w:t>
      </w:r>
    </w:p>
    <w:p w:rsidR="008A2081" w:rsidRPr="00554FB0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  <w:r>
        <w:rPr>
          <w:rFonts w:ascii="Verdana" w:eastAsia="SimSun" w:hAnsi="Verdana" w:cs="Tahoma"/>
          <w:sz w:val="20"/>
          <w:szCs w:val="20"/>
          <w:lang w:eastAsia="zh-CN"/>
        </w:rPr>
        <w:t>T – teorijska nastava         V</w:t>
      </w:r>
      <w:r w:rsidRPr="00554FB0">
        <w:rPr>
          <w:rFonts w:ascii="Verdana" w:eastAsia="SimSun" w:hAnsi="Verdana" w:cs="Tahoma"/>
          <w:sz w:val="20"/>
          <w:szCs w:val="20"/>
          <w:lang w:eastAsia="zh-CN"/>
        </w:rPr>
        <w:t xml:space="preserve"> – vježbe</w:t>
      </w:r>
    </w:p>
    <w:p w:rsidR="008A2081" w:rsidRPr="00554FB0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Pr="00554FB0" w:rsidRDefault="008A2081" w:rsidP="008A2081">
      <w:pPr>
        <w:spacing w:after="0"/>
        <w:jc w:val="both"/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  <w:r>
        <w:rPr>
          <w:rFonts w:ascii="Verdana" w:eastAsia="SimSun" w:hAnsi="Verdana" w:cs="Tahoma"/>
          <w:b/>
          <w:bCs/>
          <w:sz w:val="20"/>
          <w:szCs w:val="20"/>
          <w:lang w:eastAsia="zh-CN"/>
        </w:rPr>
        <w:lastRenderedPageBreak/>
        <w:t>N</w:t>
      </w:r>
      <w:r w:rsidRPr="00E730A4">
        <w:rPr>
          <w:rFonts w:ascii="Verdana" w:eastAsia="SimSun" w:hAnsi="Verdana" w:cs="Tahoma"/>
          <w:b/>
          <w:bCs/>
          <w:sz w:val="20"/>
          <w:szCs w:val="20"/>
          <w:lang w:eastAsia="zh-CN"/>
        </w:rPr>
        <w:t>astavni program</w:t>
      </w:r>
    </w:p>
    <w:p w:rsidR="008A2081" w:rsidRPr="00E730A4" w:rsidRDefault="008A2081" w:rsidP="008A2081">
      <w:pPr>
        <w:autoSpaceDE w:val="0"/>
        <w:autoSpaceDN w:val="0"/>
        <w:adjustRightInd w:val="0"/>
        <w:spacing w:after="0"/>
        <w:ind w:left="72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  <w:r w:rsidRPr="00E730A4"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 </w:t>
      </w:r>
    </w:p>
    <w:p w:rsidR="008A2081" w:rsidRPr="00E730A4" w:rsidRDefault="008A2081" w:rsidP="008A2081">
      <w:pPr>
        <w:ind w:left="851" w:hanging="851"/>
        <w:jc w:val="both"/>
        <w:rPr>
          <w:rFonts w:ascii="Verdana" w:eastAsia="SimSun" w:hAnsi="Verdana" w:cs="Times New Roman"/>
          <w:b/>
          <w:bCs/>
          <w:sz w:val="20"/>
          <w:szCs w:val="20"/>
          <w:lang w:eastAsia="zh-CN"/>
        </w:rPr>
      </w:pPr>
      <w:r w:rsidRPr="00E730A4"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4.2.1. </w:t>
      </w:r>
      <w:r>
        <w:rPr>
          <w:rFonts w:ascii="Verdana" w:eastAsia="SimSun" w:hAnsi="Verdana" w:cs="Tahoma"/>
          <w:b/>
          <w:bCs/>
          <w:sz w:val="20"/>
          <w:szCs w:val="20"/>
          <w:lang w:eastAsia="zh-CN"/>
        </w:rPr>
        <w:t>CJELINA: EU</w:t>
      </w:r>
      <w:r w:rsidRPr="00E730A4">
        <w:rPr>
          <w:rFonts w:ascii="Verdana" w:eastAsia="SimSun" w:hAnsi="Verdana" w:cs="Times New Roman"/>
          <w:b/>
          <w:sz w:val="20"/>
          <w:szCs w:val="20"/>
          <w:lang w:eastAsia="zh-CN"/>
        </w:rPr>
        <w:t xml:space="preserve"> fondovi i programi</w:t>
      </w:r>
      <w:r>
        <w:rPr>
          <w:rFonts w:ascii="Verdana" w:eastAsia="SimSun" w:hAnsi="Verdana" w:cs="Times New Roman"/>
          <w:b/>
          <w:sz w:val="20"/>
          <w:szCs w:val="20"/>
          <w:lang w:eastAsia="zh-CN"/>
        </w:rPr>
        <w:t xml:space="preserve"> – 14 T/6 V</w:t>
      </w:r>
    </w:p>
    <w:tbl>
      <w:tblPr>
        <w:tblW w:w="9315" w:type="dxa"/>
        <w:tblLayout w:type="fixed"/>
        <w:tblLook w:val="00A0" w:firstRow="1" w:lastRow="0" w:firstColumn="1" w:lastColumn="0" w:noHBand="0" w:noVBand="0"/>
      </w:tblPr>
      <w:tblGrid>
        <w:gridCol w:w="1668"/>
        <w:gridCol w:w="3402"/>
        <w:gridCol w:w="3402"/>
        <w:gridCol w:w="843"/>
      </w:tblGrid>
      <w:tr w:rsidR="008A2081" w:rsidRPr="00554FB0" w:rsidTr="006A6F2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>TEMA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ISHODI UČENJA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BROJ</w:t>
            </w: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SATI</w:t>
            </w:r>
          </w:p>
        </w:tc>
      </w:tr>
      <w:tr w:rsidR="008A2081" w:rsidRPr="00554FB0" w:rsidTr="006A6F2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E730A4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E730A4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Uvodno o Europskoj uniji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Povijesni razvoj Europske unije</w:t>
            </w:r>
          </w:p>
          <w:p w:rsidR="008A2081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Strateški okvir EU i temeljni dokumenti</w:t>
            </w:r>
          </w:p>
          <w:p w:rsidR="008A2081" w:rsidRDefault="008A2081" w:rsidP="006A6F2D">
            <w:pPr>
              <w:spacing w:after="0"/>
              <w:ind w:left="317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17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Načela strateškog planiranja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Opisati razvoj EU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Objasniti strateški okvir EU i načela strateškog planiranja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2</w:t>
            </w:r>
          </w:p>
        </w:tc>
      </w:tr>
      <w:tr w:rsidR="008A2081" w:rsidRPr="00554FB0" w:rsidTr="006A6F2D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E730A4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E730A4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Kohezijska politika i EU fondovi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Ciljevi i 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odrednice Kohezijske politike</w:t>
            </w:r>
          </w:p>
          <w:p w:rsidR="008A2081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Značaj kohezijske politike za RH </w:t>
            </w:r>
          </w:p>
          <w:p w:rsidR="008A2081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Vrste strukturnih fondova na raspolaganju 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RH</w:t>
            </w:r>
          </w:p>
          <w:p w:rsidR="008A2081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  <w:t>(</w:t>
            </w:r>
            <w:r w:rsidRPr="00554FB0"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  <w:t>Europski fo</w:t>
            </w:r>
            <w:r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  <w:t xml:space="preserve">nd za regionalni razvoj (ERDF) </w:t>
            </w:r>
          </w:p>
          <w:p w:rsidR="008A2081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  <w:t xml:space="preserve">Europski socijalni fond (ESF) </w:t>
            </w:r>
          </w:p>
          <w:p w:rsidR="008A2081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  <w:t xml:space="preserve">Kohezijski fond (CF) </w:t>
            </w:r>
          </w:p>
          <w:p w:rsidR="008A2081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  <w:t xml:space="preserve">Europski poljoprivredni </w:t>
            </w:r>
            <w:r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  <w:t xml:space="preserve">fond za ruralni razvoj (EAFRD) </w:t>
            </w:r>
          </w:p>
          <w:p w:rsidR="008A2081" w:rsidRPr="00554FB0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  <w:t>Europski fond za pomorstvo i ribarstvo (EMFF)</w:t>
            </w:r>
            <w:r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  <w:t>)</w:t>
            </w:r>
          </w:p>
          <w:p w:rsidR="008A2081" w:rsidRDefault="008A2081" w:rsidP="006A6F2D">
            <w:pPr>
              <w:spacing w:after="0"/>
              <w:ind w:left="317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spacing w:after="0"/>
              <w:ind w:left="317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Specifičnosti pojedinog fonda i način upravljanja u RH</w:t>
            </w:r>
          </w:p>
          <w:p w:rsidR="008A2081" w:rsidRDefault="008A2081" w:rsidP="006A6F2D">
            <w:pPr>
              <w:spacing w:after="0"/>
              <w:ind w:left="317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17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Programi Europske Unije -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 osnovne karakteristike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Navesti ciljeve kohezijske politike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Objasniti značaj kohezijske politike za RH </w:t>
            </w: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Opisati vrste </w:t>
            </w: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strukturnih fondova</w:t>
            </w: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 na raspolaganju RH</w:t>
            </w: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Razlikovati specifičnosti pojedinog EU fonda i način upravljanja </w:t>
            </w: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u RH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459" w:hanging="142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 </w:t>
            </w: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Opisati programe Europske unije i njihove osnovne karakteristike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6</w:t>
            </w:r>
          </w:p>
        </w:tc>
      </w:tr>
      <w:tr w:rsidR="008A2081" w:rsidRPr="00554FB0" w:rsidTr="006A6F2D">
        <w:trPr>
          <w:trHeight w:val="42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E730A4" w:rsidRDefault="008A2081" w:rsidP="006A6F2D">
            <w:pPr>
              <w:spacing w:after="0"/>
              <w:rPr>
                <w:rFonts w:ascii="Verdana" w:eastAsia="SimSun" w:hAnsi="Verdana" w:cs="Times New Roman"/>
                <w:b/>
                <w:sz w:val="20"/>
                <w:szCs w:val="20"/>
                <w:lang w:eastAsia="zh-CN"/>
              </w:rPr>
            </w:pPr>
            <w:r w:rsidRPr="00E730A4">
              <w:rPr>
                <w:rFonts w:ascii="Verdana" w:eastAsia="SimSun" w:hAnsi="Verdana" w:cs="Times New Roman"/>
                <w:b/>
                <w:sz w:val="20"/>
                <w:szCs w:val="20"/>
                <w:lang w:eastAsia="zh-CN"/>
              </w:rPr>
              <w:t xml:space="preserve">Finacijska sredstva EU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406BF9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406BF9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Područja financiranja  iz EU fondova </w:t>
            </w:r>
          </w:p>
          <w:p w:rsidR="008A2081" w:rsidRPr="00406BF9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406BF9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406BF9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Načini upravljanja financijskim sredstvima: centralizirani i decentralizirani sustav korištenja EU fondova</w:t>
            </w:r>
          </w:p>
          <w:p w:rsidR="008A2081" w:rsidRPr="00406BF9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406BF9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406BF9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Dodjela bespovratnih sredstava EU i ključna područja dodjele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406BF9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Navesti područja financiranja iz EU fondova</w:t>
            </w: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406BF9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Objasniti načine upravljanja financijskim sredstvima </w:t>
            </w: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406BF9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Analizirati mogućnosti korištenja financijske potpore i bespovratnih sredstava </w:t>
            </w: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406BF9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lastRenderedPageBreak/>
              <w:t>Objasniti sustav dodjele bespovratnih sredstava i ključna područja dodjele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lastRenderedPageBreak/>
              <w:t>T 3</w:t>
            </w: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</w:tc>
      </w:tr>
      <w:tr w:rsidR="008A2081" w:rsidRPr="00554FB0" w:rsidTr="006A6F2D">
        <w:trPr>
          <w:trHeight w:val="3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2081" w:rsidRPr="00E730A4" w:rsidRDefault="008A2081" w:rsidP="006A6F2D">
            <w:pPr>
              <w:spacing w:after="0"/>
              <w:rPr>
                <w:rFonts w:ascii="Verdana" w:eastAsia="SimSun" w:hAnsi="Verdana" w:cs="Times New Roman"/>
                <w:b/>
                <w:sz w:val="20"/>
                <w:szCs w:val="20"/>
                <w:lang w:eastAsia="zh-CN"/>
              </w:rPr>
            </w:pPr>
            <w:r w:rsidRPr="00E730A4">
              <w:rPr>
                <w:rFonts w:ascii="Verdana" w:eastAsia="SimSun" w:hAnsi="Verdana" w:cs="Times New Roman"/>
                <w:b/>
                <w:sz w:val="20"/>
                <w:szCs w:val="20"/>
                <w:lang w:eastAsia="zh-CN"/>
              </w:rPr>
              <w:t>Ugovorna tijela u RH</w:t>
            </w:r>
          </w:p>
          <w:p w:rsidR="008A2081" w:rsidRPr="00E730A4" w:rsidRDefault="008A2081" w:rsidP="006A6F2D">
            <w:pPr>
              <w:spacing w:after="0"/>
              <w:rPr>
                <w:rFonts w:ascii="Verdana" w:eastAsia="SimSun" w:hAnsi="Verdana" w:cs="Times New Roman"/>
                <w:b/>
                <w:sz w:val="20"/>
                <w:szCs w:val="20"/>
                <w:lang w:eastAsia="zh-CN"/>
              </w:rPr>
            </w:pPr>
          </w:p>
          <w:p w:rsidR="008A2081" w:rsidRPr="00E730A4" w:rsidRDefault="008A2081" w:rsidP="006A6F2D">
            <w:pPr>
              <w:spacing w:after="0"/>
              <w:rPr>
                <w:rFonts w:ascii="Verdana" w:eastAsia="SimSun" w:hAnsi="Verdana" w:cs="Times New Roman"/>
                <w:b/>
                <w:sz w:val="20"/>
                <w:szCs w:val="20"/>
                <w:lang w:eastAsia="zh-CN"/>
              </w:rPr>
            </w:pPr>
          </w:p>
          <w:p w:rsidR="008A2081" w:rsidRPr="00E730A4" w:rsidRDefault="008A2081" w:rsidP="006A6F2D">
            <w:pPr>
              <w:spacing w:after="0"/>
              <w:rPr>
                <w:rFonts w:ascii="Verdana" w:eastAsia="SimSun" w:hAnsi="Verdana" w:cs="Times New Roman"/>
                <w:b/>
                <w:sz w:val="20"/>
                <w:szCs w:val="20"/>
                <w:lang w:eastAsia="zh-CN"/>
              </w:rPr>
            </w:pPr>
          </w:p>
          <w:p w:rsidR="008A2081" w:rsidRPr="00E730A4" w:rsidRDefault="008A2081" w:rsidP="006A6F2D">
            <w:pPr>
              <w:spacing w:after="0"/>
              <w:rPr>
                <w:rFonts w:ascii="Verdana" w:eastAsia="SimSun" w:hAnsi="Verdana" w:cs="Times New Roman"/>
                <w:b/>
                <w:sz w:val="20"/>
                <w:szCs w:val="20"/>
                <w:lang w:eastAsia="zh-CN"/>
              </w:rPr>
            </w:pPr>
          </w:p>
          <w:p w:rsidR="008A2081" w:rsidRPr="00E730A4" w:rsidRDefault="008A2081" w:rsidP="006A6F2D">
            <w:pPr>
              <w:spacing w:after="0"/>
              <w:rPr>
                <w:rFonts w:ascii="Verdana" w:eastAsia="SimSun" w:hAnsi="Verdana" w:cs="Times New Roman"/>
                <w:b/>
                <w:sz w:val="20"/>
                <w:szCs w:val="20"/>
                <w:lang w:eastAsia="zh-CN"/>
              </w:rPr>
            </w:pPr>
          </w:p>
          <w:p w:rsidR="008A2081" w:rsidRPr="00E730A4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Ugovorna tijela nadležn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a za ugovaranje projekata u RH - uloga</w:t>
            </w:r>
          </w:p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(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Ministarstvo regionalnog razvoja i fon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dova EU; 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Središnja agencija za financiranje i ugovaranje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 programa i projekata EU (SAFU))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Nadležna tijela za izvedbu programa EU fondova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-uloga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Smjernice i upute za prijavitelje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Navesti ugovorna tijela nadležna za ugovaranje projekata u RH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Opisati ulogu pojedinih nadležnih tijela za ugovaranje </w:t>
            </w: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Opisati sadržaj smjernica za prijavitelje</w:t>
            </w: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Demonstrirati primjenu uputa i smjernica  za prijavitelje na praktičnom primjeru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Default="008A2081" w:rsidP="006A6F2D">
            <w:pPr>
              <w:spacing w:after="0"/>
              <w:ind w:left="317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2</w:t>
            </w:r>
          </w:p>
          <w:p w:rsidR="008A2081" w:rsidRPr="00554FB0" w:rsidRDefault="008A2081" w:rsidP="006A6F2D">
            <w:pPr>
              <w:spacing w:after="0"/>
              <w:ind w:left="317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 3</w:t>
            </w:r>
          </w:p>
        </w:tc>
      </w:tr>
      <w:tr w:rsidR="008A2081" w:rsidRPr="00554FB0" w:rsidTr="006A6F2D">
        <w:trPr>
          <w:trHeight w:val="1124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E730A4" w:rsidRDefault="008A2081" w:rsidP="006A6F2D">
            <w:pPr>
              <w:spacing w:after="0"/>
              <w:rPr>
                <w:rFonts w:ascii="Verdana" w:eastAsia="SimSun" w:hAnsi="Verdana" w:cs="Times New Roman"/>
                <w:b/>
                <w:sz w:val="20"/>
                <w:szCs w:val="20"/>
                <w:lang w:eastAsia="zh-CN"/>
              </w:rPr>
            </w:pPr>
            <w:r w:rsidRPr="00E730A4">
              <w:rPr>
                <w:rFonts w:ascii="Verdana" w:eastAsia="SimSun" w:hAnsi="Verdana" w:cs="Times New Roman"/>
                <w:b/>
                <w:sz w:val="20"/>
                <w:szCs w:val="20"/>
                <w:lang w:eastAsia="zh-CN"/>
              </w:rPr>
              <w:t>Izvori informacija o otvorenim natječajima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tabs>
                <w:tab w:val="left" w:pos="1080"/>
              </w:tabs>
              <w:spacing w:after="0"/>
              <w:ind w:left="317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Izvori informacija o aktualnim otvorenim pozivima za dostavu projektnih prijedloga iz dostupnih EU fondova, natječajima i uvjetima prijave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Navesti izvore informacija o aktualnim otvorenim natječajima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17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Pretražiti izvore informacija o otvorenim pozivima, natječajima i uvjetima prijave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1</w:t>
            </w: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 3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Metode rada: 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>Verbalne metode (metoda usmenog izlaganja, metoda predavanja, metoda pisanja, metoda razgovora, metoda prikaza slučaja, metoda rasprave, metoda rješavanja problema), vizualn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>e metode, metoda demonstracije</w:t>
            </w:r>
          </w:p>
        </w:tc>
      </w:tr>
      <w:tr w:rsidR="008A2081" w:rsidRPr="00554FB0" w:rsidTr="006A6F2D">
        <w:trPr>
          <w:trHeight w:val="1052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i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Materijalni uvjeti: 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val="hr-BA" w:eastAsia="zh-CN"/>
              </w:rPr>
              <w:t>Pod materijalnim uvjetima za izvođenje programa podrazumijevaju se prostor, učionička oprema te nastavna sredstva i pomagala u skladu s metodama i stilovima poučavanja odraslih –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 xml:space="preserve"> 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val="hr-BA" w:eastAsia="zh-CN"/>
              </w:rPr>
              <w:t>informatička oprema, ploča, modeli, slike, plakati, specijalizirana, učionica i sl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.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Kadrovski uvjeti: 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VSS s jednom godinom radnog iskustva na poslovima pripreme i provedbe EU projekata 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Literatura i drugi izvori znanja za polaznike: </w:t>
            </w:r>
          </w:p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1937C0" w:rsidRDefault="008A2081" w:rsidP="006A6F2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A2081" w:rsidRDefault="008A2081" w:rsidP="008A2081">
      <w:pPr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93798C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  <w:r w:rsidRPr="00DF70FE"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4.2.2. </w:t>
      </w:r>
      <w:r>
        <w:rPr>
          <w:rFonts w:ascii="Verdana" w:eastAsia="SimSun" w:hAnsi="Verdana" w:cs="Tahoma"/>
          <w:b/>
          <w:bCs/>
          <w:sz w:val="20"/>
          <w:szCs w:val="20"/>
          <w:lang w:eastAsia="zh-CN"/>
        </w:rPr>
        <w:t>CJELINA</w:t>
      </w:r>
      <w:r w:rsidRPr="00DF70FE">
        <w:rPr>
          <w:rFonts w:ascii="Verdana" w:eastAsia="SimSun" w:hAnsi="Verdana" w:cs="Tahoma"/>
          <w:b/>
          <w:bCs/>
          <w:sz w:val="20"/>
          <w:szCs w:val="20"/>
          <w:lang w:eastAsia="zh-CN"/>
        </w:rPr>
        <w:t>:</w:t>
      </w:r>
      <w:r w:rsidRPr="00554FB0"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 </w:t>
      </w:r>
      <w:r>
        <w:rPr>
          <w:rFonts w:ascii="Verdana" w:eastAsia="SimSun" w:hAnsi="Verdana" w:cs="Tahoma"/>
          <w:b/>
          <w:sz w:val="20"/>
          <w:szCs w:val="20"/>
          <w:lang w:eastAsia="zh-CN"/>
        </w:rPr>
        <w:t>P</w:t>
      </w:r>
      <w:r w:rsidRPr="00554FB0">
        <w:rPr>
          <w:rFonts w:ascii="Verdana" w:eastAsia="SimSun" w:hAnsi="Verdana" w:cs="Tahoma"/>
          <w:b/>
          <w:sz w:val="20"/>
          <w:szCs w:val="20"/>
          <w:lang w:eastAsia="zh-CN"/>
        </w:rPr>
        <w:t>rojektno planiranje</w:t>
      </w:r>
      <w:r>
        <w:rPr>
          <w:rFonts w:ascii="Verdana" w:eastAsia="SimSun" w:hAnsi="Verdana" w:cs="Tahoma"/>
          <w:b/>
          <w:sz w:val="20"/>
          <w:szCs w:val="20"/>
          <w:lang w:eastAsia="zh-CN"/>
        </w:rPr>
        <w:t xml:space="preserve"> – 21 T/30 V</w:t>
      </w:r>
    </w:p>
    <w:p w:rsidR="008A2081" w:rsidRPr="00554FB0" w:rsidRDefault="008A2081" w:rsidP="008A2081">
      <w:pPr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tbl>
      <w:tblPr>
        <w:tblW w:w="9315" w:type="dxa"/>
        <w:tblLayout w:type="fixed"/>
        <w:tblLook w:val="00A0" w:firstRow="1" w:lastRow="0" w:firstColumn="1" w:lastColumn="0" w:noHBand="0" w:noVBand="0"/>
      </w:tblPr>
      <w:tblGrid>
        <w:gridCol w:w="1526"/>
        <w:gridCol w:w="3399"/>
        <w:gridCol w:w="3541"/>
        <w:gridCol w:w="849"/>
      </w:tblGrid>
      <w:tr w:rsidR="008A2081" w:rsidRPr="00554FB0" w:rsidTr="006A6F2D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>TEMA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ISHODI UČENJA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BROJ</w:t>
            </w: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SATI</w:t>
            </w:r>
          </w:p>
        </w:tc>
      </w:tr>
      <w:tr w:rsidR="008A2081" w:rsidRPr="00554FB0" w:rsidTr="006A6F2D">
        <w:trPr>
          <w:trHeight w:val="12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DF70FE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Ciljevi i svrha projekta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trike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Pojam, cilj i svrha projekta 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Faktori uspješne provedbe projekata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Razlike između projekta i programa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Objasniti pojam, cilj i svrhu projekta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Navesti faktore uspješne  provedbe projekta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Objasniti razlike projekta i</w:t>
            </w: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 programa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2</w:t>
            </w:r>
          </w:p>
        </w:tc>
      </w:tr>
      <w:tr w:rsidR="008A2081" w:rsidRPr="00554FB0" w:rsidTr="006A6F2D">
        <w:trPr>
          <w:trHeight w:val="39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2081" w:rsidRPr="00DF70FE" w:rsidRDefault="008A2081" w:rsidP="006A6F2D">
            <w:pPr>
              <w:spacing w:after="0"/>
              <w:rPr>
                <w:rFonts w:ascii="Verdana" w:eastAsia="SimSun" w:hAnsi="Verdana" w:cs="Times New Roman"/>
                <w:b/>
                <w:bCs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b/>
                <w:bCs/>
                <w:sz w:val="20"/>
                <w:szCs w:val="20"/>
                <w:lang w:eastAsia="zh-CN"/>
              </w:rPr>
              <w:t>Projektni  ciklus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Upravljanje projektnim ciklusom - metodologija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Faze projektnog ciklusa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-zahtjevi pojedinih faza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;</w:t>
            </w:r>
          </w:p>
          <w:p w:rsidR="008A2081" w:rsidRPr="00DF70FE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programiranje,</w:t>
            </w:r>
          </w:p>
          <w:p w:rsidR="008A2081" w:rsidRPr="00DF70FE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identifikacija,</w:t>
            </w:r>
          </w:p>
          <w:p w:rsidR="008A2081" w:rsidRPr="00DF70FE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formulacija, </w:t>
            </w:r>
          </w:p>
          <w:p w:rsidR="008A2081" w:rsidRPr="00DF70FE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provedba (implementacija), </w:t>
            </w:r>
          </w:p>
          <w:p w:rsidR="008A2081" w:rsidRPr="00DF70FE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Praćenje i vrednovanje (monitoring i evaluacija) projektnog ciklusa</w:t>
            </w:r>
          </w:p>
          <w:p w:rsidR="008A2081" w:rsidRDefault="008A2081" w:rsidP="006A6F2D">
            <w:pPr>
              <w:spacing w:before="120" w:after="6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before="120" w:after="6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Partnerstvo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,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 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važnost partnerskog principa u provedbi EU projekata,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Objasniti metodologiju upravljanja projektnim ciklusom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Opisati faze </w:t>
            </w: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projektnog ciklusa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Razlikovati specifične zahtjeve pojedinih faza projektnog ciklusa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Objasniti način praćenja i vrednovanja projektnog ciklusa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Procijeniti </w:t>
            </w: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važnost partnerskog principa u provedbi </w:t>
            </w: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EU </w:t>
            </w: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projekta 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5</w:t>
            </w: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</w:tc>
      </w:tr>
      <w:tr w:rsidR="008A2081" w:rsidRPr="00554FB0" w:rsidTr="006A6F2D">
        <w:trPr>
          <w:trHeight w:val="4394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2081" w:rsidRPr="00DF70FE" w:rsidRDefault="008A2081" w:rsidP="006A6F2D">
            <w:pPr>
              <w:spacing w:after="0"/>
              <w:rPr>
                <w:rFonts w:ascii="Verdana" w:eastAsia="SimSun" w:hAnsi="Verdana" w:cs="Times New Roman"/>
                <w:b/>
                <w:bCs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b/>
                <w:bCs/>
                <w:sz w:val="20"/>
                <w:szCs w:val="20"/>
                <w:lang w:eastAsia="zh-CN"/>
              </w:rPr>
              <w:t>Priprema logičkog okvira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DF70FE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Pristup logičke matrice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:</w:t>
            </w:r>
          </w:p>
          <w:p w:rsidR="008A2081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elementi i logike logičke matrice</w:t>
            </w:r>
          </w:p>
          <w:p w:rsidR="008A2081" w:rsidRPr="00DF70FE" w:rsidRDefault="008A2081" w:rsidP="006A6F2D">
            <w:pPr>
              <w:pStyle w:val="ListParagraph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metodologija izrade logičke matrice</w:t>
            </w:r>
          </w:p>
          <w:p w:rsidR="008A2081" w:rsidRPr="00AE13C4" w:rsidRDefault="008A2081" w:rsidP="006A6F2D">
            <w:pPr>
              <w:pStyle w:val="ListParagraph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DF70FE" w:rsidRDefault="008A2081" w:rsidP="006A6F2D">
            <w:pPr>
              <w:pStyle w:val="ListParagraph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metodologija čitanja logičke matrice</w:t>
            </w: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 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93798C" w:rsidRDefault="008A2081" w:rsidP="006A6F2D">
            <w:pPr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93798C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Analiza dionika:</w:t>
            </w:r>
          </w:p>
          <w:p w:rsidR="008A2081" w:rsidRPr="00DF70FE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Identifikacija i kategoriziranje glavnih dionika, ciljnih skupina i korisnika</w:t>
            </w:r>
          </w:p>
          <w:p w:rsidR="008A2081" w:rsidRPr="0093798C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lastRenderedPageBreak/>
              <w:t>Alati za provedbu analize – SWOT analiza</w:t>
            </w:r>
          </w:p>
          <w:p w:rsidR="008A2081" w:rsidRPr="00DF70FE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Analiza problema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:</w:t>
            </w:r>
          </w:p>
          <w:p w:rsidR="008A2081" w:rsidRPr="00DF70FE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Proces izrade problemskog stabla, identifikacija ključnih problema, ograničenja i mogućnosti, odnos uzroka i posljedica </w:t>
            </w:r>
          </w:p>
          <w:p w:rsidR="008A2081" w:rsidRPr="00DF70FE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Analiza ciljeva </w:t>
            </w:r>
          </w:p>
          <w:p w:rsidR="008A2081" w:rsidRPr="0093798C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Stablo ciljeva; određivanje općeg i specifičnog cilja i svrhe projekta; 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u w:val="single"/>
                <w:lang w:eastAsia="zh-CN"/>
              </w:rPr>
            </w:pPr>
          </w:p>
          <w:p w:rsidR="008A2081" w:rsidRPr="00AE13C4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AE13C4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Analiza strategije</w:t>
            </w:r>
          </w:p>
          <w:p w:rsidR="008A2081" w:rsidRPr="00AE13C4" w:rsidRDefault="008A2081" w:rsidP="008A208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AE13C4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Odabir odgovarajuće strategije i njena primjena na logici intervencije (prvi stupac logičke matrice)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Faza planiranja</w:t>
            </w:r>
          </w:p>
          <w:p w:rsidR="008A2081" w:rsidRPr="003F4634" w:rsidRDefault="008A2081" w:rsidP="006A6F2D">
            <w:pPr>
              <w:spacing w:after="0"/>
              <w:ind w:left="317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3F4634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Logika intervencije</w:t>
            </w:r>
          </w:p>
          <w:p w:rsidR="008A2081" w:rsidRDefault="008A2081" w:rsidP="006A6F2D">
            <w:pPr>
              <w:spacing w:after="0"/>
              <w:ind w:left="317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3F4634" w:rsidRDefault="008A2081" w:rsidP="006A6F2D">
            <w:pPr>
              <w:spacing w:after="0"/>
              <w:ind w:left="317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3F4634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Hijerarhija ciljeva: opći cilj - specifični cilj - rezultati - aktivnosti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Indikatori uspjeha – SMART 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karakteristike, izvori provjere</w:t>
            </w:r>
          </w:p>
          <w:p w:rsidR="008A2081" w:rsidRDefault="008A2081" w:rsidP="006A6F2D">
            <w:pPr>
              <w:spacing w:after="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Pretpostavke i rizici </w:t>
            </w:r>
          </w:p>
          <w:p w:rsidR="008A2081" w:rsidRDefault="008A2081" w:rsidP="006A6F2D">
            <w:pPr>
              <w:spacing w:after="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Projektna logika 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Provjera p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r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ojektne logike  na primjerima iz prakse </w:t>
            </w:r>
          </w:p>
          <w:p w:rsidR="008A2081" w:rsidRPr="00554FB0" w:rsidRDefault="008A2081" w:rsidP="006A6F2D">
            <w:pPr>
              <w:spacing w:after="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lastRenderedPageBreak/>
              <w:t>Objasniti logički okvir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AE13C4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Analizirati elemente logičke </w:t>
            </w:r>
            <w:r w:rsidRPr="00AE13C4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matrice </w:t>
            </w:r>
          </w:p>
          <w:p w:rsidR="008A2081" w:rsidRPr="00AE13C4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AE13C4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Objasniti metodologiju izrade i metodologiju čitanja logičke matrice</w:t>
            </w:r>
          </w:p>
          <w:p w:rsidR="008A2081" w:rsidRPr="00AE13C4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AE13C4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AE13C4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Demonstrirati čitanje logičke matrice na zadanom primjeru</w:t>
            </w:r>
          </w:p>
          <w:p w:rsidR="008A2081" w:rsidRPr="00AE13C4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AE13C4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Izraditi logičku matricu na zadanom primjeru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Objasniti faze analize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lastRenderedPageBreak/>
              <w:t xml:space="preserve">Objasniti </w:t>
            </w: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analizu</w:t>
            </w: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 dionika i alate za provedbu analize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Demonstrirati</w:t>
            </w: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 analizu dionika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Objasniti </w:t>
            </w: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analizu problema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Demonstrirati izradu</w:t>
            </w: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 dijagram</w:t>
            </w: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a</w:t>
            </w: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 problemskog stabla s prikazom problema i njihovih uzročno-posljedičnih odnosa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AE13C4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AE13C4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Klasificirati opće i specifične ciljeve projekta </w:t>
            </w:r>
          </w:p>
          <w:p w:rsidR="008A2081" w:rsidRPr="00AE13C4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AE13C4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Prikazati ciljeve iz utvrđenih problema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Opisati analizu strategije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Objasniti odabir određene strategije i prim</w:t>
            </w: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i</w:t>
            </w: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jeniti je na logici intervencije</w:t>
            </w: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406BF9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Opisati indikatore uspjeha i rizike projekta </w:t>
            </w: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406BF9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Analizirati karakteristike indikatora uspjeha </w:t>
            </w: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406BF9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Objasniti pretpostavke i rizike uspjeha projekta</w:t>
            </w:r>
          </w:p>
          <w:p w:rsidR="008A2081" w:rsidRPr="00406BF9" w:rsidRDefault="008A2081" w:rsidP="006A6F2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</w:p>
          <w:p w:rsidR="008A2081" w:rsidRPr="00D82F0E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>Prikazati</w:t>
            </w: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 provjeru projektne</w:t>
            </w:r>
            <w:r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t xml:space="preserve"> logike na praktičnom primjeru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lastRenderedPageBreak/>
              <w:t xml:space="preserve">  T 10</w:t>
            </w: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 20</w:t>
            </w: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72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4</w:t>
            </w:r>
          </w:p>
        </w:tc>
      </w:tr>
      <w:tr w:rsidR="008A2081" w:rsidRPr="00554FB0" w:rsidTr="006A6F2D">
        <w:trPr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DF70FE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DF70FE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Proračun projekta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ind w:left="317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Elementi obrasca projektnog proračuna (vrste troškova po proračunskim stavkama)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Identifikacija troškova projekta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Ograničenja u prihvatljivosti troškova</w:t>
            </w:r>
          </w:p>
          <w:p w:rsidR="008A2081" w:rsidRDefault="008A2081" w:rsidP="006A6F2D">
            <w:pPr>
              <w:spacing w:after="0"/>
              <w:contextualSpacing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Metodologija izračuna troškova 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Obrazac projektnog proračuna – metodologija  i pravila </w:t>
            </w: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prikazivanja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 troškova</w:t>
            </w:r>
          </w:p>
          <w:p w:rsidR="008A2081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contextualSpacing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Financijsko praćenje – važnost financijskih kapaciteta i planiranje </w:t>
            </w:r>
            <w:r w:rsidRPr="00554FB0">
              <w:rPr>
                <w:rFonts w:ascii="Verdana" w:eastAsia="SimSun" w:hAnsi="Verdana" w:cs="Tahoma"/>
                <w:i/>
                <w:sz w:val="20"/>
                <w:szCs w:val="20"/>
                <w:lang w:eastAsia="zh-CN"/>
              </w:rPr>
              <w:t xml:space="preserve">cashflowa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20"/>
              <w:contextualSpacing/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bCs/>
                <w:sz w:val="20"/>
                <w:szCs w:val="20"/>
                <w:lang w:eastAsia="zh-CN"/>
              </w:rPr>
              <w:lastRenderedPageBreak/>
              <w:t>Opisati elemente projektnog proračunskog obrasca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Identificirati troškove projekta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Procijeniti</w:t>
            </w: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 ograničenja u prihvatljivosti troškova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lastRenderedPageBreak/>
              <w:t>Objasniti  metodologiju i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zračuna i</w:t>
            </w: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prikazivanja troškova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</w:t>
            </w:r>
            <w:r w:rsidRPr="00B1162B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zraditi 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projektni</w:t>
            </w:r>
            <w:r w:rsidRPr="00B1162B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 proračun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 na zadanom primjeru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Demonstrirati </w:t>
            </w: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ispunjavanje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projektnog, 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proraču</w:t>
            </w: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nskog obrasca</w:t>
            </w:r>
          </w:p>
          <w:p w:rsidR="008A2081" w:rsidRPr="00B1162B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EE02F6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Ob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jasniti važnost financijskih kapaciteta i planiranja cashflowa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Prikazati planiranje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 </w:t>
            </w:r>
            <w:r w:rsidRPr="00554FB0"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  <w:t>cashflow</w:t>
            </w:r>
            <w:r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  <w:t>-a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ind w:left="72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72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4</w:t>
            </w: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4</w:t>
            </w: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 10</w:t>
            </w: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</w:tc>
      </w:tr>
      <w:tr w:rsidR="008A2081" w:rsidRPr="00554FB0" w:rsidTr="006A6F2D">
        <w:trPr>
          <w:trHeight w:val="554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Metode rada: 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>Verbalne metode (metoda usmenog izlaganja, metoda predavanja, metoda pisanja, metoda razgovora, metoda prikaza slučaja, metoda rasprave, metoda rješavanja problema), vizualn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>e metode, metoda demonstracije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i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Materijalni uvjeti: 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val="hr-BA" w:eastAsia="zh-CN"/>
              </w:rPr>
              <w:t>Pod materijalnim uvjetima za izvođenje programa podrazumijevaju se prostor, učionička oprema te nastavna sredstva i pomagala u skladu s metodama i stilovima poučavanja odraslih –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 xml:space="preserve"> 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val="hr-BA" w:eastAsia="zh-CN"/>
              </w:rPr>
              <w:t>informatička oprema, ploča, modeli, slike, plakati, specijalizirana, učionica i sl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.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Kadrovski uvjeti: 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VSS s jednom godinom radnog iskustva na poslovima pripreme i provedbe EU projekata 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Literatura i drugi izvori znanja za polaznike: </w:t>
            </w:r>
          </w:p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A2081" w:rsidRPr="00554FB0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554FB0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554FB0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E11D54" w:rsidRDefault="008A2081" w:rsidP="008A2081">
      <w:pPr>
        <w:rPr>
          <w:rFonts w:ascii="Verdana" w:eastAsia="SimSun" w:hAnsi="Verdana" w:cs="Times New Roman"/>
          <w:b/>
          <w:sz w:val="20"/>
          <w:szCs w:val="20"/>
          <w:lang w:eastAsia="zh-CN"/>
        </w:rPr>
      </w:pPr>
      <w:r w:rsidRPr="00E11D54"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4.2.3. </w:t>
      </w:r>
      <w:r>
        <w:rPr>
          <w:rFonts w:ascii="Verdana" w:eastAsia="SimSun" w:hAnsi="Verdana" w:cs="Tahoma"/>
          <w:b/>
          <w:bCs/>
          <w:sz w:val="20"/>
          <w:szCs w:val="20"/>
          <w:lang w:eastAsia="zh-CN"/>
        </w:rPr>
        <w:t>CJELINA: I</w:t>
      </w:r>
      <w:r w:rsidRPr="00E11D54">
        <w:rPr>
          <w:rFonts w:ascii="Verdana" w:eastAsia="SimSun" w:hAnsi="Verdana" w:cs="Tahoma"/>
          <w:b/>
          <w:bCs/>
          <w:sz w:val="20"/>
          <w:szCs w:val="20"/>
          <w:lang w:eastAsia="zh-CN"/>
        </w:rPr>
        <w:t>zrada</w:t>
      </w:r>
      <w:r w:rsidRPr="00E11D54">
        <w:rPr>
          <w:rFonts w:ascii="Verdana" w:eastAsia="SimSun" w:hAnsi="Verdana" w:cs="Times New Roman"/>
          <w:b/>
          <w:sz w:val="20"/>
          <w:szCs w:val="20"/>
          <w:lang w:eastAsia="zh-CN"/>
        </w:rPr>
        <w:t xml:space="preserve"> projektne prijave</w:t>
      </w:r>
      <w:r>
        <w:rPr>
          <w:rFonts w:ascii="Verdana" w:eastAsia="SimSun" w:hAnsi="Verdana" w:cs="Times New Roman"/>
          <w:b/>
          <w:sz w:val="20"/>
          <w:szCs w:val="20"/>
          <w:lang w:eastAsia="zh-CN"/>
        </w:rPr>
        <w:t xml:space="preserve"> – 8 T/30 V</w:t>
      </w:r>
    </w:p>
    <w:tbl>
      <w:tblPr>
        <w:tblW w:w="9315" w:type="dxa"/>
        <w:tblLayout w:type="fixed"/>
        <w:tblLook w:val="00A0" w:firstRow="1" w:lastRow="0" w:firstColumn="1" w:lastColumn="0" w:noHBand="0" w:noVBand="0"/>
      </w:tblPr>
      <w:tblGrid>
        <w:gridCol w:w="1951"/>
        <w:gridCol w:w="2975"/>
        <w:gridCol w:w="3510"/>
        <w:gridCol w:w="30"/>
        <w:gridCol w:w="819"/>
        <w:gridCol w:w="30"/>
      </w:tblGrid>
      <w:tr w:rsidR="008A2081" w:rsidRPr="00554FB0" w:rsidTr="006A6F2D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>TEMA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ISHODI UČENJA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BROJ</w:t>
            </w: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SATI</w:t>
            </w:r>
          </w:p>
        </w:tc>
      </w:tr>
      <w:tr w:rsidR="008A2081" w:rsidRPr="00554FB0" w:rsidTr="006A6F2D">
        <w:trPr>
          <w:gridAfter w:val="1"/>
          <w:wAfter w:w="30" w:type="dxa"/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A66069" w:rsidRDefault="008A2081" w:rsidP="006A6F2D">
            <w:pPr>
              <w:spacing w:before="100" w:beforeAutospacing="1" w:after="100" w:afterAutospacing="1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A66069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Natječajna dokumentacija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Elementi i sadržaj U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puta za </w:t>
            </w: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prijavu za natječaj</w:t>
            </w:r>
          </w:p>
          <w:p w:rsidR="008A2081" w:rsidRDefault="008A2081" w:rsidP="006A6F2D">
            <w:pPr>
              <w:spacing w:after="0"/>
              <w:ind w:left="360"/>
              <w:jc w:val="both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jc w:val="both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Obrasci 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za prijavu i obvezna dokumentacija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Objasniti elemente i sadržaj Uputa za prijavu na natječaj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7A6675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Objasniti elemente i sadržaj 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obrasca za prijavu na natječaj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2</w:t>
            </w: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</w:tc>
      </w:tr>
      <w:tr w:rsidR="008A2081" w:rsidRPr="00554FB0" w:rsidTr="006A6F2D">
        <w:trPr>
          <w:trHeight w:val="32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A66069" w:rsidRDefault="008A2081" w:rsidP="006A6F2D">
            <w:pPr>
              <w:spacing w:after="0"/>
              <w:rPr>
                <w:rFonts w:ascii="Verdana" w:eastAsia="Calibri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A66069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Priprema projektne prijave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Metodologija popunjavanja obrazaca za prijavu 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Projektni sažetak (Concept note) – uloga i važnost 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Kriteriji relevantnosti i načela  povezivanja s EU, nacionalnim i lokalnim strategijama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Održivost projekta – pojam i važnost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Izrada projektne prijave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, proračun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a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 i gantogram</w:t>
            </w: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a</w:t>
            </w: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metodologiju popunjavanja obrazaca za prijavu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Demonstrirati popunjavanje obrasca za prijavu za natječaj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važnost i ulogu sažetka projekta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Opisati kriterije relevantnosti i načela povezivanja ciljeva projekta s EU, nacionalnim i lokalnim strategijama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 održivost projekta i važnost održivosti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Izraditi projektnu prijavu, proračun i gantogram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4</w:t>
            </w: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VJ 25</w:t>
            </w:r>
          </w:p>
        </w:tc>
      </w:tr>
      <w:tr w:rsidR="008A2081" w:rsidRPr="00554FB0" w:rsidTr="006A6F2D">
        <w:trPr>
          <w:trHeight w:val="19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A66069" w:rsidRDefault="008A2081" w:rsidP="006A6F2D">
            <w:pPr>
              <w:spacing w:before="100" w:beforeAutospacing="1" w:after="100" w:afterAutospacing="1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A66069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Ocjena projektne prijave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Postupak ocjenjivanja i odabir projektnih prijedloga</w:t>
            </w: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-kriteriji ocjenjivanja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Elementi ocjene – važnost i utjecaj na konačnu ocjenu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postupak ocjenjivanja projektnih prijedloga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elemente ocjene i njihovu važnost i utjecaj na konačnu ocjenu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Identificirati predložene projektne ideje s kriterijima  ocjenjivanja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Prikazati postupak ocjenjivanja</w:t>
            </w:r>
            <w:r w:rsidRPr="0027307B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i </w:t>
            </w:r>
            <w:r w:rsidRPr="0027307B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odabir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a</w:t>
            </w:r>
            <w:r w:rsidRPr="0027307B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 projektnih prijedloga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2</w:t>
            </w: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VJ 5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lastRenderedPageBreak/>
              <w:t xml:space="preserve">Metode rada: 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>Verbalne metode (metoda usmenog izlaganja, metoda predavanja, metoda pisanja, metoda razgovora, metoda prikaza slučaja, metoda rasprave, metoda rješavanja problema), vizualn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>e metode, metoda demonstracije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i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Materijalni uvjeti: 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val="hr-BA" w:eastAsia="zh-CN"/>
              </w:rPr>
              <w:t>Pod materijalnim uvjetima za izvođenje programa podrazumijevaju se prostor, učionička oprema te nastavna sredstva i pomagala u skladu s metodama i stilovima poučavanja odraslih –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 xml:space="preserve"> 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val="hr-BA" w:eastAsia="zh-CN"/>
              </w:rPr>
              <w:t>informatička oprema, ploča, modeli, slike, plakati, specijalizirana, učionica i sl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.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Kadrovski uvjeti: 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VSS s jednom godinom radnog iskustva na poslovima pripreme i provedbe EU projekata 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Literatura i drugi izvori znanja za polaznike: </w:t>
            </w:r>
          </w:p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A2081" w:rsidRDefault="008A2081" w:rsidP="008A2081">
      <w:pPr>
        <w:jc w:val="both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A66069" w:rsidRDefault="008A2081" w:rsidP="008A2081">
      <w:pPr>
        <w:jc w:val="both"/>
        <w:rPr>
          <w:rFonts w:ascii="Verdana" w:eastAsia="SimSun" w:hAnsi="Verdana" w:cs="Times New Roman"/>
          <w:b/>
          <w:sz w:val="20"/>
          <w:szCs w:val="20"/>
          <w:lang w:eastAsia="zh-CN"/>
        </w:rPr>
      </w:pPr>
      <w:r w:rsidRPr="00A66069"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4.2.4. </w:t>
      </w:r>
      <w:r>
        <w:rPr>
          <w:rFonts w:ascii="Verdana" w:eastAsia="SimSun" w:hAnsi="Verdana" w:cs="Tahoma"/>
          <w:b/>
          <w:bCs/>
          <w:sz w:val="20"/>
          <w:szCs w:val="20"/>
          <w:lang w:eastAsia="zh-CN"/>
        </w:rPr>
        <w:t>CJELINA</w:t>
      </w:r>
      <w:r w:rsidRPr="00A66069"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: </w:t>
      </w:r>
      <w:r>
        <w:rPr>
          <w:rFonts w:ascii="Verdana" w:eastAsia="SimSun" w:hAnsi="Verdana" w:cs="Tahoma"/>
          <w:b/>
          <w:sz w:val="20"/>
          <w:szCs w:val="20"/>
          <w:lang w:eastAsia="zh-CN"/>
        </w:rPr>
        <w:t>U</w:t>
      </w:r>
      <w:r w:rsidRPr="00A66069">
        <w:rPr>
          <w:rFonts w:ascii="Verdana" w:eastAsia="SimSun" w:hAnsi="Verdana" w:cs="Tahoma"/>
          <w:b/>
          <w:sz w:val="20"/>
          <w:szCs w:val="20"/>
          <w:lang w:eastAsia="zh-CN"/>
        </w:rPr>
        <w:t>p</w:t>
      </w:r>
      <w:r>
        <w:rPr>
          <w:rFonts w:ascii="Verdana" w:eastAsia="SimSun" w:hAnsi="Verdana" w:cs="Tahoma"/>
          <w:b/>
          <w:sz w:val="20"/>
          <w:szCs w:val="20"/>
          <w:lang w:eastAsia="zh-CN"/>
        </w:rPr>
        <w:t>ravljanje provedbom projekata EU – 12T/12V</w:t>
      </w:r>
    </w:p>
    <w:tbl>
      <w:tblPr>
        <w:tblW w:w="9315" w:type="dxa"/>
        <w:tblLayout w:type="fixed"/>
        <w:tblLook w:val="00A0" w:firstRow="1" w:lastRow="0" w:firstColumn="1" w:lastColumn="0" w:noHBand="0" w:noVBand="0"/>
      </w:tblPr>
      <w:tblGrid>
        <w:gridCol w:w="1526"/>
        <w:gridCol w:w="3399"/>
        <w:gridCol w:w="3541"/>
        <w:gridCol w:w="849"/>
      </w:tblGrid>
      <w:tr w:rsidR="008A2081" w:rsidRPr="00554FB0" w:rsidTr="006A6F2D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>TEMA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ISHODI UČENJA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SATI</w:t>
            </w:r>
          </w:p>
        </w:tc>
      </w:tr>
      <w:tr w:rsidR="008A2081" w:rsidRPr="00554FB0" w:rsidTr="006A6F2D">
        <w:trPr>
          <w:trHeight w:val="41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081" w:rsidRPr="00A66069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A66069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Upravljanje provedbom projekta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Projektni tim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Uloge pojedinih članova projektnog tima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Uloga i odgovornost  voditelja projekta</w:t>
            </w: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-upravljanje timom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M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etode </w:t>
            </w: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komunikacije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 unutar projektnog tima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Ugovorne obveze korisnika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Sadržaj ugovora – opći i posebni dio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hr-HR"/>
              </w:rPr>
            </w:pP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hr-HR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hr-HR"/>
              </w:rPr>
              <w:t xml:space="preserve">Načela javne nabave - pravila provođenja javne nabave definirana PRAG-om 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hr-HR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Vrste nabave i</w:t>
            </w:r>
            <w:r w:rsidRPr="00554FB0">
              <w:rPr>
                <w:rFonts w:ascii="Verdana" w:eastAsia="SimSun" w:hAnsi="Verdana" w:cs="Tahoma"/>
                <w:color w:val="0070C0"/>
                <w:sz w:val="20"/>
                <w:szCs w:val="20"/>
                <w:lang w:eastAsia="zh-CN"/>
              </w:rPr>
              <w:t xml:space="preserve"> 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podugovaranja</w:t>
            </w: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i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Upravljanje proračunom- </w:t>
            </w:r>
            <w:r w:rsidRPr="00554FB0">
              <w:rPr>
                <w:rFonts w:ascii="Verdana" w:eastAsia="SimSun" w:hAnsi="Verdana" w:cs="Tahoma"/>
                <w:i/>
                <w:sz w:val="20"/>
                <w:szCs w:val="20"/>
                <w:lang w:eastAsia="zh-CN"/>
              </w:rPr>
              <w:t>cash flow</w:t>
            </w:r>
          </w:p>
          <w:p w:rsidR="008A2081" w:rsidRPr="00554FB0" w:rsidRDefault="008A2081" w:rsidP="006A6F2D">
            <w:pPr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Razlikovati uloge pojedinih  članova projektnog tima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</w:t>
            </w:r>
            <w:r w:rsidRPr="00554FB0">
              <w:rPr>
                <w:rFonts w:ascii="Verdana" w:eastAsia="SimSun" w:hAnsi="Verdana" w:cs="Tahoma"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važnost komuniciranja između partnera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Opisati ulogu 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i odgovornost </w:t>
            </w: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voditelja projekta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Demonstrirati metode 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uspješne komunikacije</w:t>
            </w: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  i metode upravljanja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Objasniti važnost ugovorne obveze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Opisati sadržaj ugovora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osnovna pravila provođenja javne nabave i natječajnog postupka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Razlikovati vrste nabave i podugovaranja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1706F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upravljanje proračunom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2081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10</w:t>
            </w: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 10</w:t>
            </w:r>
          </w:p>
        </w:tc>
      </w:tr>
      <w:tr w:rsidR="008A2081" w:rsidRPr="00554FB0" w:rsidTr="006A6F2D">
        <w:trPr>
          <w:trHeight w:val="85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A66069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</w:p>
          <w:p w:rsidR="008A2081" w:rsidRPr="00A66069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A66069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Promidžba i vidljivost</w:t>
            </w:r>
          </w:p>
          <w:p w:rsidR="008A2081" w:rsidRPr="00A66069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A66069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Obveze informiranja i vidljivosti projekata financiranih iz strukturnih i Kohezĳskog fonda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Pravila vidljivosti prema Uputama za korisnike sredstava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Aktivnosti informiranja i vidljivosti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3850BD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Plan informiranja i vidljivosti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C0743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bjasniti obveze informiranja </w:t>
            </w: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 vidljivosti</w:t>
            </w:r>
            <w:r w:rsidRPr="00C07431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 xml:space="preserve"> </w:t>
            </w:r>
            <w:r w:rsidRPr="00C07431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projekata financiranih iz strukturnih i Kohezĳskog fonda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Objasniti pravila vidljivosti prema </w:t>
            </w: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Uputama za korisnike sredstava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aktivnosti informiranja i vidljivosti</w:t>
            </w: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 </w:t>
            </w: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Izraditi plan informiranja i vidljivosti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2</w:t>
            </w: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</w:t>
            </w: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 2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Metode rada: 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>Verbalne metode (metoda usmenog izlaganja, metoda predavanja, metoda pisanja, metoda razgovora, metoda prikaza slučaja, metoda rasprave, metoda rješavanja problema), vizualn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>e metode, metoda demonstracije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i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Materijalni uvjeti: 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val="hr-BA" w:eastAsia="zh-CN"/>
              </w:rPr>
              <w:t>Pod materijalnim uvjetima za izvođenje programa podrazumijevaju se prostor, učionička oprema te nastavna sredstva i pomagala u skladu s metodama i stilovima poučavanja odraslih –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 xml:space="preserve"> 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val="hr-BA" w:eastAsia="zh-CN"/>
              </w:rPr>
              <w:t>informatička oprema, ploča, modeli, slike, plakati, specijalizirana, učionica i sl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.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Kadrovski uvjeti: 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VSS s jednom godinom radnog iskustva na poslovima pripreme i provedbe EU projekata 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Literatura i drugi izvori znanja za polaznike: </w:t>
            </w:r>
          </w:p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554FB0" w:rsidRDefault="008A2081" w:rsidP="008A2081">
      <w:pPr>
        <w:rPr>
          <w:rFonts w:ascii="Verdana" w:eastAsia="SimSun" w:hAnsi="Verdana" w:cs="Times New Roman"/>
          <w:b/>
          <w:bCs/>
          <w:i/>
          <w:sz w:val="20"/>
          <w:szCs w:val="20"/>
          <w:lang w:eastAsia="zh-CN"/>
        </w:rPr>
      </w:pPr>
      <w:r w:rsidRPr="003850BD"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4.2.5. </w:t>
      </w:r>
      <w:r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CJELINA: Evaluacija </w:t>
      </w:r>
      <w:r w:rsidRPr="003850BD">
        <w:rPr>
          <w:rFonts w:ascii="Verdana" w:eastAsia="SimSun" w:hAnsi="Verdana" w:cs="Tahoma"/>
          <w:b/>
          <w:bCs/>
          <w:sz w:val="20"/>
          <w:szCs w:val="20"/>
          <w:lang w:eastAsia="zh-CN"/>
        </w:rPr>
        <w:t>i izvještavanje na projektu</w:t>
      </w:r>
      <w:r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 – 8 T/15 V</w:t>
      </w:r>
    </w:p>
    <w:tbl>
      <w:tblPr>
        <w:tblW w:w="9315" w:type="dxa"/>
        <w:tblLayout w:type="fixed"/>
        <w:tblLook w:val="00A0" w:firstRow="1" w:lastRow="0" w:firstColumn="1" w:lastColumn="0" w:noHBand="0" w:noVBand="0"/>
      </w:tblPr>
      <w:tblGrid>
        <w:gridCol w:w="1809"/>
        <w:gridCol w:w="3261"/>
        <w:gridCol w:w="3260"/>
        <w:gridCol w:w="985"/>
      </w:tblGrid>
      <w:tr w:rsidR="008A2081" w:rsidRPr="00554FB0" w:rsidTr="006A6F2D">
        <w:trPr>
          <w:trHeight w:val="1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>TEMA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>SADRŽAJ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ISHODI UČENJA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BROJ</w:t>
            </w: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SATI</w:t>
            </w:r>
          </w:p>
        </w:tc>
      </w:tr>
      <w:tr w:rsidR="008A2081" w:rsidRPr="00554FB0" w:rsidTr="006A6F2D">
        <w:trPr>
          <w:trHeight w:val="203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3850BD" w:rsidRDefault="008A2081" w:rsidP="006A6F2D">
            <w:pPr>
              <w:spacing w:after="0"/>
              <w:rPr>
                <w:rFonts w:ascii="Verdana" w:eastAsia="SimSun" w:hAnsi="Verdana" w:cs="Times New Roman"/>
                <w:b/>
                <w:sz w:val="20"/>
                <w:szCs w:val="20"/>
                <w:lang w:eastAsia="hr-HR"/>
              </w:rPr>
            </w:pPr>
            <w:r w:rsidRPr="003850BD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 xml:space="preserve">Evaluacija i održivost projekta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Važnost evaluacije projekta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Vrste evaluacije i razlike:</w:t>
            </w:r>
          </w:p>
          <w:p w:rsidR="008A2081" w:rsidRPr="003850BD" w:rsidRDefault="008A2081" w:rsidP="008A20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3850BD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Interna evaluacija</w:t>
            </w:r>
          </w:p>
          <w:p w:rsidR="008A2081" w:rsidRDefault="008A2081" w:rsidP="008A208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3850BD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Eksterna evaluacija</w:t>
            </w:r>
          </w:p>
          <w:p w:rsidR="008A2081" w:rsidRPr="00363A46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Tehnike evaluacije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Revizija – svrha i kriteriji provedbe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važnost evaluacije projekta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razliku interne i eksterne evaluacije</w:t>
            </w: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Koristiti tehnike evaluacije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imes New Roman"/>
                <w:sz w:val="20"/>
                <w:szCs w:val="20"/>
                <w:lang w:eastAsia="zh-CN"/>
              </w:rPr>
              <w:t>Objasniti kriterije provođenja revizije i njenu svrhu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Izraditi evaluacijski izvještaj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4</w:t>
            </w: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 8</w:t>
            </w:r>
          </w:p>
        </w:tc>
      </w:tr>
      <w:tr w:rsidR="008A2081" w:rsidRPr="00554FB0" w:rsidTr="006A6F2D">
        <w:trPr>
          <w:trHeight w:val="254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3850BD" w:rsidRDefault="008A2081" w:rsidP="006A6F2D">
            <w:pPr>
              <w:spacing w:after="0"/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</w:pPr>
            <w:r w:rsidRPr="003850BD"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 xml:space="preserve">Izvještavanje </w:t>
            </w:r>
            <w:r>
              <w:rPr>
                <w:rFonts w:ascii="Verdana" w:eastAsia="SimSun" w:hAnsi="Verdana" w:cs="Tahoma"/>
                <w:b/>
                <w:sz w:val="20"/>
                <w:szCs w:val="20"/>
                <w:lang w:eastAsia="zh-CN"/>
              </w:rPr>
              <w:t>provedbenom tijelu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 xml:space="preserve">Dokazi o provedbi aktivnosti i potrebna dokumentacija  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Izvješća o provedbi projekta – vrste i rokovi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Arhiviranje dokumentacije i priprema za kontrolu nadzornog tijela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vrste dokaza o provedbi projekta i načine prikupljanja dokumentacije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Opisati vrste izvješća o provedbi projekta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Objasniti način arhiviranja dokumentacije i pripreme za kontrolu nadzornog tijela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Izraditi financijski izvještaj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Izraditi izvješće o provedbi projekta</w:t>
            </w:r>
          </w:p>
          <w:p w:rsidR="008A2081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>Prikazati arhiviranje dokumentacije  i pripremu za kontrolu nadzornog tijela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 w:rsidRPr="00554FB0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T 4</w:t>
            </w:r>
          </w:p>
          <w:p w:rsidR="008A2081" w:rsidRPr="00554FB0" w:rsidRDefault="008A2081" w:rsidP="006A6F2D">
            <w:pPr>
              <w:spacing w:after="0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</w:p>
          <w:p w:rsidR="008A2081" w:rsidRPr="00554FB0" w:rsidRDefault="008A2081" w:rsidP="006A6F2D">
            <w:pPr>
              <w:spacing w:after="0"/>
              <w:jc w:val="center"/>
              <w:rPr>
                <w:rFonts w:ascii="Verdana" w:eastAsia="SimSun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V 7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Metode rada: 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>Verbalne metode (metoda usmenog izlaganja, metoda predavanja, metoda pisanja, metoda razgovora, metoda prikaza slučaja, metoda rasprave, metoda rješavanja problema), vizualn</w:t>
            </w:r>
            <w:r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>e metode, metoda demonstracije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i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Materijalni uvjeti: 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val="hr-BA" w:eastAsia="zh-CN"/>
              </w:rPr>
              <w:t xml:space="preserve">Pod materijalnim uvjetima za izvođenje programa podrazumijevaju se prostor, učionička oprema te nastavna sredstva i pomagala u skladu s metodama i 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val="hr-BA" w:eastAsia="zh-CN"/>
              </w:rPr>
              <w:lastRenderedPageBreak/>
              <w:t>stilovima poučavanja odraslih –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val="hr-BA" w:eastAsia="zh-CN"/>
              </w:rPr>
              <w:t xml:space="preserve"> 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val="hr-BA" w:eastAsia="zh-CN"/>
              </w:rPr>
              <w:t>informatička oprema, ploča, modeli, slike, plakati, specijalizirana, učionica i sl</w:t>
            </w: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.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lastRenderedPageBreak/>
              <w:t xml:space="preserve">Kadrovski uvjeti: </w:t>
            </w:r>
            <w:r w:rsidRPr="001937C0">
              <w:rPr>
                <w:rFonts w:ascii="Verdana" w:eastAsia="SimSun" w:hAnsi="Verdana" w:cs="Tahoma"/>
                <w:bCs/>
                <w:sz w:val="20"/>
                <w:szCs w:val="20"/>
                <w:lang w:eastAsia="zh-CN"/>
              </w:rPr>
              <w:t xml:space="preserve">VSS s jednom godinom radnog iskustva na poslovima pripreme i provedbe EU projekata </w:t>
            </w:r>
          </w:p>
        </w:tc>
      </w:tr>
      <w:tr w:rsidR="008A2081" w:rsidRPr="00554FB0" w:rsidTr="006A6F2D">
        <w:trPr>
          <w:trHeight w:val="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2081" w:rsidRPr="001937C0" w:rsidRDefault="008A2081" w:rsidP="006A6F2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Literatura i drugi izvori znanja za polaznike: </w:t>
            </w:r>
          </w:p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8A2081" w:rsidRPr="00554FB0" w:rsidTr="006A6F2D">
        <w:trPr>
          <w:trHeight w:val="141"/>
        </w:trPr>
        <w:tc>
          <w:tcPr>
            <w:tcW w:w="9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081" w:rsidRPr="001937C0" w:rsidRDefault="008A2081" w:rsidP="006A6F2D">
            <w:pPr>
              <w:autoSpaceDE w:val="0"/>
              <w:autoSpaceDN w:val="0"/>
              <w:adjustRightInd w:val="0"/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  <w:t xml:space="preserve">Literatura i drugi izvori znanja za nastavnike: </w:t>
            </w:r>
          </w:p>
          <w:p w:rsidR="008A2081" w:rsidRPr="001937C0" w:rsidRDefault="008A2081" w:rsidP="006A6F2D">
            <w:pPr>
              <w:spacing w:after="0" w:line="300" w:lineRule="atLeast"/>
              <w:rPr>
                <w:rFonts w:ascii="Verdana" w:eastAsia="SimSun" w:hAnsi="Verdana" w:cs="Tahoma"/>
                <w:b/>
                <w:bCs/>
                <w:sz w:val="20"/>
                <w:szCs w:val="20"/>
                <w:lang w:eastAsia="zh-CN"/>
              </w:rPr>
            </w:pPr>
            <w:r w:rsidRPr="001937C0">
              <w:rPr>
                <w:rFonts w:ascii="Verdana" w:eastAsia="SimSun" w:hAnsi="Verdana" w:cs="Tahoma"/>
                <w:bCs/>
                <w:i/>
                <w:sz w:val="20"/>
                <w:szCs w:val="20"/>
                <w:lang w:eastAsia="zh-CN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A2081" w:rsidRDefault="008A2081" w:rsidP="008A2081">
      <w:pPr>
        <w:spacing w:after="0"/>
        <w:rPr>
          <w:rFonts w:ascii="Verdana" w:eastAsia="SimSun" w:hAnsi="Verdana" w:cs="Tahoma"/>
          <w:bCs/>
          <w:sz w:val="20"/>
          <w:szCs w:val="20"/>
          <w:lang w:eastAsia="zh-CN"/>
        </w:rPr>
      </w:pPr>
    </w:p>
    <w:p w:rsidR="008A2081" w:rsidRDefault="008A2081" w:rsidP="008A2081">
      <w:pPr>
        <w:spacing w:after="0"/>
        <w:rPr>
          <w:rFonts w:ascii="Verdana" w:eastAsia="SimSun" w:hAnsi="Verdana" w:cs="Tahoma"/>
          <w:bCs/>
          <w:sz w:val="20"/>
          <w:szCs w:val="20"/>
          <w:lang w:eastAsia="zh-CN"/>
        </w:rPr>
      </w:pPr>
    </w:p>
    <w:p w:rsidR="008A2081" w:rsidRPr="00554FB0" w:rsidRDefault="008A2081" w:rsidP="008A2081">
      <w:pPr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  <w:r w:rsidRPr="00C9260D">
        <w:rPr>
          <w:rFonts w:ascii="Verdana" w:eastAsia="SimSun" w:hAnsi="Verdana" w:cs="Tahoma"/>
          <w:b/>
          <w:bCs/>
          <w:sz w:val="20"/>
          <w:szCs w:val="20"/>
          <w:lang w:eastAsia="zh-CN"/>
        </w:rPr>
        <w:t>4.2.6. CJELINA</w:t>
      </w:r>
      <w:r w:rsidRPr="00554FB0"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: </w:t>
      </w:r>
      <w:r>
        <w:rPr>
          <w:rFonts w:ascii="Verdana" w:eastAsia="SimSun" w:hAnsi="Verdana" w:cs="Tahoma"/>
          <w:b/>
          <w:bCs/>
          <w:sz w:val="20"/>
          <w:szCs w:val="20"/>
          <w:lang w:eastAsia="zh-CN"/>
        </w:rPr>
        <w:t>Z</w:t>
      </w:r>
      <w:r w:rsidRPr="00554FB0">
        <w:rPr>
          <w:rFonts w:ascii="Verdana" w:eastAsia="SimSun" w:hAnsi="Verdana" w:cs="Tahoma"/>
          <w:b/>
          <w:bCs/>
          <w:sz w:val="20"/>
          <w:szCs w:val="20"/>
          <w:lang w:eastAsia="zh-CN"/>
        </w:rPr>
        <w:t>aštita na radu</w:t>
      </w:r>
      <w:r>
        <w:rPr>
          <w:rFonts w:ascii="Verdana" w:eastAsia="SimSun" w:hAnsi="Verdana" w:cs="Tahoma"/>
          <w:b/>
          <w:bCs/>
          <w:sz w:val="20"/>
          <w:szCs w:val="20"/>
          <w:lang w:eastAsia="zh-CN"/>
        </w:rPr>
        <w:t xml:space="preserve"> – 2 T/2 V</w:t>
      </w:r>
    </w:p>
    <w:p w:rsidR="008A2081" w:rsidRDefault="008A2081" w:rsidP="008A2081">
      <w:pPr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060"/>
        <w:gridCol w:w="3240"/>
        <w:gridCol w:w="934"/>
      </w:tblGrid>
      <w:tr w:rsidR="008A2081" w:rsidRPr="003033C5" w:rsidTr="006A6F2D">
        <w:trPr>
          <w:trHeight w:val="1"/>
        </w:trPr>
        <w:tc>
          <w:tcPr>
            <w:tcW w:w="2088" w:type="dxa"/>
            <w:shd w:val="clear" w:color="000000" w:fill="FFFFFF"/>
          </w:tcPr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/>
              </w:rPr>
              <w:t xml:space="preserve">TEMA </w:t>
            </w:r>
          </w:p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BA"/>
              </w:rPr>
            </w:pPr>
          </w:p>
        </w:tc>
        <w:tc>
          <w:tcPr>
            <w:tcW w:w="3060" w:type="dxa"/>
            <w:shd w:val="clear" w:color="000000" w:fill="FFFFFF"/>
          </w:tcPr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/>
              </w:rPr>
              <w:t>SADRŽAJ</w:t>
            </w:r>
          </w:p>
        </w:tc>
        <w:tc>
          <w:tcPr>
            <w:tcW w:w="3240" w:type="dxa"/>
            <w:shd w:val="clear" w:color="000000" w:fill="FFFFFF"/>
          </w:tcPr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sz w:val="20"/>
                <w:szCs w:val="20"/>
                <w:lang w:val="hr-BA"/>
              </w:rPr>
              <w:t>ISHODI UČENJA</w:t>
            </w:r>
          </w:p>
        </w:tc>
        <w:tc>
          <w:tcPr>
            <w:tcW w:w="934" w:type="dxa"/>
            <w:shd w:val="clear" w:color="000000" w:fill="FFFFFF"/>
          </w:tcPr>
          <w:p w:rsidR="008A2081" w:rsidRDefault="008A2081" w:rsidP="006A6F2D">
            <w:pPr>
              <w:autoSpaceDE w:val="0"/>
              <w:autoSpaceDN w:val="0"/>
              <w:adjustRightInd w:val="0"/>
              <w:spacing w:after="0" w:line="240" w:lineRule="auto"/>
              <w:ind w:right="-108" w:hanging="10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B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hr-BA"/>
              </w:rPr>
              <w:t>BROJ</w:t>
            </w:r>
          </w:p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 w:line="240" w:lineRule="auto"/>
              <w:ind w:right="-108" w:hanging="101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sz w:val="20"/>
                <w:szCs w:val="20"/>
                <w:lang w:val="hr-BA"/>
              </w:rPr>
              <w:t>SATI</w:t>
            </w:r>
          </w:p>
        </w:tc>
      </w:tr>
      <w:tr w:rsidR="008A2081" w:rsidRPr="003033C5" w:rsidTr="006A6F2D">
        <w:trPr>
          <w:trHeight w:val="1"/>
        </w:trPr>
        <w:tc>
          <w:tcPr>
            <w:tcW w:w="2088" w:type="dxa"/>
            <w:shd w:val="clear" w:color="000000" w:fill="FFFFFF"/>
          </w:tcPr>
          <w:p w:rsidR="008A2081" w:rsidRPr="003033C5" w:rsidRDefault="008A2081" w:rsidP="006A6F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BA"/>
              </w:rPr>
            </w:pPr>
          </w:p>
          <w:p w:rsidR="008A2081" w:rsidRPr="003033C5" w:rsidRDefault="008A2081" w:rsidP="006A6F2D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sz w:val="20"/>
                <w:szCs w:val="20"/>
                <w:lang w:val="hr-BA"/>
              </w:rPr>
              <w:t>Osnove zaštite na radu</w:t>
            </w:r>
          </w:p>
        </w:tc>
        <w:tc>
          <w:tcPr>
            <w:tcW w:w="3060" w:type="dxa"/>
            <w:shd w:val="clear" w:color="000000" w:fill="FFFFFF"/>
          </w:tcPr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Zakonski propisi iz zaštite na radu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 xml:space="preserve">Mjere zaštite na radu 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Prava i dužnosti iz zaštite pri radu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Organizacija radnog mjesta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Kretanje pri radu Evakuacija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Higijena rada</w:t>
            </w:r>
          </w:p>
        </w:tc>
        <w:tc>
          <w:tcPr>
            <w:tcW w:w="3240" w:type="dxa"/>
            <w:shd w:val="clear" w:color="000000" w:fill="FFFFFF"/>
          </w:tcPr>
          <w:p w:rsidR="008A2081" w:rsidRDefault="008A2081" w:rsidP="006A6F2D">
            <w:pPr>
              <w:tabs>
                <w:tab w:val="left" w:pos="1080"/>
              </w:tabs>
              <w:spacing w:after="0"/>
              <w:ind w:left="97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  <w:t xml:space="preserve">Navesti zakonske propise i mjere zaštite na radu 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97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</w:pP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97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  <w:t>Opisati organizaciju radnog mjesta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97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</w:pPr>
          </w:p>
        </w:tc>
        <w:tc>
          <w:tcPr>
            <w:tcW w:w="934" w:type="dxa"/>
            <w:shd w:val="clear" w:color="000000" w:fill="FFFFFF"/>
          </w:tcPr>
          <w:p w:rsidR="008A2081" w:rsidRPr="003033C5" w:rsidRDefault="008A2081" w:rsidP="006A6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</w:pPr>
          </w:p>
          <w:p w:rsidR="008A2081" w:rsidRPr="003033C5" w:rsidRDefault="008A2081" w:rsidP="006A6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  <w:t>1 T</w:t>
            </w:r>
          </w:p>
        </w:tc>
      </w:tr>
      <w:tr w:rsidR="008A2081" w:rsidRPr="003033C5" w:rsidTr="006A6F2D">
        <w:trPr>
          <w:trHeight w:val="1"/>
        </w:trPr>
        <w:tc>
          <w:tcPr>
            <w:tcW w:w="2088" w:type="dxa"/>
            <w:shd w:val="clear" w:color="000000" w:fill="FFFFFF"/>
          </w:tcPr>
          <w:p w:rsidR="008A2081" w:rsidRPr="003033C5" w:rsidRDefault="008A2081" w:rsidP="006A6F2D">
            <w:pPr>
              <w:spacing w:after="0"/>
              <w:rPr>
                <w:rFonts w:ascii="Verdana" w:eastAsia="Times New Roman" w:hAnsi="Verdana" w:cs="Times New Roman"/>
                <w:b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BA"/>
              </w:rPr>
              <w:t xml:space="preserve">Izvori opasnosti na radnom mjestu </w:t>
            </w:r>
          </w:p>
        </w:tc>
        <w:tc>
          <w:tcPr>
            <w:tcW w:w="3060" w:type="dxa"/>
            <w:shd w:val="clear" w:color="000000" w:fill="FFFFFF"/>
          </w:tcPr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Izvori opasnosti na radnom mjestu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Mehanički izvori opasnosti Otrovne i štetne tvari Opasnost od buke i vibracija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Opasnosti od električnog udara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Opasnosti od požara i eksplozije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Mikroklima, zračenje i rasvjeta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Pružanje prve pomoći</w:t>
            </w:r>
          </w:p>
        </w:tc>
        <w:tc>
          <w:tcPr>
            <w:tcW w:w="3240" w:type="dxa"/>
            <w:shd w:val="clear" w:color="000000" w:fill="FFFFFF"/>
          </w:tcPr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97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  <w:t xml:space="preserve">Navesti izvore opasnosti na radnom mjestu 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97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</w:pP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97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  <w:t>Demonstrirati postupke pružanja prve pomoći</w:t>
            </w:r>
          </w:p>
        </w:tc>
        <w:tc>
          <w:tcPr>
            <w:tcW w:w="934" w:type="dxa"/>
            <w:shd w:val="clear" w:color="000000" w:fill="FFFFFF"/>
          </w:tcPr>
          <w:p w:rsidR="008A2081" w:rsidRPr="003033C5" w:rsidRDefault="008A2081" w:rsidP="006A6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</w:pPr>
          </w:p>
          <w:p w:rsidR="008A2081" w:rsidRPr="003033C5" w:rsidRDefault="008A2081" w:rsidP="006A6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</w:pPr>
          </w:p>
          <w:p w:rsidR="008A2081" w:rsidRPr="003033C5" w:rsidRDefault="008A2081" w:rsidP="006A6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  <w:t>1 T</w:t>
            </w:r>
          </w:p>
          <w:p w:rsidR="008A2081" w:rsidRPr="003033C5" w:rsidRDefault="008A2081" w:rsidP="006A6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  <w:t xml:space="preserve"> 1 V</w:t>
            </w:r>
          </w:p>
        </w:tc>
      </w:tr>
      <w:tr w:rsidR="008A2081" w:rsidRPr="003033C5" w:rsidTr="006A6F2D">
        <w:trPr>
          <w:trHeight w:val="1"/>
        </w:trPr>
        <w:tc>
          <w:tcPr>
            <w:tcW w:w="2088" w:type="dxa"/>
            <w:shd w:val="clear" w:color="000000" w:fill="FFFFFF"/>
          </w:tcPr>
          <w:p w:rsidR="008A2081" w:rsidRPr="003033C5" w:rsidRDefault="008A2081" w:rsidP="006A6F2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hr-BA"/>
              </w:rPr>
              <w:t>Ergonomija i prevencija pri radu s računalom</w:t>
            </w:r>
          </w:p>
        </w:tc>
        <w:tc>
          <w:tcPr>
            <w:tcW w:w="3060" w:type="dxa"/>
            <w:shd w:val="clear" w:color="000000" w:fill="FFFFFF"/>
          </w:tcPr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 xml:space="preserve">Opasnosti i mjere prevencije pri radu s računalom (monitor, tipkovnica, miš) 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Radna površina i okolina Radna stolica</w:t>
            </w:r>
          </w:p>
          <w:p w:rsidR="008A2081" w:rsidRPr="003033C5" w:rsidRDefault="008A2081" w:rsidP="006A6F2D">
            <w:pPr>
              <w:tabs>
                <w:tab w:val="left" w:pos="1080"/>
              </w:tabs>
              <w:spacing w:after="0"/>
              <w:ind w:left="180" w:right="-108"/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pacing w:val="-2"/>
                <w:sz w:val="20"/>
                <w:szCs w:val="20"/>
                <w:lang w:val="hr-BA"/>
              </w:rPr>
              <w:t>Vježbe opuštanja, razgibavanja i istezanja</w:t>
            </w:r>
          </w:p>
        </w:tc>
        <w:tc>
          <w:tcPr>
            <w:tcW w:w="3240" w:type="dxa"/>
            <w:shd w:val="clear" w:color="000000" w:fill="FFFFFF"/>
          </w:tcPr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hr-BA"/>
              </w:rPr>
              <w:t>Demonstrirati primjenu mjera prevencije pri radu s računalom i vježbe opuštanja</w:t>
            </w:r>
          </w:p>
        </w:tc>
        <w:tc>
          <w:tcPr>
            <w:tcW w:w="934" w:type="dxa"/>
            <w:shd w:val="clear" w:color="000000" w:fill="FFFFFF"/>
          </w:tcPr>
          <w:p w:rsidR="008A2081" w:rsidRPr="003033C5" w:rsidRDefault="008A2081" w:rsidP="006A6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</w:pPr>
          </w:p>
          <w:p w:rsidR="008A2081" w:rsidRPr="003033C5" w:rsidRDefault="008A2081" w:rsidP="006A6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  <w:t>1 V</w:t>
            </w:r>
          </w:p>
        </w:tc>
      </w:tr>
      <w:tr w:rsidR="008A2081" w:rsidRPr="003033C5" w:rsidTr="006A6F2D">
        <w:trPr>
          <w:trHeight w:val="1"/>
        </w:trPr>
        <w:tc>
          <w:tcPr>
            <w:tcW w:w="9322" w:type="dxa"/>
            <w:gridSpan w:val="4"/>
            <w:shd w:val="clear" w:color="000000" w:fill="FFFFFF"/>
          </w:tcPr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Cs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/>
              </w:rPr>
              <w:t xml:space="preserve">Metode rada: </w:t>
            </w:r>
            <w:r w:rsidRPr="003033C5">
              <w:rPr>
                <w:rFonts w:ascii="Verdana" w:eastAsia="Times New Roman" w:hAnsi="Verdana" w:cs="Times New Roman"/>
                <w:bCs/>
                <w:sz w:val="20"/>
                <w:szCs w:val="20"/>
                <w:lang w:val="hr-BA"/>
              </w:rPr>
              <w:t>Verbalne metode (metoda usmenog izlaganja, metoda pisanja, metoda razgovora), vizualne metode (metoda demonstracije).</w:t>
            </w:r>
          </w:p>
        </w:tc>
      </w:tr>
      <w:tr w:rsidR="008A2081" w:rsidRPr="003033C5" w:rsidTr="006A6F2D">
        <w:trPr>
          <w:trHeight w:val="1"/>
        </w:trPr>
        <w:tc>
          <w:tcPr>
            <w:tcW w:w="9322" w:type="dxa"/>
            <w:gridSpan w:val="4"/>
            <w:shd w:val="clear" w:color="000000" w:fill="FFFFFF"/>
          </w:tcPr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iCs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/>
              </w:rPr>
              <w:lastRenderedPageBreak/>
              <w:t xml:space="preserve">Materijalni uvjeti: </w:t>
            </w:r>
            <w:r w:rsidRPr="003033C5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val="hr-BA"/>
              </w:rPr>
              <w:t>Pod materijalnim uvjetima za izvođenje programa podrazumijevaju se prostor, učionička oprema te nastavna sredstva i pomagala</w:t>
            </w:r>
            <w:r w:rsidRPr="003033C5">
              <w:rPr>
                <w:rFonts w:ascii="Verdana" w:eastAsia="Times New Roman" w:hAnsi="Verdana" w:cs="Times New Roman"/>
                <w:i/>
                <w:sz w:val="20"/>
                <w:szCs w:val="20"/>
                <w:lang w:val="hr-BA"/>
              </w:rPr>
              <w:t xml:space="preserve"> u skladu s metodama i stilovima poučavanja odraslih –</w:t>
            </w:r>
            <w:r w:rsidRPr="003033C5">
              <w:rPr>
                <w:rFonts w:ascii="Verdana" w:eastAsia="Times New Roman" w:hAnsi="Verdana" w:cs="Times New Roman"/>
                <w:sz w:val="20"/>
                <w:szCs w:val="20"/>
                <w:lang w:val="hr-BA"/>
              </w:rPr>
              <w:t xml:space="preserve"> </w:t>
            </w:r>
            <w:r w:rsidRPr="003033C5">
              <w:rPr>
                <w:rFonts w:ascii="Verdana" w:eastAsia="Times New Roman" w:hAnsi="Verdana" w:cs="Times New Roman"/>
                <w:i/>
                <w:sz w:val="20"/>
                <w:szCs w:val="20"/>
                <w:lang w:val="hr-BA"/>
              </w:rPr>
              <w:t>informatička oprema, ploča, modeli, slike, plakati, specijalizirana, učionica i sl</w:t>
            </w:r>
            <w:r w:rsidRPr="003033C5">
              <w:rPr>
                <w:rFonts w:ascii="Verdana" w:eastAsia="Times New Roman" w:hAnsi="Verdana" w:cs="Times New Roman"/>
                <w:i/>
                <w:sz w:val="20"/>
                <w:szCs w:val="20"/>
              </w:rPr>
              <w:t>.</w:t>
            </w:r>
          </w:p>
        </w:tc>
      </w:tr>
      <w:tr w:rsidR="008A2081" w:rsidRPr="003033C5" w:rsidTr="006A6F2D">
        <w:trPr>
          <w:trHeight w:val="1"/>
        </w:trPr>
        <w:tc>
          <w:tcPr>
            <w:tcW w:w="9322" w:type="dxa"/>
            <w:gridSpan w:val="4"/>
            <w:shd w:val="clear" w:color="000000" w:fill="FFFFFF"/>
          </w:tcPr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/>
              </w:rPr>
              <w:t xml:space="preserve">Kadrovski uvjeti: </w:t>
            </w:r>
          </w:p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033C5">
              <w:rPr>
                <w:rFonts w:ascii="Verdana" w:eastAsia="Calibri" w:hAnsi="Verdana" w:cs="Times New Roman"/>
                <w:bCs/>
                <w:sz w:val="20"/>
                <w:szCs w:val="20"/>
              </w:rPr>
              <w:t>dipl./mag. ing. sigurnosti na radu</w:t>
            </w:r>
          </w:p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3033C5">
              <w:rPr>
                <w:rFonts w:ascii="Verdana" w:eastAsia="Calibri" w:hAnsi="Verdana" w:cs="Times New Roman"/>
                <w:sz w:val="20"/>
                <w:szCs w:val="20"/>
              </w:rPr>
              <w:t xml:space="preserve">diplomski sveučilišni studij </w:t>
            </w:r>
            <w:r w:rsidRPr="003033C5">
              <w:rPr>
                <w:rFonts w:ascii="Verdana" w:eastAsia="Calibri" w:hAnsi="Verdana" w:cs="Times New Roman"/>
                <w:bCs/>
                <w:sz w:val="20"/>
                <w:szCs w:val="20"/>
              </w:rPr>
              <w:t>s licencom zaštite na radu</w:t>
            </w:r>
            <w:r w:rsidRPr="003033C5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8A2081" w:rsidRPr="003033C5" w:rsidRDefault="008A2081" w:rsidP="006A6F2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ar-SA"/>
              </w:rPr>
            </w:pPr>
            <w:r w:rsidRPr="003033C5">
              <w:rPr>
                <w:rFonts w:ascii="Verdana" w:eastAsia="Calibri" w:hAnsi="Verdana" w:cs="Times New Roman"/>
                <w:sz w:val="20"/>
                <w:szCs w:val="20"/>
              </w:rPr>
              <w:t xml:space="preserve">integrirani preddiplomski i diplomski sveučilišni studij </w:t>
            </w:r>
            <w:r w:rsidRPr="003033C5">
              <w:rPr>
                <w:rFonts w:ascii="Verdana" w:eastAsia="Calibri" w:hAnsi="Verdana" w:cs="Times New Roman"/>
                <w:bCs/>
                <w:sz w:val="20"/>
                <w:szCs w:val="20"/>
              </w:rPr>
              <w:t>s licencom zaštite na radu</w:t>
            </w:r>
          </w:p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/>
              <w:rPr>
                <w:rFonts w:ascii="Verdana" w:eastAsia="Times New Roman" w:hAnsi="Verdana" w:cs="Times New Roman"/>
                <w:bCs/>
                <w:sz w:val="20"/>
                <w:szCs w:val="20"/>
                <w:lang w:val="hr-BA"/>
              </w:rPr>
            </w:pPr>
            <w:r w:rsidRPr="003033C5">
              <w:rPr>
                <w:rFonts w:ascii="Verdana" w:eastAsia="Calibri" w:hAnsi="Verdana" w:cs="Times New Roman"/>
                <w:sz w:val="20"/>
                <w:szCs w:val="20"/>
              </w:rPr>
              <w:t xml:space="preserve">specijalistički diplomski stručni studij </w:t>
            </w:r>
            <w:r w:rsidRPr="003033C5">
              <w:rPr>
                <w:rFonts w:ascii="Verdana" w:eastAsia="Calibri" w:hAnsi="Verdana" w:cs="Times New Roman"/>
                <w:bCs/>
                <w:sz w:val="20"/>
                <w:szCs w:val="20"/>
              </w:rPr>
              <w:t>s licencom zaštite na radu</w:t>
            </w:r>
          </w:p>
        </w:tc>
      </w:tr>
      <w:tr w:rsidR="008A2081" w:rsidRPr="003033C5" w:rsidTr="006A6F2D">
        <w:trPr>
          <w:trHeight w:val="1"/>
        </w:trPr>
        <w:tc>
          <w:tcPr>
            <w:tcW w:w="9322" w:type="dxa"/>
            <w:gridSpan w:val="4"/>
            <w:shd w:val="clear" w:color="000000" w:fill="FFFFFF"/>
          </w:tcPr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/>
              </w:rPr>
              <w:t xml:space="preserve">Literatura i drugi izvori znanja za polaznike: </w:t>
            </w:r>
            <w:r w:rsidRPr="003033C5">
              <w:rPr>
                <w:rFonts w:ascii="Verdana" w:eastAsia="Times New Roman" w:hAnsi="Verdana" w:cs="Times New Roman"/>
                <w:bCs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  <w:tr w:rsidR="008A2081" w:rsidRPr="003033C5" w:rsidTr="006A6F2D">
        <w:trPr>
          <w:trHeight w:val="1"/>
        </w:trPr>
        <w:tc>
          <w:tcPr>
            <w:tcW w:w="9322" w:type="dxa"/>
            <w:gridSpan w:val="4"/>
            <w:shd w:val="clear" w:color="000000" w:fill="FFFFFF"/>
          </w:tcPr>
          <w:p w:rsidR="008A2081" w:rsidRPr="003033C5" w:rsidRDefault="008A2081" w:rsidP="006A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/>
              </w:rPr>
            </w:pPr>
            <w:r w:rsidRPr="003033C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hr-BA"/>
              </w:rPr>
              <w:t xml:space="preserve">Literatura i drugi izvori znanja za nastavnike: </w:t>
            </w:r>
            <w:r w:rsidRPr="003033C5">
              <w:rPr>
                <w:rFonts w:ascii="Verdana" w:eastAsia="Times New Roman" w:hAnsi="Verdana" w:cs="Times New Roman"/>
                <w:bCs/>
                <w:i/>
                <w:sz w:val="20"/>
                <w:szCs w:val="20"/>
              </w:rPr>
              <w:t>Potrebno je navesti preporučenu literaturu, koja treba biti aktualna i adekvatna nastavnim sadržajima te primjerena i dostupna polaznicima.</w:t>
            </w:r>
          </w:p>
        </w:tc>
      </w:tr>
    </w:tbl>
    <w:p w:rsidR="008A2081" w:rsidRDefault="008A2081" w:rsidP="008A2081">
      <w:pPr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Default="008A2081" w:rsidP="008A2081">
      <w:pPr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554FB0" w:rsidRDefault="008A2081" w:rsidP="008A2081">
      <w:pPr>
        <w:spacing w:after="0"/>
        <w:rPr>
          <w:rFonts w:ascii="Verdana" w:eastAsia="SimSun" w:hAnsi="Verdana" w:cs="Tahoma"/>
          <w:b/>
          <w:bCs/>
          <w:color w:val="FF0000"/>
          <w:sz w:val="20"/>
          <w:szCs w:val="20"/>
          <w:lang w:eastAsia="zh-CN"/>
        </w:rPr>
      </w:pPr>
      <w:r w:rsidRPr="00554FB0">
        <w:rPr>
          <w:rFonts w:ascii="Verdana" w:eastAsia="SimSun" w:hAnsi="Verdana" w:cs="Tahoma"/>
          <w:b/>
          <w:bCs/>
          <w:sz w:val="20"/>
          <w:szCs w:val="20"/>
          <w:lang w:eastAsia="zh-CN"/>
        </w:rPr>
        <w:t>5.  ZAVRŠNA PROVJERA STEČENIH ZNANJA I VJEŠTINA</w:t>
      </w:r>
    </w:p>
    <w:p w:rsidR="008A2081" w:rsidRPr="00554FB0" w:rsidRDefault="008A2081" w:rsidP="008A2081">
      <w:pPr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3850BD" w:rsidRDefault="008A2081" w:rsidP="008A2081">
      <w:pPr>
        <w:spacing w:after="0" w:line="300" w:lineRule="atLeast"/>
        <w:jc w:val="both"/>
        <w:rPr>
          <w:rFonts w:ascii="Verdana" w:eastAsia="SimSun" w:hAnsi="Verdana" w:cs="Tahoma"/>
          <w:bCs/>
          <w:sz w:val="20"/>
          <w:szCs w:val="20"/>
          <w:lang w:eastAsia="zh-CN"/>
        </w:rPr>
      </w:pPr>
      <w:r w:rsidRPr="003850BD">
        <w:rPr>
          <w:rFonts w:ascii="Verdana" w:eastAsia="SimSun" w:hAnsi="Verdana" w:cs="Tahoma"/>
          <w:bCs/>
          <w:sz w:val="20"/>
          <w:szCs w:val="20"/>
          <w:lang w:eastAsia="zh-CN"/>
        </w:rPr>
        <w:t xml:space="preserve">Završna provjera stečenih znanja i vještina obuhvaća pisanu/usmenu provjeru stručnih sadržaja prema planiranim ishodima učenja te praktičnu provjeru, prema sadržajima koje odredi povjerenstvo. </w:t>
      </w:r>
    </w:p>
    <w:p w:rsidR="008A2081" w:rsidRPr="003850BD" w:rsidRDefault="008A2081" w:rsidP="008A2081">
      <w:pPr>
        <w:spacing w:after="0" w:line="300" w:lineRule="atLeast"/>
        <w:jc w:val="both"/>
        <w:rPr>
          <w:rFonts w:ascii="Verdana" w:eastAsia="SimSun" w:hAnsi="Verdana" w:cs="Tahoma"/>
          <w:bCs/>
          <w:sz w:val="20"/>
          <w:szCs w:val="20"/>
          <w:lang w:eastAsia="zh-CN"/>
        </w:rPr>
      </w:pPr>
    </w:p>
    <w:p w:rsidR="008A2081" w:rsidRPr="003850BD" w:rsidRDefault="008A2081" w:rsidP="008A2081">
      <w:pPr>
        <w:spacing w:after="0" w:line="300" w:lineRule="atLeast"/>
        <w:jc w:val="both"/>
        <w:rPr>
          <w:rFonts w:ascii="Verdana" w:eastAsia="SimSun" w:hAnsi="Verdana" w:cs="Tahoma"/>
          <w:bCs/>
          <w:sz w:val="20"/>
          <w:szCs w:val="20"/>
          <w:lang w:eastAsia="zh-CN"/>
        </w:rPr>
      </w:pPr>
      <w:r w:rsidRPr="003850BD">
        <w:rPr>
          <w:rFonts w:ascii="Verdana" w:eastAsia="SimSun" w:hAnsi="Verdana" w:cs="Tahoma"/>
          <w:bCs/>
          <w:sz w:val="20"/>
          <w:szCs w:val="20"/>
          <w:lang w:eastAsia="zh-CN"/>
        </w:rPr>
        <w:t>O završnoj provjeri vodi se zapisnik i provodi ju tročlano povjerenstvo.</w:t>
      </w:r>
    </w:p>
    <w:p w:rsidR="008A2081" w:rsidRPr="003850BD" w:rsidRDefault="008A2081" w:rsidP="008A2081">
      <w:pPr>
        <w:spacing w:after="0" w:line="300" w:lineRule="atLeast"/>
        <w:jc w:val="both"/>
        <w:rPr>
          <w:rFonts w:ascii="Verdana" w:eastAsia="SimSun" w:hAnsi="Verdana" w:cs="Tahoma"/>
          <w:bCs/>
          <w:sz w:val="20"/>
          <w:szCs w:val="20"/>
          <w:lang w:eastAsia="zh-CN"/>
        </w:rPr>
      </w:pPr>
    </w:p>
    <w:p w:rsidR="008A2081" w:rsidRPr="003850BD" w:rsidRDefault="008A2081" w:rsidP="008A2081">
      <w:pPr>
        <w:spacing w:after="0" w:line="300" w:lineRule="atLeast"/>
        <w:jc w:val="both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  <w:r w:rsidRPr="003850BD">
        <w:rPr>
          <w:rFonts w:ascii="Verdana" w:eastAsia="SimSun" w:hAnsi="Verdana" w:cs="Tahoma"/>
          <w:bCs/>
          <w:sz w:val="20"/>
          <w:szCs w:val="20"/>
          <w:lang w:eastAsia="zh-CN"/>
        </w:rPr>
        <w:t xml:space="preserve">Svakom polazniku nakon uspješno završene provjere izdaje se </w:t>
      </w:r>
      <w:r w:rsidRPr="003850BD">
        <w:rPr>
          <w:rFonts w:ascii="Verdana" w:eastAsia="SimSun" w:hAnsi="Verdana" w:cs="Tahoma"/>
          <w:b/>
          <w:bCs/>
          <w:i/>
          <w:sz w:val="20"/>
          <w:szCs w:val="20"/>
          <w:lang w:eastAsia="zh-CN"/>
        </w:rPr>
        <w:t xml:space="preserve">Uvjerenje o </w:t>
      </w:r>
      <w:r>
        <w:rPr>
          <w:rFonts w:ascii="Verdana" w:eastAsia="SimSun" w:hAnsi="Verdana" w:cs="Tahoma"/>
          <w:b/>
          <w:bCs/>
          <w:i/>
          <w:sz w:val="20"/>
          <w:szCs w:val="20"/>
          <w:lang w:eastAsia="zh-CN"/>
        </w:rPr>
        <w:t>usavršavanju</w:t>
      </w:r>
      <w:r w:rsidRPr="003850BD">
        <w:rPr>
          <w:rFonts w:ascii="Verdana" w:eastAsia="SimSun" w:hAnsi="Verdana" w:cs="Tahoma"/>
          <w:b/>
          <w:bCs/>
          <w:i/>
          <w:sz w:val="20"/>
          <w:szCs w:val="20"/>
          <w:lang w:eastAsia="zh-CN"/>
        </w:rPr>
        <w:t xml:space="preserve"> za poslove </w:t>
      </w:r>
      <w:r>
        <w:rPr>
          <w:rFonts w:ascii="Verdana" w:eastAsia="SimSun" w:hAnsi="Verdana" w:cs="Tahoma"/>
          <w:b/>
          <w:bCs/>
          <w:i/>
          <w:sz w:val="20"/>
          <w:szCs w:val="20"/>
          <w:lang w:eastAsia="zh-CN"/>
        </w:rPr>
        <w:t>voditelja</w:t>
      </w:r>
      <w:r w:rsidRPr="003850BD">
        <w:rPr>
          <w:rFonts w:ascii="Verdana" w:eastAsia="SimSun" w:hAnsi="Verdana" w:cs="Tahoma"/>
          <w:b/>
          <w:bCs/>
          <w:i/>
          <w:sz w:val="20"/>
          <w:szCs w:val="20"/>
          <w:lang w:eastAsia="zh-CN"/>
        </w:rPr>
        <w:t xml:space="preserve"> </w:t>
      </w:r>
      <w:r>
        <w:rPr>
          <w:rFonts w:ascii="Verdana" w:eastAsia="SimSun" w:hAnsi="Verdana" w:cs="Tahoma"/>
          <w:b/>
          <w:bCs/>
          <w:i/>
          <w:sz w:val="20"/>
          <w:szCs w:val="20"/>
          <w:lang w:eastAsia="zh-CN"/>
        </w:rPr>
        <w:t>pripreme i provedbe</w:t>
      </w:r>
      <w:r w:rsidRPr="003850BD">
        <w:rPr>
          <w:rFonts w:ascii="Verdana" w:eastAsia="SimSun" w:hAnsi="Verdana" w:cs="Tahoma"/>
          <w:b/>
          <w:bCs/>
          <w:i/>
          <w:sz w:val="20"/>
          <w:szCs w:val="20"/>
          <w:lang w:eastAsia="zh-CN"/>
        </w:rPr>
        <w:t xml:space="preserve"> EU projekata. </w:t>
      </w:r>
    </w:p>
    <w:p w:rsidR="008A2081" w:rsidRDefault="008A2081" w:rsidP="008A2081">
      <w:pPr>
        <w:autoSpaceDE w:val="0"/>
        <w:autoSpaceDN w:val="0"/>
        <w:adjustRightInd w:val="0"/>
        <w:spacing w:after="240"/>
        <w:jc w:val="both"/>
        <w:rPr>
          <w:rFonts w:ascii="Verdana" w:eastAsia="SimSun" w:hAnsi="Verdana" w:cs="Times New Roman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240"/>
        <w:jc w:val="both"/>
        <w:rPr>
          <w:rFonts w:ascii="Verdana" w:eastAsia="SimSun" w:hAnsi="Verdana" w:cs="Times New Roman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240"/>
        <w:jc w:val="both"/>
        <w:rPr>
          <w:rFonts w:ascii="Verdana" w:eastAsia="SimSun" w:hAnsi="Verdana" w:cs="Times New Roman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240"/>
        <w:jc w:val="both"/>
        <w:rPr>
          <w:rFonts w:ascii="Verdana" w:eastAsia="SimSun" w:hAnsi="Verdana" w:cs="Times New Roman"/>
          <w:sz w:val="20"/>
          <w:szCs w:val="20"/>
          <w:lang w:eastAsia="zh-CN"/>
        </w:rPr>
      </w:pPr>
    </w:p>
    <w:p w:rsidR="008A2081" w:rsidRPr="003850BD" w:rsidRDefault="008A2081" w:rsidP="008A2081">
      <w:pPr>
        <w:rPr>
          <w:rFonts w:ascii="Verdana" w:eastAsia="SimSun" w:hAnsi="Verdana" w:cs="Tahoma"/>
          <w:b/>
          <w:sz w:val="20"/>
          <w:szCs w:val="20"/>
          <w:lang w:eastAsia="zh-CN"/>
        </w:rPr>
      </w:pPr>
      <w:r w:rsidRPr="003850BD">
        <w:rPr>
          <w:rFonts w:ascii="Verdana" w:eastAsia="SimSun" w:hAnsi="Verdana" w:cs="Tahoma"/>
          <w:b/>
          <w:i/>
          <w:iCs/>
          <w:sz w:val="20"/>
          <w:szCs w:val="20"/>
          <w:lang w:eastAsia="zh-CN"/>
        </w:rPr>
        <w:t>Napomena:</w:t>
      </w:r>
    </w:p>
    <w:p w:rsidR="008A2081" w:rsidRPr="003850BD" w:rsidRDefault="008A2081" w:rsidP="008A2081">
      <w:pPr>
        <w:rPr>
          <w:rFonts w:ascii="Verdana" w:eastAsia="SimSun" w:hAnsi="Verdana" w:cs="Tahoma"/>
          <w:sz w:val="20"/>
          <w:szCs w:val="20"/>
          <w:lang w:eastAsia="zh-CN"/>
        </w:rPr>
      </w:pPr>
      <w:r w:rsidRPr="003850BD">
        <w:rPr>
          <w:rFonts w:ascii="Verdana" w:eastAsia="SimSun" w:hAnsi="Verdana" w:cs="Tahoma"/>
          <w:i/>
          <w:iCs/>
          <w:sz w:val="20"/>
          <w:szCs w:val="20"/>
          <w:lang w:eastAsia="zh-CN"/>
        </w:rPr>
        <w:t>Riječi i pojmovni sklopovi koji imaju rodno značenje korišteni u ovom dokumentu odnose se jednako na oba roda (muški i ženski) i na oba broja (jedninu i množinu), bez obzira na to jesu li korišteni u muškom ili ženskom rodu, odnosno u jednini ili množini.</w:t>
      </w:r>
    </w:p>
    <w:p w:rsidR="008A2081" w:rsidRPr="003850BD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3850BD" w:rsidRDefault="008A2081" w:rsidP="008A2081">
      <w:pPr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  <w:r w:rsidRPr="003850BD">
        <w:rPr>
          <w:rFonts w:ascii="Verdana" w:eastAsia="SimSun" w:hAnsi="Verdana" w:cs="Tahoma"/>
          <w:b/>
          <w:bCs/>
          <w:sz w:val="20"/>
          <w:szCs w:val="20"/>
          <w:lang w:eastAsia="zh-CN"/>
        </w:rPr>
        <w:t>Broj i datum mišljenja na program (popunjava Agencija):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8A2081" w:rsidRPr="003850BD" w:rsidTr="006A6F2D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81" w:rsidRPr="003850BD" w:rsidRDefault="008A2081" w:rsidP="006A6F2D">
            <w:pPr>
              <w:rPr>
                <w:rFonts w:ascii="Verdana" w:eastAsia="SimSun" w:hAnsi="Verdana" w:cs="Tahoma"/>
                <w:sz w:val="20"/>
                <w:szCs w:val="20"/>
                <w:lang w:val="en-US" w:eastAsia="zh-CN"/>
              </w:rPr>
            </w:pPr>
            <w:r w:rsidRPr="003850BD">
              <w:rPr>
                <w:rFonts w:ascii="Verdana" w:eastAsia="SimSun" w:hAnsi="Verdana" w:cs="Tahoma"/>
                <w:sz w:val="20"/>
                <w:szCs w:val="20"/>
                <w:lang w:val="en-US" w:eastAsia="zh-CN"/>
              </w:rPr>
              <w:t>KLASA: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1" w:rsidRPr="003850BD" w:rsidRDefault="008A2081" w:rsidP="006A6F2D">
            <w:pPr>
              <w:rPr>
                <w:rFonts w:ascii="Verdana" w:eastAsia="SimSun" w:hAnsi="Verdana" w:cs="Tahoma"/>
                <w:sz w:val="20"/>
                <w:szCs w:val="20"/>
                <w:lang w:val="en-US" w:eastAsia="zh-CN"/>
              </w:rPr>
            </w:pPr>
          </w:p>
        </w:tc>
      </w:tr>
      <w:tr w:rsidR="008A2081" w:rsidRPr="003850BD" w:rsidTr="006A6F2D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81" w:rsidRPr="003850BD" w:rsidRDefault="008A2081" w:rsidP="006A6F2D">
            <w:pPr>
              <w:rPr>
                <w:rFonts w:ascii="Verdana" w:eastAsia="SimSun" w:hAnsi="Verdana" w:cs="Tahoma"/>
                <w:sz w:val="20"/>
                <w:szCs w:val="20"/>
                <w:lang w:val="en-US" w:eastAsia="zh-CN"/>
              </w:rPr>
            </w:pPr>
            <w:r w:rsidRPr="003850BD">
              <w:rPr>
                <w:rFonts w:ascii="Verdana" w:eastAsia="SimSun" w:hAnsi="Verdana" w:cs="Tahoma"/>
                <w:sz w:val="20"/>
                <w:szCs w:val="20"/>
                <w:lang w:val="en-US" w:eastAsia="zh-CN"/>
              </w:rPr>
              <w:t>URBROJ: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1" w:rsidRPr="003850BD" w:rsidRDefault="008A2081" w:rsidP="006A6F2D">
            <w:pPr>
              <w:rPr>
                <w:rFonts w:ascii="Verdana" w:eastAsia="SimSun" w:hAnsi="Verdana" w:cs="Tahoma"/>
                <w:sz w:val="20"/>
                <w:szCs w:val="20"/>
                <w:lang w:val="en-US" w:eastAsia="zh-CN"/>
              </w:rPr>
            </w:pPr>
          </w:p>
        </w:tc>
      </w:tr>
      <w:tr w:rsidR="008A2081" w:rsidRPr="003850BD" w:rsidTr="006A6F2D"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081" w:rsidRPr="003850BD" w:rsidRDefault="008A2081" w:rsidP="006A6F2D">
            <w:pPr>
              <w:rPr>
                <w:rFonts w:ascii="Verdana" w:eastAsia="SimSun" w:hAnsi="Verdana" w:cs="Tahoma"/>
                <w:sz w:val="20"/>
                <w:szCs w:val="20"/>
                <w:lang w:val="en-US" w:eastAsia="zh-CN"/>
              </w:rPr>
            </w:pPr>
            <w:r w:rsidRPr="003850BD">
              <w:rPr>
                <w:rFonts w:ascii="Verdana" w:eastAsia="SimSun" w:hAnsi="Verdana" w:cs="Tahoma"/>
                <w:sz w:val="20"/>
                <w:szCs w:val="20"/>
                <w:lang w:val="en-US" w:eastAsia="zh-CN"/>
              </w:rPr>
              <w:t xml:space="preserve">Datum </w:t>
            </w:r>
            <w:r w:rsidRPr="003850BD">
              <w:rPr>
                <w:rFonts w:ascii="Verdana" w:eastAsia="SimSun" w:hAnsi="Verdana" w:cs="Tahoma"/>
                <w:sz w:val="20"/>
                <w:szCs w:val="20"/>
                <w:lang w:eastAsia="zh-CN"/>
              </w:rPr>
              <w:t>izdavanja mišljenja na</w:t>
            </w:r>
            <w:r w:rsidRPr="003850BD">
              <w:rPr>
                <w:rFonts w:ascii="Verdana" w:eastAsia="SimSun" w:hAnsi="Verdana" w:cs="Tahoma"/>
                <w:sz w:val="20"/>
                <w:szCs w:val="20"/>
                <w:lang w:val="en-US" w:eastAsia="zh-CN"/>
              </w:rPr>
              <w:t xml:space="preserve"> program: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81" w:rsidRPr="003850BD" w:rsidRDefault="008A2081" w:rsidP="006A6F2D">
            <w:pPr>
              <w:rPr>
                <w:rFonts w:ascii="Verdana" w:eastAsia="SimSun" w:hAnsi="Verdana" w:cs="Tahoma"/>
                <w:sz w:val="20"/>
                <w:szCs w:val="20"/>
                <w:lang w:val="en-US" w:eastAsia="zh-CN"/>
              </w:rPr>
            </w:pPr>
          </w:p>
        </w:tc>
      </w:tr>
    </w:tbl>
    <w:p w:rsidR="008A2081" w:rsidRPr="003850BD" w:rsidRDefault="008A2081" w:rsidP="008A2081">
      <w:pPr>
        <w:rPr>
          <w:rFonts w:ascii="Verdana" w:eastAsia="SimSun" w:hAnsi="Verdana" w:cs="Tahoma"/>
          <w:sz w:val="20"/>
          <w:szCs w:val="20"/>
          <w:lang w:eastAsia="zh-CN"/>
        </w:rPr>
      </w:pPr>
    </w:p>
    <w:p w:rsidR="008A2081" w:rsidRDefault="008A2081" w:rsidP="008A2081">
      <w:pPr>
        <w:autoSpaceDE w:val="0"/>
        <w:autoSpaceDN w:val="0"/>
        <w:adjustRightInd w:val="0"/>
        <w:spacing w:after="240"/>
        <w:jc w:val="both"/>
        <w:rPr>
          <w:rFonts w:ascii="Verdana" w:eastAsia="SimSun" w:hAnsi="Verdana" w:cs="Times New Roman"/>
          <w:sz w:val="20"/>
          <w:szCs w:val="20"/>
          <w:lang w:eastAsia="zh-CN"/>
        </w:rPr>
      </w:pPr>
    </w:p>
    <w:p w:rsidR="008A2081" w:rsidRPr="00554FB0" w:rsidRDefault="008A2081" w:rsidP="008A2081">
      <w:pPr>
        <w:spacing w:after="0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</w:p>
    <w:p w:rsidR="008A2081" w:rsidRPr="00554FB0" w:rsidRDefault="008A2081" w:rsidP="008A2081">
      <w:pPr>
        <w:autoSpaceDE w:val="0"/>
        <w:autoSpaceDN w:val="0"/>
        <w:adjustRightInd w:val="0"/>
        <w:spacing w:after="0"/>
        <w:rPr>
          <w:rFonts w:ascii="Verdana" w:eastAsia="SimSun" w:hAnsi="Verdana" w:cs="Tahoma"/>
          <w:b/>
          <w:bCs/>
          <w:sz w:val="20"/>
          <w:szCs w:val="20"/>
          <w:lang w:eastAsia="zh-CN"/>
        </w:rPr>
      </w:pPr>
    </w:p>
    <w:p w:rsidR="008A2081" w:rsidRPr="00554FB0" w:rsidRDefault="008A2081" w:rsidP="008A2081">
      <w:pPr>
        <w:rPr>
          <w:rFonts w:ascii="Verdana" w:hAnsi="Verdana"/>
          <w:sz w:val="20"/>
          <w:szCs w:val="20"/>
        </w:rPr>
      </w:pPr>
    </w:p>
    <w:p w:rsidR="00FB765F" w:rsidRDefault="00FB765F"/>
    <w:sectPr w:rsidR="00FB765F" w:rsidSect="005F3044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B5C" w:rsidRDefault="00DA0B5C">
      <w:pPr>
        <w:spacing w:after="0" w:line="240" w:lineRule="auto"/>
      </w:pPr>
      <w:r>
        <w:separator/>
      </w:r>
    </w:p>
  </w:endnote>
  <w:endnote w:type="continuationSeparator" w:id="0">
    <w:p w:rsidR="00DA0B5C" w:rsidRDefault="00DA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B5C" w:rsidRDefault="00DA0B5C">
      <w:pPr>
        <w:spacing w:after="0" w:line="240" w:lineRule="auto"/>
      </w:pPr>
      <w:r>
        <w:separator/>
      </w:r>
    </w:p>
  </w:footnote>
  <w:footnote w:type="continuationSeparator" w:id="0">
    <w:p w:rsidR="00DA0B5C" w:rsidRDefault="00DA0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05" w:rsidRDefault="008A2081" w:rsidP="005F30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605" w:rsidRDefault="00DA0B5C" w:rsidP="005F304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05" w:rsidRDefault="008A2081" w:rsidP="005F304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F5C">
      <w:rPr>
        <w:rStyle w:val="PageNumber"/>
        <w:noProof/>
      </w:rPr>
      <w:t>4</w:t>
    </w:r>
    <w:r>
      <w:rPr>
        <w:rStyle w:val="PageNumber"/>
      </w:rPr>
      <w:fldChar w:fldCharType="end"/>
    </w:r>
  </w:p>
  <w:p w:rsidR="000B7605" w:rsidRDefault="00DA0B5C" w:rsidP="005F304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1CD"/>
    <w:multiLevelType w:val="hybridMultilevel"/>
    <w:tmpl w:val="77B492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34FC"/>
    <w:multiLevelType w:val="hybridMultilevel"/>
    <w:tmpl w:val="D5BAC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6652"/>
    <w:multiLevelType w:val="hybridMultilevel"/>
    <w:tmpl w:val="806C4882"/>
    <w:lvl w:ilvl="0" w:tplc="81E0CF98">
      <w:start w:val="4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F1579"/>
    <w:multiLevelType w:val="hybridMultilevel"/>
    <w:tmpl w:val="CBF29FEE"/>
    <w:lvl w:ilvl="0" w:tplc="041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34543484"/>
    <w:multiLevelType w:val="hybridMultilevel"/>
    <w:tmpl w:val="BF0CC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64985"/>
    <w:multiLevelType w:val="multilevel"/>
    <w:tmpl w:val="5486FB7E"/>
    <w:lvl w:ilvl="0">
      <w:start w:val="4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/>
      </w:rPr>
    </w:lvl>
  </w:abstractNum>
  <w:abstractNum w:abstractNumId="6" w15:restartNumberingAfterBreak="0">
    <w:nsid w:val="49797645"/>
    <w:multiLevelType w:val="hybridMultilevel"/>
    <w:tmpl w:val="F10A9F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31FFE"/>
    <w:multiLevelType w:val="hybridMultilevel"/>
    <w:tmpl w:val="F49EEE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52339"/>
    <w:multiLevelType w:val="hybridMultilevel"/>
    <w:tmpl w:val="8E00100C"/>
    <w:lvl w:ilvl="0" w:tplc="0C0C81D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CE000E"/>
    <w:multiLevelType w:val="hybridMultilevel"/>
    <w:tmpl w:val="A3A0D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73F12"/>
    <w:multiLevelType w:val="hybridMultilevel"/>
    <w:tmpl w:val="8DCEB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81"/>
    <w:rsid w:val="00121F08"/>
    <w:rsid w:val="003E273F"/>
    <w:rsid w:val="008A2081"/>
    <w:rsid w:val="008E7D9C"/>
    <w:rsid w:val="00CC005E"/>
    <w:rsid w:val="00D70F5C"/>
    <w:rsid w:val="00DA0B5C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2A22B-B129-40AA-8A69-31DFD76A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81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8A20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208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8A2081"/>
  </w:style>
  <w:style w:type="character" w:styleId="Hyperlink">
    <w:name w:val="Hyperlink"/>
    <w:unhideWhenUsed/>
    <w:rsid w:val="008A208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A2081"/>
    <w:rPr>
      <w:color w:val="954F72"/>
      <w:u w:val="single"/>
    </w:rPr>
  </w:style>
  <w:style w:type="character" w:styleId="Strong">
    <w:name w:val="Strong"/>
    <w:uiPriority w:val="22"/>
    <w:qFormat/>
    <w:rsid w:val="008A2081"/>
    <w:rPr>
      <w:b/>
      <w:bCs w:val="0"/>
    </w:rPr>
  </w:style>
  <w:style w:type="paragraph" w:styleId="NormalWeb">
    <w:name w:val="Normal (Web)"/>
    <w:basedOn w:val="Normal"/>
    <w:uiPriority w:val="99"/>
    <w:unhideWhenUsed/>
    <w:rsid w:val="008A20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rsid w:val="008A2081"/>
    <w:pPr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8A2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081"/>
    <w:pPr>
      <w:spacing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081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081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81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81"/>
    <w:rPr>
      <w:rFonts w:ascii="Tahoma" w:eastAsia="SimSun" w:hAnsi="Tahoma" w:cs="Times New Roman"/>
      <w:sz w:val="16"/>
      <w:szCs w:val="16"/>
      <w:lang w:val="x-none" w:eastAsia="zh-CN"/>
    </w:rPr>
  </w:style>
  <w:style w:type="character" w:customStyle="1" w:styleId="apple-converted-space">
    <w:name w:val="apple-converted-space"/>
    <w:rsid w:val="008A2081"/>
  </w:style>
  <w:style w:type="paragraph" w:styleId="BodyTextIndent2">
    <w:name w:val="Body Text Indent 2"/>
    <w:basedOn w:val="Normal"/>
    <w:link w:val="BodyTextIndent2Char"/>
    <w:rsid w:val="008A20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2Char">
    <w:name w:val="Body Text Indent 2 Char"/>
    <w:basedOn w:val="DefaultParagraphFont"/>
    <w:link w:val="BodyTextIndent2"/>
    <w:rsid w:val="008A208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8A20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A2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Style36">
    <w:name w:val="Style36"/>
    <w:basedOn w:val="Normal"/>
    <w:rsid w:val="008A2081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A2081"/>
    <w:pPr>
      <w:tabs>
        <w:tab w:val="center" w:pos="4320"/>
        <w:tab w:val="right" w:pos="8640"/>
      </w:tabs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A208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PageNumber">
    <w:name w:val="page number"/>
    <w:uiPriority w:val="99"/>
    <w:semiHidden/>
    <w:unhideWhenUsed/>
    <w:rsid w:val="008A2081"/>
  </w:style>
  <w:style w:type="paragraph" w:styleId="Footer">
    <w:name w:val="footer"/>
    <w:basedOn w:val="Normal"/>
    <w:link w:val="FooterChar"/>
    <w:uiPriority w:val="99"/>
    <w:unhideWhenUsed/>
    <w:rsid w:val="008A2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081"/>
  </w:style>
  <w:style w:type="paragraph" w:styleId="ListParagraph">
    <w:name w:val="List Paragraph"/>
    <w:basedOn w:val="Normal"/>
    <w:uiPriority w:val="34"/>
    <w:qFormat/>
    <w:rsid w:val="008A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3213</Words>
  <Characters>18316</Characters>
  <Application>Microsoft Office Word</Application>
  <DocSecurity>0</DocSecurity>
  <Lines>152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ASOO</dc:creator>
  <cp:keywords/>
  <dc:description/>
  <cp:lastModifiedBy>ASOO</cp:lastModifiedBy>
  <cp:revision>3</cp:revision>
  <dcterms:created xsi:type="dcterms:W3CDTF">2019-09-12T10:47:00Z</dcterms:created>
  <dcterms:modified xsi:type="dcterms:W3CDTF">2019-09-12T10:47:00Z</dcterms:modified>
</cp:coreProperties>
</file>