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173" w:rsidRDefault="00097173">
      <w:bookmarkStart w:id="0" w:name="_GoBack"/>
      <w:bookmarkEnd w:id="0"/>
    </w:p>
    <w:p w:rsidR="00097173" w:rsidRDefault="00097173"/>
    <w:p w:rsidR="00097173" w:rsidRPr="004C4078" w:rsidRDefault="004C4078" w:rsidP="004C4078">
      <w:pPr>
        <w:spacing w:after="160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bookmarkStart w:id="1" w:name="_gjdgxs" w:colFirst="0" w:colLast="0"/>
      <w:bookmarkEnd w:id="1"/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OBRAZOVNI SEKTOR: Šumarstvo, prerada i obrada drva</w:t>
      </w:r>
    </w:p>
    <w:p w:rsidR="00097173" w:rsidRPr="004C4078" w:rsidRDefault="004C4078" w:rsidP="004C4078">
      <w:pPr>
        <w:spacing w:after="160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Tehničar zaštite prirode</w:t>
      </w:r>
    </w:p>
    <w:p w:rsidR="00097173" w:rsidRPr="00A535C0" w:rsidRDefault="004C4078" w:rsidP="00A535C0">
      <w:pPr>
        <w:spacing w:after="160"/>
        <w:jc w:val="both"/>
        <w:rPr>
          <w:rFonts w:ascii="Verdana" w:eastAsia="Verdana" w:hAnsi="Verdana" w:cs="Verdana"/>
          <w:b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RAZRED: 1.</w:t>
      </w:r>
    </w:p>
    <w:tbl>
      <w:tblPr>
        <w:tblStyle w:val="a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4605"/>
        <w:gridCol w:w="2250"/>
        <w:gridCol w:w="5529"/>
      </w:tblGrid>
      <w:tr w:rsidR="00097173" w:rsidRPr="004C4078" w:rsidTr="00A535C0">
        <w:trPr>
          <w:trHeight w:val="405"/>
        </w:trPr>
        <w:tc>
          <w:tcPr>
            <w:tcW w:w="2070" w:type="dxa"/>
            <w:vMerge w:val="restart"/>
            <w:shd w:val="clear" w:color="auto" w:fill="FFF2CC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TEMA / AKTIVNOST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4605" w:type="dxa"/>
            <w:vMerge w:val="restart"/>
            <w:shd w:val="clear" w:color="auto" w:fill="FFF2CC"/>
            <w:vAlign w:val="center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250" w:type="dxa"/>
            <w:vMerge w:val="restart"/>
            <w:shd w:val="clear" w:color="auto" w:fill="FFF2CC"/>
            <w:vAlign w:val="center"/>
          </w:tcPr>
          <w:p w:rsidR="00097173" w:rsidRPr="004C4078" w:rsidRDefault="004C4078" w:rsidP="004C4078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5529" w:type="dxa"/>
            <w:vMerge w:val="restart"/>
            <w:shd w:val="clear" w:color="auto" w:fill="FFF2CC"/>
          </w:tcPr>
          <w:p w:rsidR="00097173" w:rsidRPr="004C4078" w:rsidRDefault="00097173" w:rsidP="004C4078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097173" w:rsidRPr="004C4078" w:rsidRDefault="004C4078" w:rsidP="004C4078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097173" w:rsidRPr="004C4078" w:rsidTr="00A535C0">
        <w:trPr>
          <w:trHeight w:val="405"/>
        </w:trPr>
        <w:tc>
          <w:tcPr>
            <w:tcW w:w="2070" w:type="dxa"/>
            <w:vMerge/>
            <w:shd w:val="clear" w:color="auto" w:fill="FFF2CC"/>
          </w:tcPr>
          <w:p w:rsidR="00097173" w:rsidRPr="004C4078" w:rsidRDefault="00097173" w:rsidP="004C4078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4605" w:type="dxa"/>
            <w:vMerge/>
            <w:shd w:val="clear" w:color="auto" w:fill="FFF2CC"/>
            <w:vAlign w:val="center"/>
          </w:tcPr>
          <w:p w:rsidR="00097173" w:rsidRPr="004C4078" w:rsidRDefault="00097173" w:rsidP="004C4078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2CC"/>
            <w:vAlign w:val="center"/>
          </w:tcPr>
          <w:p w:rsidR="00097173" w:rsidRPr="004C4078" w:rsidRDefault="00097173" w:rsidP="004C4078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FFF2CC"/>
          </w:tcPr>
          <w:p w:rsidR="00097173" w:rsidRPr="004C4078" w:rsidRDefault="00097173" w:rsidP="004C4078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097173" w:rsidRPr="004C4078" w:rsidTr="00A535C0">
        <w:trPr>
          <w:trHeight w:val="291"/>
        </w:trPr>
        <w:tc>
          <w:tcPr>
            <w:tcW w:w="2070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T 1.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Prikaz presjeka stabla s zadanim sastavnicama na a3 i a4 formatu papira</w:t>
            </w:r>
          </w:p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605" w:type="dxa"/>
          </w:tcPr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definirati pojam presjek,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razlikovati sastavnice lista,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nacrtati sastavnice lista,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razlikovati A3 i A4 format papira,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pisati tehničkim pismom,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nacrtati krivulje,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nacrtati  presjek stabla</w:t>
            </w:r>
          </w:p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Tehničko crtanje i  nacrtna geometrija</w:t>
            </w:r>
          </w:p>
          <w:p w:rsidR="007B475E" w:rsidRPr="004C4078" w:rsidRDefault="007B475E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Primijenjena biologija</w:t>
            </w:r>
          </w:p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A.4.1.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>Primjenjuje  inovativna i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kreativna  rješenja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B.4.2.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>Planira i  upravlja aktivnostima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uku A.4/5.2.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>Učenik se koristi različitim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strategijama učenja i samostalno ih primjenjuje u ostvarivanju ciljeva učenja i  rješavanju problema u svim područjima učenja.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uku C.4/5.3.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>Učenik iskazuje interes za različita područja, preuzima odgovornost za svoje učenje i ustraje u učenju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osr A 4.3.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>Razvija osobne  potencijale</w:t>
            </w:r>
          </w:p>
        </w:tc>
      </w:tr>
      <w:tr w:rsidR="00097173" w:rsidRPr="004C4078" w:rsidTr="00A535C0">
        <w:trPr>
          <w:trHeight w:val="291"/>
        </w:trPr>
        <w:tc>
          <w:tcPr>
            <w:tcW w:w="2070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T 2.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Promocija parkova prirode Kontinentalne Hrvatske </w:t>
            </w:r>
          </w:p>
        </w:tc>
        <w:tc>
          <w:tcPr>
            <w:tcW w:w="4605" w:type="dxa"/>
          </w:tcPr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imenovati parkove prirode na području kontinentalne Hrvatske,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odrediti područje rasprostranjenja parkova,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upoznati kulturnu baštinu parkova,</w:t>
            </w:r>
          </w:p>
          <w:p w:rsidR="007B475E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prepoznati raznolikost</w:t>
            </w:r>
            <w:r w:rsidR="007B475E"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biljnog i životinjskog svijeta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imenovati i determinirati najznačajnije biljne i životinjske vrste pojedinog parka prirode,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izdvojiti posebnost svakog parka prirode,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osmisliti  način promocije parkova prirode, 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izabrati najprihvatljiviji način promocije,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osmisliti dodatne sadržaje koji bi utjecali na povećanje broja posjetitelja,   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koristiti modernu tehnologiju i društvene mreže pri promociji </w:t>
            </w:r>
          </w:p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Praktična nastava </w:t>
            </w:r>
          </w:p>
        </w:tc>
        <w:tc>
          <w:tcPr>
            <w:tcW w:w="5529" w:type="dxa"/>
          </w:tcPr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osr A.4.4.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Upravlja svojim obrazovnim i profesionalnim putem.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osr B.4.2.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Suradnički uči i radi u timu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uku A.4/5.1.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uku A.4/5.2.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uku A.4/5.3.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3. Kreativno mišljenje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Učenik kreativno djeluje u različitim područjima učenja.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uku A.4/5.4.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4. Kritičko mišljenje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Učenik samostalno kritički promišlja i vrednuje ideje.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lastRenderedPageBreak/>
              <w:t>uku C.4/5.3.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3. Interes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uku D.4/5.2.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2. Suradnja s drugima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B.4.1.A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Odabire primjerene odnose i komunikaciju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Pod C.4.1. i 4.2.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Sudjeluje u projektu ili proizvodnji od ideje do realizacije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</w:rPr>
              <w:t>ikt A.4.1.</w:t>
            </w:r>
          </w:p>
          <w:p w:rsidR="00097173" w:rsidRPr="004C4078" w:rsidRDefault="004C4078" w:rsidP="004C4078">
            <w:pPr>
              <w:shd w:val="clear" w:color="auto" w:fill="FFFFFF"/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</w:rPr>
              <w:t>Učenik kritički odabire odgovarajuću digitalnu tehnologiju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  <w:highlight w:val="white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  <w:highlight w:val="white"/>
              </w:rPr>
              <w:t>odr A.4.3.</w:t>
            </w: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  <w:highlight w:val="white"/>
              </w:rPr>
              <w:t xml:space="preserve"> Procjenjuje kako stanje ekosustava utječe na kvalitetu života</w:t>
            </w:r>
          </w:p>
          <w:p w:rsidR="00097173" w:rsidRPr="00A535C0" w:rsidRDefault="004C4078" w:rsidP="004C4078">
            <w:pPr>
              <w:spacing w:line="276" w:lineRule="auto"/>
              <w:rPr>
                <w:rFonts w:ascii="Verdana" w:eastAsia="Calibri" w:hAnsi="Verdana" w:cs="Calibri"/>
                <w:color w:val="231F20"/>
                <w:sz w:val="20"/>
                <w:szCs w:val="20"/>
                <w:highlight w:val="white"/>
              </w:rPr>
            </w:pPr>
            <w:r w:rsidRPr="004C4078">
              <w:rPr>
                <w:rFonts w:ascii="Verdana" w:eastAsia="Calibri" w:hAnsi="Verdana" w:cs="Calibri"/>
                <w:b/>
                <w:color w:val="231F20"/>
                <w:sz w:val="20"/>
                <w:szCs w:val="20"/>
                <w:highlight w:val="white"/>
              </w:rPr>
              <w:t>odr B.4.1.</w:t>
            </w:r>
            <w:r w:rsidRPr="004C4078">
              <w:rPr>
                <w:rFonts w:ascii="Verdana" w:eastAsia="Calibri" w:hAnsi="Verdana" w:cs="Calibri"/>
                <w:color w:val="231F20"/>
                <w:sz w:val="20"/>
                <w:szCs w:val="20"/>
                <w:highlight w:val="white"/>
              </w:rPr>
              <w:t xml:space="preserve"> Djeluje u skladu s načelima održivoga razvoja s ciljem zaštite prirode i okoliša</w:t>
            </w:r>
          </w:p>
        </w:tc>
      </w:tr>
      <w:tr w:rsidR="00097173" w:rsidRPr="004C4078" w:rsidTr="00A535C0">
        <w:trPr>
          <w:trHeight w:val="291"/>
        </w:trPr>
        <w:tc>
          <w:tcPr>
            <w:tcW w:w="2070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T 3.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Tri velike zvijeri u Republici Hrvatskoj i njihova zaštita</w:t>
            </w:r>
          </w:p>
        </w:tc>
        <w:tc>
          <w:tcPr>
            <w:tcW w:w="4605" w:type="dxa"/>
          </w:tcPr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navesti tri velike zvijeri u RH i njihova latinska imena,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opisati biologiju i njihov način života,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navesti staništa gdje se pojavljuju,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obrazložiti razloge ugroženosti sve tri vrste velikih zvijeri,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objasniti načine praćenja brojnog stanja pojedine vrste,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definirati pojam strogo zaštićenih vrsta i zaštićenih vrsta,</w:t>
            </w:r>
          </w:p>
          <w:p w:rsidR="00097173" w:rsidRPr="00326252" w:rsidRDefault="004C4078" w:rsidP="00326252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navesti radnje koje je potrebno poduzeti radi njihova  očuvanja</w:t>
            </w:r>
          </w:p>
        </w:tc>
        <w:tc>
          <w:tcPr>
            <w:tcW w:w="2250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Osnove zaštite prirode</w:t>
            </w:r>
          </w:p>
          <w:p w:rsidR="007B475E" w:rsidRPr="004C4078" w:rsidRDefault="007B475E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Primijenjena biologija</w:t>
            </w:r>
          </w:p>
        </w:tc>
        <w:tc>
          <w:tcPr>
            <w:tcW w:w="5529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ikt C 4. 1.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>Učenik samostalno provodi složeno  istraživanje radi rješenja problema u digitalnome  okružju.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odr A.4.3.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>Procjenjuje kako  stanje ekosustava utječe na  kvalitetu života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odr B.4.1. 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Djeluje u skladu s  načelima održivoga razvoja s  ciljem zaštite prirode i  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okoliša.  </w:t>
            </w:r>
          </w:p>
        </w:tc>
      </w:tr>
      <w:tr w:rsidR="00097173" w:rsidRPr="004C4078" w:rsidTr="00A535C0">
        <w:trPr>
          <w:trHeight w:val="291"/>
        </w:trPr>
        <w:tc>
          <w:tcPr>
            <w:tcW w:w="2070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T 4.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Proučavanje biljne stanice, biljnih tkiva i morfologije biljnih organa</w:t>
            </w:r>
          </w:p>
        </w:tc>
        <w:tc>
          <w:tcPr>
            <w:tcW w:w="4605" w:type="dxa"/>
          </w:tcPr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izraditi preparat za mikroskopiranje,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prepoznati dijelove mikroskopa,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savladati tehniku mikroskopiranja,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držati se pravila pri radu s mikroskopom,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prepoznati, skicirati i opisati biljnu stanicu,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razlikovati različita biljna tkiva,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u prirodi  skupljati listove ili na internetu pronaći slike te razlikovati različite oblike listova,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razlikovati različite vrste cvjetova i plodova</w:t>
            </w:r>
          </w:p>
          <w:p w:rsidR="007B475E" w:rsidRPr="004C4078" w:rsidRDefault="007B475E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Primijenjena biologija I</w:t>
            </w:r>
          </w:p>
        </w:tc>
        <w:tc>
          <w:tcPr>
            <w:tcW w:w="5529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Ikt C.5.3.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Učenik samoinicijativno i samostalno kritički  procjenjuje proces i rezultate pretraživanja te odabire potrebne informacije među pronađenima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Ikt C.5.4.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Učenik samostalno i odgovorno upravlja prikupljenim informacijama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Osr. .A.5.3.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Razvija svoje potencijale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Odr. A.4.2.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Objašnjava važnost uspostavljanja prirodne ravnoteže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Ikt. D.5.1.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Učenik svrsishodno primjenjuje vrlo različite metode za razvoj kreativnosti kombinirajući stvarno i virtualno okruženje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B.4.2.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Učenik planira i upravlja aktivnostima</w:t>
            </w:r>
          </w:p>
        </w:tc>
      </w:tr>
      <w:tr w:rsidR="00097173" w:rsidRPr="004C4078" w:rsidTr="00A535C0">
        <w:trPr>
          <w:trHeight w:val="29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T 5.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Utjecaj geologije na zaštitu prirode</w:t>
            </w: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opisati geološku  građu zemlje,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razlikovati vrste stijena u Hrvatskoj,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opisati procese trošenja stijena,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objasniti važnost i značaj  zaštite stijena,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nabrojati čimbenike  za formiranje tla,</w:t>
            </w:r>
          </w:p>
          <w:p w:rsidR="00097173" w:rsidRPr="004C4078" w:rsidRDefault="004C4078" w:rsidP="004C407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objasniti važnost zaštite tla</w:t>
            </w:r>
          </w:p>
          <w:p w:rsidR="007B475E" w:rsidRPr="004C4078" w:rsidRDefault="007B475E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B475E" w:rsidRPr="004C4078" w:rsidRDefault="007B475E" w:rsidP="004C40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Petrologija s geologijom</w:t>
            </w:r>
          </w:p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Primijenjena biologija</w:t>
            </w:r>
          </w:p>
          <w:p w:rsidR="00097173" w:rsidRPr="004C4078" w:rsidRDefault="00097173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Pedologija</w:t>
            </w:r>
          </w:p>
        </w:tc>
        <w:tc>
          <w:tcPr>
            <w:tcW w:w="5529" w:type="dxa"/>
          </w:tcPr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uku C.4/5.3.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Učenik iskazuje interes za različita područja, preuzima odgovornost za svoje učenje i ustraje u učenju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osr B.4.2.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Suradnički uči i radi u timu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odr B.4.1.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Djeluje u skladu s  načelima održivoga razvoja s  ciljem zaštite prirode i  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okoliša.  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Odr. A.4.2.</w:t>
            </w:r>
            <w:r w:rsidRPr="004C4078">
              <w:rPr>
                <w:rFonts w:ascii="Verdana" w:eastAsia="Calibri" w:hAnsi="Verdana" w:cs="Calibri"/>
                <w:sz w:val="20"/>
                <w:szCs w:val="20"/>
              </w:rPr>
              <w:t xml:space="preserve"> Objašnjava važnost uspostavljanja prirodne ravnoteže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b/>
                <w:sz w:val="20"/>
                <w:szCs w:val="20"/>
              </w:rPr>
              <w:t>uku A.4/5.1.</w:t>
            </w:r>
          </w:p>
          <w:p w:rsidR="00097173" w:rsidRPr="004C4078" w:rsidRDefault="004C4078" w:rsidP="004C40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4C4078">
              <w:rPr>
                <w:rFonts w:ascii="Verdana" w:eastAsia="Calibri" w:hAnsi="Verdana" w:cs="Calibr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</w:tbl>
    <w:p w:rsidR="007B475E" w:rsidRDefault="007B475E" w:rsidP="00A535C0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1. razred.</w:t>
      </w:r>
    </w:p>
    <w:p w:rsidR="007B475E" w:rsidRDefault="007B475E" w:rsidP="00A535C0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</w:pPr>
    </w:p>
    <w:p w:rsidR="007B475E" w:rsidRPr="007B475E" w:rsidRDefault="007B475E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7B475E" w:rsidRPr="007B475E" w:rsidRDefault="007B475E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:rsidR="004C4078" w:rsidRDefault="007B475E" w:rsidP="00A535C0">
      <w:pPr>
        <w:spacing w:after="160" w:line="259" w:lineRule="auto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val="hr-HR"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 w:rsidR="00A535C0">
        <w:rPr>
          <w:rFonts w:ascii="Verdana" w:eastAsia="Calibri" w:hAnsi="Verdana" w:cs="Calibri"/>
          <w:sz w:val="20"/>
          <w:szCs w:val="20"/>
          <w:lang w:val="hr-HR" w:eastAsia="zh-CN" w:bidi="hi-IN"/>
        </w:rPr>
        <w:t>jenih asistenata u nastavi i dr.</w:t>
      </w:r>
      <w:r w:rsidR="004C4078">
        <w:rPr>
          <w:rFonts w:ascii="Verdana" w:eastAsia="Calibri" w:hAnsi="Verdana" w:cs="Calibri"/>
          <w:sz w:val="20"/>
          <w:szCs w:val="20"/>
          <w:lang w:val="hr-HR" w:eastAsia="zh-CN" w:bidi="hi-IN"/>
        </w:rPr>
        <w:br w:type="page"/>
      </w:r>
    </w:p>
    <w:p w:rsidR="004C4078" w:rsidRPr="004C4078" w:rsidRDefault="004C4078" w:rsidP="004C4078">
      <w:pPr>
        <w:spacing w:after="160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lastRenderedPageBreak/>
        <w:t>OBRAZOVNI SEKTOR: Šumarstvo, prerada i obrada drva</w:t>
      </w:r>
    </w:p>
    <w:p w:rsidR="004C4078" w:rsidRPr="004C4078" w:rsidRDefault="004C4078" w:rsidP="004C4078">
      <w:pPr>
        <w:spacing w:after="160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Tehničar zaštite prirode</w:t>
      </w:r>
    </w:p>
    <w:p w:rsidR="004C4078" w:rsidRPr="004C4078" w:rsidRDefault="007B7C17" w:rsidP="004C4078">
      <w:pPr>
        <w:spacing w:after="16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262626"/>
          <w:sz w:val="24"/>
          <w:szCs w:val="24"/>
        </w:rPr>
        <w:t>RAZRED: 2</w:t>
      </w:r>
      <w:r w:rsidR="004C4078" w:rsidRPr="004C4078">
        <w:rPr>
          <w:rFonts w:ascii="Verdana" w:eastAsia="Verdana" w:hAnsi="Verdana" w:cs="Verdana"/>
          <w:b/>
          <w:color w:val="262626"/>
          <w:sz w:val="24"/>
          <w:szCs w:val="24"/>
        </w:rPr>
        <w:t>.</w:t>
      </w:r>
    </w:p>
    <w:p w:rsidR="004C4078" w:rsidRPr="004C4078" w:rsidRDefault="004C4078" w:rsidP="004C4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4550"/>
        <w:gridCol w:w="2589"/>
        <w:gridCol w:w="4986"/>
      </w:tblGrid>
      <w:tr w:rsidR="004C4078" w:rsidRPr="004C4078" w:rsidTr="004C4078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TEMA / AKTIVNOST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078" w:rsidRPr="004C4078" w:rsidRDefault="004C4078" w:rsidP="004C407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C4078" w:rsidRPr="004C4078" w:rsidTr="004C4078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4C4078" w:rsidRPr="004C4078" w:rsidTr="004C4078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T1.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Održavanje komunikacija u prirodi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odrediti stojnu točku,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kretati se pomoću karte,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izraditi  skice i sheme,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izraditi određene  predmete i objekte u prirodi ručnim alatima i strojevima,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odabrati materijale i popraviti 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određene objekte u prirodi,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kretati se samostalno u prirodi s ciljem nadzora,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koristiti mobilne programe i aplikacije primjenjive u struci,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postaviti znakove upozorenja na komunikacijama,</w:t>
            </w:r>
          </w:p>
          <w:p w:rsidR="004C4078" w:rsidRPr="004C4078" w:rsidRDefault="004C4078" w:rsidP="004C407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predložiti mjesta(točke) za postavljanje video-nadzora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Osnove kartografije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Održavanje parkovne infrastrukture  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Praktična nastava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Osnove telekomunikacija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ikt A 4. 1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. Učenik kritički odabire odgovarajuću digitalnu tehnologiju.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osr A 4.3.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Razvija osobne potencijale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pod B.4.2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. Planira i upravlja aktivnostima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</w:t>
            </w: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uku D.4/5.2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. Učenik ostvaruje dobru komunikaciju s drugima, uspješno surađuje u različitim situacijama i spreman je zatražiti i ponuditi pomoć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uku A.4/5.4.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samostalno kritički promišlja i vrednuje ideje.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B.4.1.A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Odabire primjerene odnose i komunikaciju.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4C4078" w:rsidRPr="004C4078" w:rsidTr="004C4078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T2.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Detaljna karta školskog rasadnika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izmjeriti udaljenosti na terenu,</w:t>
            </w:r>
          </w:p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pravilno koristiti vertex i mjernu vrpcu,</w:t>
            </w:r>
          </w:p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izmjeriti azimute  objekata na terenu pomoću busole,</w:t>
            </w:r>
          </w:p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mjerilo karte,</w:t>
            </w:r>
          </w:p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preračunati izmjerene vrijednosti na terenu,</w:t>
            </w:r>
          </w:p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ucrtati objekt na kartu u zadanom mjerilu,</w:t>
            </w:r>
          </w:p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odrediti azimut na karti,</w:t>
            </w:r>
          </w:p>
          <w:p w:rsidR="004C4078" w:rsidRPr="004C4078" w:rsidRDefault="004C4078" w:rsidP="004C407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nacrtati kartu rasadnika u zadanom mjerilu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Osnove kartografije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Održavanje parkovne infrastrukture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osr A 4.3.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Razvija osobne  potencijale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osr B 4.2.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Suradnički uči i radi u timu.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pod B.4.2.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Planira i  upravlja aktivnostima.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pod A.5.1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. Primjenjuje inovativna i kreativna  rješenja.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uku B.4/5.2.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prati učinkovitost učenja i svoje napredovanje tijekom učenja. 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uku C.4/5.1.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može objasniti vrijednost učenja za svoj život. 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uku D.4/5.2.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ostvaruje dobru komunikaciju s drugima, uspješno surađuje u različitim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situacijama i spreman je  zatražiti i ponuditi pomoć.</w:t>
            </w:r>
          </w:p>
        </w:tc>
      </w:tr>
      <w:tr w:rsidR="004C4078" w:rsidRPr="004C4078" w:rsidTr="004C4078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T3.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Poučna staza “Žutica” - terensko istraživanje 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lastRenderedPageBreak/>
              <w:t>stjecati vještinu snalažnja i orijentacije u prirodi ,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koristiti kartu gospodarske jedinice, busolu i GPS za kretanje terenom,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ovladati vještinom rukovanja GPSom i busolom,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koristiti sredstva moderne tehnologije (aplikacije)  za kretanje i snalaženje u prirodi, 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razloge postavljanja poučne staze,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upoznati raznolikosti biljnog i životinjskog svijeta GJ Žutica,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lastRenderedPageBreak/>
              <w:t>imenovati najvažnije biljne zajednice GJ Žutica (nizinski vegetacijski pojas),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najvažnije biljne zajednice GJ Žutica,</w:t>
            </w:r>
          </w:p>
          <w:p w:rsidR="004C4078" w:rsidRPr="004C4078" w:rsidRDefault="004C4078" w:rsidP="004C407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odrediti na terenu edifikatorske vrste, 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osvijestiti važnost GJ Žutica za okolno stanovništvo tog područja,  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biotske i abiotske uzročnike šteta na poučnoj stazi, 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predložiti način sanacije šteta na poučnoj stazi,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odrediti potrebu za postavljanje sadržaja na poučnim tablama,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predložiti načine modernizacije poučnih tabli, 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skicirati sadržaj poučnih tabli uzimajući u obzir raznolikost biljnog i životinjskog svijeta te suživot čovjeka s prirodom,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analizirati potencijalne izvore opasnosti za posjetitelje, 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predložiti način sanacija,</w:t>
            </w:r>
          </w:p>
          <w:p w:rsidR="004C4078" w:rsidRP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potencijalnih opasnosti, </w:t>
            </w:r>
          </w:p>
          <w:p w:rsidR="004C4078" w:rsidRDefault="004C4078" w:rsidP="004C4078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predložiti način promocije poučne staze</w:t>
            </w:r>
          </w:p>
          <w:p w:rsidR="004C4078" w:rsidRDefault="004C4078" w:rsidP="004C4078">
            <w:pPr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</w:p>
          <w:p w:rsidR="004C4078" w:rsidRDefault="004C4078" w:rsidP="004C4078">
            <w:pPr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Praktična nastava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A.4.4.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Upravlja svojim obrazovnim i profesionalnim putem.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B.4.2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Suradnički uči i radi u timu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uku A.4/5.1.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uku A.4/5.2.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lastRenderedPageBreak/>
              <w:t>Učenik se koristi različitim strategijama učenja i samostalno ih primjenjuje u ostvarivanju ciljeva učenja i rješavanju problema u svim područjima učenja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uku A.4/5.3.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3. Kreativno mišljenje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kreativno djeluje u različitim područjima učenja.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uku A.4/5.4.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4. Kritičko mišljenje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samostalno kritički promišlja i vrednuje ideje.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uku C.4/5.3.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3. Interes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iskazuje interes za različita područja, preuzima odgovornost za svoje učenje i ustraje u učenju.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uku D.4/5.2.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2. Suradnja s drugima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B.4.1.A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Odabire primjerene odnose i komunikaciju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Pod C.4.1. i 4.2.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Sudjeluje u projektu ili proizvodnji od ideje do realizacije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ikt A.4.1.</w:t>
            </w:r>
          </w:p>
          <w:p w:rsidR="004C4078" w:rsidRPr="004C4078" w:rsidRDefault="004C4078" w:rsidP="004C4078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kritički odabire odgovarajuću digitalnu tehnologiju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A.4.3.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Procjenjuje kako stanje ekosustava utječe na kvalitetu života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B.4.1.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Djeluje u skladu s načelima održivoga razvoja s ciljem zaštite prirode i okoliša</w:t>
            </w:r>
          </w:p>
        </w:tc>
      </w:tr>
      <w:tr w:rsidR="004C4078" w:rsidRPr="004C4078" w:rsidTr="004C4078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Default="004C4078" w:rsidP="004C407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T4.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Konstrukcija drvene klupe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odabrati materijal za izradu drvene klupe,</w:t>
            </w:r>
          </w:p>
          <w:p w:rsidR="004C4078" w:rsidRPr="004C4078" w:rsidRDefault="004C4078" w:rsidP="004C4078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materijal za izradu,</w:t>
            </w:r>
          </w:p>
          <w:p w:rsidR="004C4078" w:rsidRPr="004C4078" w:rsidRDefault="004C4078" w:rsidP="004C4078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i opisati svojstva drvenog materijala za izradu,</w:t>
            </w:r>
          </w:p>
          <w:p w:rsidR="004C4078" w:rsidRPr="004C4078" w:rsidRDefault="004C4078" w:rsidP="004C4078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i opisati greške drva,</w:t>
            </w:r>
          </w:p>
          <w:p w:rsidR="004C4078" w:rsidRPr="004C4078" w:rsidRDefault="004C4078" w:rsidP="004C4078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nabrojiti alat koji će se koristiti kod izrade,</w:t>
            </w:r>
          </w:p>
          <w:p w:rsidR="004C4078" w:rsidRPr="004C4078" w:rsidRDefault="004C4078" w:rsidP="004C4078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odrediti dimenzije drvene klupe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Održavanje parkovne infrastrukture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>odr A.4.3. Procjenjuje kako stanje ekosustava utječe na kvalitetu života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>odr B.4.1. Djeluje u skladu s načelima održivoga razvoja s ciljem zaštite prirode i okoliša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>odr C.4.1. Prosuđuje značaj održivoga razvoja za opću dobrobit</w:t>
            </w:r>
          </w:p>
        </w:tc>
      </w:tr>
      <w:tr w:rsidR="004C4078" w:rsidRPr="004C4078" w:rsidTr="004C4078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T5.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Evolucija kralježnjaka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glavne osobine kralježnjaka,</w:t>
            </w:r>
          </w:p>
          <w:p w:rsidR="004C4078" w:rsidRPr="004C4078" w:rsidRDefault="004C4078" w:rsidP="004C4078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nabrojati sistematiku kralježnjaka,</w:t>
            </w:r>
          </w:p>
          <w:p w:rsidR="004C4078" w:rsidRPr="004C4078" w:rsidRDefault="004C4078" w:rsidP="004C4078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prilagodbe  koje su razvili  pojedini sistematski razredi kralježnjaka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 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Primijenjena biologija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ikt C 4. 1.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samostalno provodi složeno  istraživanje radi rješenja problema u digitalnome  okružju.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A.4.3.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Procjenjuje kako  stanje ekosustava utječe na  kvalitetu života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B.4.1.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Djeluje u skladu s  načelima održivoga razvoja s  ciljem zaštite prirode i  okoliša. </w:t>
            </w:r>
          </w:p>
        </w:tc>
      </w:tr>
      <w:tr w:rsidR="004C4078" w:rsidRPr="004C4078" w:rsidTr="004C4078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T6.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Nastanak i formiranje reljefa u Hrvatskoj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objasniti utjecaj unutarnjih sila koje djeluju na nastanak reljefa na površini zemlje, </w:t>
            </w:r>
          </w:p>
          <w:p w:rsidR="004C4078" w:rsidRDefault="004C4078" w:rsidP="004C4078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objasniti utjecaj vanjskih sila koje utječu na oblikovanje  reljefa na površini zemlje</w:t>
            </w:r>
          </w:p>
          <w:p w:rsidR="004C4078" w:rsidRPr="004C4078" w:rsidRDefault="004C4078" w:rsidP="004C4078">
            <w:pPr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Petrologija s geologijom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Pedologija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A.4.3.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Procjenjuje kako  stanje ekosustava utječe na  kvalitetu života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B.4.1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>. Djeluje u skladu s načelima održivoga razvoja s ciljem zaštite prirode i okoliša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iskazuje interes za različita područja, preuzima odgovornost za svoje učenje i ustraje u učenju.</w:t>
            </w:r>
          </w:p>
          <w:p w:rsidR="004C4078" w:rsidRPr="004C4078" w:rsidRDefault="004C4078" w:rsidP="004C4078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uku A.4/5.4.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samostalno kritički promišlja i vrednuje ideje.</w:t>
            </w:r>
          </w:p>
        </w:tc>
      </w:tr>
    </w:tbl>
    <w:p w:rsidR="004C4078" w:rsidRDefault="004C4078" w:rsidP="007B475E">
      <w:pPr>
        <w:spacing w:after="160" w:line="259" w:lineRule="auto"/>
        <w:jc w:val="both"/>
      </w:pPr>
    </w:p>
    <w:p w:rsidR="004C4078" w:rsidRDefault="004C4078" w:rsidP="00A535C0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lastRenderedPageBreak/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>
        <w:rPr>
          <w:rFonts w:ascii="Verdana" w:eastAsia="Verdana" w:hAnsi="Verdana" w:cs="Verdana"/>
          <w:sz w:val="20"/>
          <w:szCs w:val="20"/>
        </w:rPr>
        <w:t>ni predmeta i kvalifikacije za 2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4C4078" w:rsidRDefault="004C4078" w:rsidP="00A535C0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</w:pPr>
    </w:p>
    <w:p w:rsidR="004C4078" w:rsidRPr="007B475E" w:rsidRDefault="004C4078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4C4078" w:rsidRPr="007B475E" w:rsidRDefault="004C4078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:rsidR="004C4078" w:rsidRDefault="004C4078" w:rsidP="00A535C0">
      <w:pPr>
        <w:spacing w:after="160" w:line="259" w:lineRule="auto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val="hr-HR"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4C4078" w:rsidRDefault="004C4078" w:rsidP="00A535C0">
      <w:pPr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>
        <w:rPr>
          <w:rFonts w:ascii="Verdana" w:eastAsia="Calibri" w:hAnsi="Verdana" w:cs="Calibri"/>
          <w:sz w:val="20"/>
          <w:szCs w:val="20"/>
          <w:lang w:val="hr-HR" w:eastAsia="zh-CN" w:bidi="hi-IN"/>
        </w:rPr>
        <w:br w:type="page"/>
      </w:r>
    </w:p>
    <w:p w:rsidR="004C4078" w:rsidRPr="004C4078" w:rsidRDefault="004C4078" w:rsidP="004C4078">
      <w:pPr>
        <w:spacing w:after="160" w:line="259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lastRenderedPageBreak/>
        <w:t>OBRAZOVNI SEKTOR: Šumarstvo, prerada i obrada drva</w:t>
      </w:r>
    </w:p>
    <w:p w:rsidR="004C4078" w:rsidRPr="004C4078" w:rsidRDefault="004C4078" w:rsidP="004C4078">
      <w:pPr>
        <w:spacing w:after="160" w:line="259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Tehničar zaštite prirode</w:t>
      </w:r>
    </w:p>
    <w:p w:rsidR="004C4078" w:rsidRDefault="004C4078" w:rsidP="004C4078">
      <w:pPr>
        <w:spacing w:after="160" w:line="259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>
        <w:rPr>
          <w:rFonts w:ascii="Verdana" w:eastAsia="Verdana" w:hAnsi="Verdana" w:cs="Verdana"/>
          <w:b/>
          <w:color w:val="262626"/>
          <w:sz w:val="24"/>
          <w:szCs w:val="24"/>
        </w:rPr>
        <w:t>RAZRED: 3</w:t>
      </w: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.</w:t>
      </w:r>
    </w:p>
    <w:p w:rsidR="004C4078" w:rsidRPr="004C4078" w:rsidRDefault="004C4078" w:rsidP="004C40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4113"/>
        <w:gridCol w:w="2396"/>
        <w:gridCol w:w="5064"/>
      </w:tblGrid>
      <w:tr w:rsidR="004C4078" w:rsidRPr="004C4078" w:rsidTr="00A535C0">
        <w:trPr>
          <w:trHeight w:val="405"/>
        </w:trPr>
        <w:tc>
          <w:tcPr>
            <w:tcW w:w="0" w:type="auto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TEMA / AKTIVNOST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0" w:type="auto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0" w:type="auto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078" w:rsidRPr="004C4078" w:rsidRDefault="004C4078" w:rsidP="00A535C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0" w:type="auto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4C4078" w:rsidRPr="004C4078" w:rsidRDefault="004C4078" w:rsidP="00A535C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C4078" w:rsidRPr="004C4078" w:rsidTr="00A535C0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4C4078" w:rsidRPr="004C4078" w:rsidTr="000A50D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T1.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Utjecaj biotskih i abiotskih čimbenika na bioproizvodnju preborne šume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nabrojiti biotske i abiotske čimbenike,</w:t>
            </w:r>
          </w:p>
          <w:p w:rsidR="004C4078" w:rsidRPr="004C4078" w:rsidRDefault="004C4078" w:rsidP="00A535C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objasniti  utjecaj biotskih i abiotskih čimbenika,</w:t>
            </w:r>
          </w:p>
          <w:p w:rsidR="004C4078" w:rsidRPr="004C4078" w:rsidRDefault="004C4078" w:rsidP="00A535C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bioproizvodnju ekosustava,</w:t>
            </w:r>
          </w:p>
          <w:p w:rsidR="004C4078" w:rsidRPr="004C4078" w:rsidRDefault="004C4078" w:rsidP="00A535C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i imenovati smreku, jelu i bukvu,</w:t>
            </w:r>
          </w:p>
          <w:p w:rsidR="004C4078" w:rsidRPr="004C4078" w:rsidRDefault="004C4078" w:rsidP="00A535C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razlikovati primarnu i sekundarnu bioproizvodnju,</w:t>
            </w:r>
          </w:p>
          <w:p w:rsidR="004C4078" w:rsidRPr="004C4078" w:rsidRDefault="004C4078" w:rsidP="00A535C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procijeniti utjecaj biotskih čimbenika na prebornu šumu,</w:t>
            </w:r>
          </w:p>
          <w:p w:rsidR="004C4078" w:rsidRPr="004C4078" w:rsidRDefault="004C4078" w:rsidP="00A535C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procijeniti  utjecaj abiotskih čimbenika na prebornu  šumu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Opća i primjenjena ekologija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Dendrologija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Pedologija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A.4.3.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Procjenjuje kako  stanje ekosustava utječe na  kvalitetu života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uku D.4/5.2.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ostvaruje dobru komunikaciju s drugima, uspješno surađuje u različitim situacijama i spreman je  zatražiti i ponuditi pomoć.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A.5.3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. Razvija svoje  potencijale.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 </w:t>
            </w: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uku A.4/5.1.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samostalno traži nove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informacije iz različitih izvora, transformira ih u novo znanje i uspješno  primjenjuje pri rješavanju problema.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 A.2.2.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Uočava da u prirodi postoji međudjelovanje i međuovisnost.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 B.3.1.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Prosuđuje kako različiti oblici djelovanja utječu na održivi razvoj.</w:t>
            </w:r>
          </w:p>
          <w:p w:rsidR="000A50D4" w:rsidRPr="00A535C0" w:rsidRDefault="004C4078" w:rsidP="00A535C0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 A.2.1.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Razlikuje pozitivne i negativne utjecaje čovjeka na prirodu i okoliš</w:t>
            </w:r>
          </w:p>
        </w:tc>
      </w:tr>
      <w:tr w:rsidR="004C4078" w:rsidRPr="004C4078" w:rsidTr="00A535C0">
        <w:trPr>
          <w:trHeight w:val="622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T2.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Terensko istraživanje “Premužićeve staze”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važnost Premužićeve staze u turističkom i graditeljskom smislu,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stjecati vještinu snalaženja i orijentacije u prirodi,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koristiti sredstva moderne tehnologije (aplikacije)  za kretanje i snalaženje u prirodi,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opažati opasnosti u prirodi i načine rješavanja istih,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planirati smjer kretanja terenom,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odrediti točan smjer kretanja terenom koristeći se topografskom kartom, busolom i GPS-om,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ovladati vještinom rukovanja GPS-om,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očitati koordinate objekata u prirodi (planinarski dom Zavižan, Rossijevo sklonište, planinarska kuća Alan..),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ovladati vještinom čitanja topografske karte,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uočiti tehniku gradnje planinarske staze,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argumentirati razloge odabira suhozida kao tehnike gradnje,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uočen način obilježavanja planinarskog puta,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uočiti radove sanacije i održavanja planinarskog puta,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imenovati biljne i životinjske vrste koje prirodno obitavaju na predjelu sjevernog i srednjeg Velebita,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biljne i životinjske vrste na terenu, 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nabrojati najznačajnije biljne zajednice sjevernog i srednjeg Velebita,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lastRenderedPageBreak/>
              <w:t> opisati biljne zajednice sjevernog i srednjeg Velebita,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biljne zajednice sjevernog i srednjeg Velebita na terenu,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determinirati edifikatore staništa, 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ugrožene i zaštićene biljne i životinjske vrste na terenu, 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imenovati prepoznate vrste na latinskom i hrvatskom,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na terenu zaštićena područja prirode (strogi rezervati, np, pp),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povezati teoretsko znanje o zaštićenim područjima prirode i učene razloge na zaštite s terena,</w:t>
            </w:r>
          </w:p>
          <w:p w:rsidR="004C4078" w:rsidRPr="004C4078" w:rsidRDefault="004C4078" w:rsidP="00A535C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predložiti dodatne načine promocije Premužićeve staze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>Praktična nastava 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A.5.3.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Razvija svoje potencijale.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A.5.2.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Upravlja emocijama i ponašanjem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B.5.2.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Suradnički uči i radi u timu.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B.5.3.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Preuzima odgovornost za svoje ponašanje.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C.5.1.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Sigurno se ponaša u društvu i suočava s ugrožavajućim situacijama koristeći se prilagođenim strategijama samozaštite.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osr C.5.2.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Preuzima odgovornost za pridržavanje zakonskih propisa te društvenih pravila i normi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uku D.4/5.2.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uku C.4/5.3.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iskazuje interes za različita područja, preuzima odgovornost za svoje učenje i ustraje u učenju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pod A.5.3.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Upoznaje i kritički sagledava mogućnosti razvoja karijere i profesionalnog usmjeravanja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lastRenderedPageBreak/>
              <w:t>pod C.5.1.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Sudjeluje u projektu ili proizvodnji od ideje do realizacije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ikt A.5.1.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analitički odlučuje o odabiru odgovarajuće digitalne tehnologije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lang w:val="hr-HR"/>
              </w:rPr>
              <w:t>ikt C.5.4.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lang w:val="hr-HR"/>
              </w:rPr>
              <w:t>Učenik samostalno i odgovorno upravlja prikupljenim informacijama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A.5.1.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Kritički promišlja o povezanosti vlastitoga načina života s utjecajem na okoliš i ljude.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 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 </w:t>
            </w:r>
          </w:p>
          <w:p w:rsidR="004C4078" w:rsidRPr="004C4078" w:rsidRDefault="004C4078" w:rsidP="00A535C0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 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4C4078" w:rsidRPr="004C4078" w:rsidTr="00A535C0">
        <w:trPr>
          <w:trHeight w:val="29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T3.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Vježba</w:t>
            </w: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br/>
              <w:t>Održavanje šumskih prometnica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će definirati i opisati vrstu održavanja ,</w:t>
            </w:r>
          </w:p>
          <w:p w:rsidR="004C4078" w:rsidRPr="004C4078" w:rsidRDefault="004C4078" w:rsidP="00A535C0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svrhu održavanja  šumske ceste,</w:t>
            </w:r>
          </w:p>
          <w:p w:rsidR="004C4078" w:rsidRPr="004C4078" w:rsidRDefault="004C4078" w:rsidP="00A535C0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prema terenu će odrediti strojeve za održavanje,</w:t>
            </w:r>
          </w:p>
          <w:p w:rsidR="004C4078" w:rsidRPr="004C4078" w:rsidRDefault="004C4078" w:rsidP="00A535C0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odrediti materijal za održavanje šumske ceste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br/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 xml:space="preserve">Održavanje parkovne infrastrukture </w:t>
            </w: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br/>
            </w: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br/>
              <w:t>Pedologija</w:t>
            </w: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br/>
            </w: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A.5.2.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Analizira načela održive proizvodnje i potrošnje.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br/>
            </w: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B.5.1.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Kritički promišlja o utjecaju našega djelovanja na Zemlju i čovječanstvo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B.5.2.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Osmišljava i koristi se inovativnim i kreativnim oblicima djelovanja s ciljem održivosti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C.5.1.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Objašnjava povezanost potrošnje resursa i pravedne raspodjele za osiguranje opće dobrobiti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C.5.2.</w:t>
            </w:r>
            <w:r w:rsidRPr="004C4078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Predlaže načine unapređenja osobne i opće dobrobiti</w:t>
            </w:r>
          </w:p>
        </w:tc>
      </w:tr>
      <w:tr w:rsidR="004C4078" w:rsidRPr="004C4078" w:rsidTr="00A535C0">
        <w:trPr>
          <w:trHeight w:val="29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T4.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Monitoring ugroženog staništa (CRET)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prepoznati i imenovati biljne i životinjske vrste na promatranom staništu,</w:t>
            </w:r>
          </w:p>
          <w:p w:rsidR="004C4078" w:rsidRPr="004C4078" w:rsidRDefault="004C4078" w:rsidP="00A535C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odrediti tip staništa,</w:t>
            </w:r>
          </w:p>
          <w:p w:rsidR="004C4078" w:rsidRPr="004C4078" w:rsidRDefault="004C4078" w:rsidP="00A535C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odrediti brojnost vrsta,</w:t>
            </w:r>
          </w:p>
          <w:p w:rsidR="004C4078" w:rsidRPr="004C4078" w:rsidRDefault="004C4078" w:rsidP="00A535C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shvatiti važnost zaštite cretova,</w:t>
            </w:r>
          </w:p>
          <w:p w:rsidR="004C4078" w:rsidRPr="004C4078" w:rsidRDefault="004C4078" w:rsidP="00A535C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izraditi pedološku jamu i prepoznati horizonte tla,</w:t>
            </w:r>
          </w:p>
          <w:p w:rsidR="004C4078" w:rsidRPr="004C4078" w:rsidRDefault="004C4078" w:rsidP="00A535C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shvatiti važnost i očuvanje biološke raznolikosti na ugroženim staništima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Upravljanje i nadzor u zaštićenim područjima</w:t>
            </w: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Dendrologija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Zaštita prirode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Pedologija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ikt A.5.2.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se samostalno služi društvenim mrežama i računalnim oblacima za potrebe učenja i osobnog razvoja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uku A4/5.1.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osr B.5.2.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Suradnički uči i radi u timu.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osr C.5.3.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Ponaša se društveno odgovorno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 C.5.2.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Predlaže načine unapređenja osobne i opće dobrobiti.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odr. A.4.2.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objašnjava važnost održavanja prirodne ravnoteže</w:t>
            </w:r>
          </w:p>
        </w:tc>
      </w:tr>
      <w:tr w:rsidR="004C4078" w:rsidRPr="004C4078" w:rsidTr="00A535C0">
        <w:trPr>
          <w:trHeight w:val="27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T5.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Morfološke razlike između crnog bora i bijelog bora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razlikovati crni bor i bijeli bor prema habitusu, češerima, iglicama i  kori,</w:t>
            </w:r>
          </w:p>
          <w:p w:rsidR="004C4078" w:rsidRPr="004C4078" w:rsidRDefault="004C4078" w:rsidP="00A535C0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prikupiti i determinirati herbarski materijal,</w:t>
            </w:r>
          </w:p>
          <w:p w:rsidR="004C4078" w:rsidRPr="004C4078" w:rsidRDefault="004C4078" w:rsidP="00A535C0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uočiti razliku između izbojaka crnog i bijelog bora,</w:t>
            </w:r>
          </w:p>
          <w:p w:rsidR="004C4078" w:rsidRPr="004C4078" w:rsidRDefault="004C4078" w:rsidP="00A535C0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učenici će usporediti karakteristike iglica između crnog i bijelog bora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Dendrologija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Uzgajanje šuma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Anatomija i tehnologija drva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uku A4/5.1.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osr B.5.2.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suradnički uči i radi u timu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 C.5.2.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Predlaže načine unapređenja osobne i opće dobrobiti.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uku B.4/5.2.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prati učinkovitost učenja i svoje napredovanje tijekom učenja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ikt A.5.2.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se samostalno služi društvenim mrežama i računalnim oblacima za potrebe učenja i osobnog razvoja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uku A.4/5.2.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učenik se koristi različitim strategijama učenja i samostalno ih primjenjuje u ostvarivanju ciljeva učenja i rješavanju problema u svim područjima učenja</w:t>
            </w:r>
          </w:p>
        </w:tc>
      </w:tr>
      <w:tr w:rsidR="004C4078" w:rsidRPr="004C4078" w:rsidTr="00A535C0">
        <w:trPr>
          <w:trHeight w:val="29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T6.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Biološka raznolikost PP Medvednica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pojam biološke raznolikosti,</w:t>
            </w:r>
          </w:p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navesti važnost očuvanja biološke raznolikosti,</w:t>
            </w:r>
          </w:p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definirati pojam parka prirode,</w:t>
            </w:r>
          </w:p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načine gospodarenja u parkovima prirode,</w:t>
            </w:r>
          </w:p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istražiti zakonsku regulativu zaštite  u zaštićenim područjima,</w:t>
            </w:r>
          </w:p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imenovati biljne i životinjske vrste koje se nalaze u PP Medvednica,</w:t>
            </w:r>
          </w:p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procijeniti stanje biljnih i životinjskih vrsta u parku prirode,</w:t>
            </w:r>
          </w:p>
          <w:p w:rsidR="004C4078" w:rsidRPr="004C4078" w:rsidRDefault="004C4078" w:rsidP="00A535C0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navesti važnost održivog gospodarenja u zaštićenom području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Zaštita prirode</w:t>
            </w: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Opća i primijenjena ekologija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Dendrologija</w:t>
            </w:r>
          </w:p>
          <w:p w:rsidR="004C4078" w:rsidRPr="00A535C0" w:rsidRDefault="004C4078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Pedologija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UINZP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A.4.2.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Objašnjava važnost  uspostavljanja prirodne  ravnoteže. 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A.4.3.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Procjenjuje kako  stanje ekosustava utječe na  kvalitetu života. 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</w:t>
            </w: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A.4.4.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Prikuplja, analizira i  vrednuje podatke o utjecaju  gospodarstva, državne politike  i svakodnevne potrošnje  građana na održivi razvoj.  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B.4.1.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Djeluje u skladu s  načelima održivoga razvoja s  ciljem zaštite prirode i  okoliša.  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</w:t>
            </w: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ikt C 4. 3.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samostalno kritički procjenjuje  proces, izvore i rezultate pretraživanja te odabire  potrebne informacije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uku A.4/5.1.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Učenik samostalno traži nove informacije iz različitih izvora, transformira ih u novo znanje i uspješno  primjenjuje pri rješavanju problema.</w:t>
            </w:r>
          </w:p>
        </w:tc>
      </w:tr>
      <w:tr w:rsidR="004C4078" w:rsidRPr="004C4078" w:rsidTr="00A535C0">
        <w:trPr>
          <w:trHeight w:val="29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T7.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Uloga i zaštita tla u RH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A535C0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proces nastajanja tla,</w:t>
            </w:r>
          </w:p>
          <w:p w:rsidR="004C4078" w:rsidRPr="004C4078" w:rsidRDefault="004C4078" w:rsidP="00A535C0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nabrojati čimbenike u formiranju tla,</w:t>
            </w:r>
          </w:p>
          <w:p w:rsidR="004C4078" w:rsidRPr="004C4078" w:rsidRDefault="004C4078" w:rsidP="00A535C0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opisati procese formiranja tla,</w:t>
            </w:r>
          </w:p>
          <w:p w:rsidR="004C4078" w:rsidRPr="004C4078" w:rsidRDefault="004C4078" w:rsidP="00A535C0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nabrojati  tipove tla u RH, </w:t>
            </w:r>
          </w:p>
          <w:p w:rsidR="004C4078" w:rsidRPr="004C4078" w:rsidRDefault="004C4078" w:rsidP="00A535C0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objasniti važnost zaštite tla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A535C0" w:rsidRDefault="004C4078" w:rsidP="00A535C0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Pedologija</w:t>
            </w:r>
          </w:p>
          <w:p w:rsidR="00A535C0" w:rsidRPr="00A535C0" w:rsidRDefault="00A535C0" w:rsidP="00A535C0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535C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Petrologija s geologijom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A.4.3.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Procjenjuje kako  stanje ekosustava utječe na  kvalitetu života.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B.4.1.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Djeluje u skladu s  načelima održivoga razvoja s  ciljem zaštite prirode i  okoliša. 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odr A.4.2. 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Objašnjava važnost  uspostavljanja prirodne  ravnoteže.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 A.2.2.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Uočava da u prirodi postoji međudjelovanje i međuovisnost.</w:t>
            </w:r>
          </w:p>
          <w:p w:rsidR="004C4078" w:rsidRPr="004C4078" w:rsidRDefault="004C4078" w:rsidP="00A535C0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C40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odr B.3.1.</w:t>
            </w:r>
            <w:r w:rsidRPr="004C40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Prosuđuje kako različiti oblici djelovanja utječu na održivi razvoj.</w:t>
            </w:r>
          </w:p>
        </w:tc>
      </w:tr>
    </w:tbl>
    <w:p w:rsidR="004C4078" w:rsidRDefault="004C4078" w:rsidP="004C4078">
      <w:pPr>
        <w:spacing w:after="160" w:line="259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A535C0" w:rsidRDefault="00A535C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A535C0" w:rsidRPr="004C4078" w:rsidRDefault="00A535C0" w:rsidP="00A535C0">
      <w:pPr>
        <w:spacing w:after="160" w:line="259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lastRenderedPageBreak/>
        <w:t>OBRAZOVNI SEKTOR: Šumarstvo, prerada i obrada drva</w:t>
      </w:r>
    </w:p>
    <w:p w:rsidR="00A535C0" w:rsidRPr="004C4078" w:rsidRDefault="00A535C0" w:rsidP="00A535C0">
      <w:pPr>
        <w:spacing w:after="160" w:line="259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Tehničar zaštite prirode</w:t>
      </w:r>
    </w:p>
    <w:p w:rsidR="00A535C0" w:rsidRPr="00B40855" w:rsidRDefault="00A535C0" w:rsidP="00B40855">
      <w:pPr>
        <w:spacing w:after="160" w:line="259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262626"/>
          <w:sz w:val="24"/>
          <w:szCs w:val="24"/>
        </w:rPr>
        <w:t>RAZRED: 4</w:t>
      </w:r>
      <w:r w:rsidRPr="004C4078">
        <w:rPr>
          <w:rFonts w:ascii="Verdana" w:eastAsia="Verdana" w:hAnsi="Verdana" w:cs="Verdana"/>
          <w:b/>
          <w:color w:val="262626"/>
          <w:sz w:val="24"/>
          <w:szCs w:val="24"/>
        </w:rPr>
        <w:t>.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4364"/>
        <w:gridCol w:w="2320"/>
        <w:gridCol w:w="5545"/>
      </w:tblGrid>
      <w:tr w:rsidR="00A535C0" w:rsidRPr="00A535C0" w:rsidTr="00A535C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TEMA / AKTIVNOST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(broj i 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ISHODI UČENJA/NASTAVNI SADRŽAJI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NASTAVNI PREDMET/I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OČEKIVANJA MEĐUPREDMETNIH TEMA</w:t>
            </w:r>
          </w:p>
        </w:tc>
      </w:tr>
      <w:tr w:rsidR="00A535C0" w:rsidRPr="00A535C0" w:rsidTr="00A535C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T1.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Posjet zaštićenom području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planirati pravac kretanja terenom,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koristiti kartu terena,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kretati se terenom pomoću GPS – a,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uočiti florni sastav u šumskoj   zajednici,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prepoznati vrstu šumske zajednice,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opisati šumsku zajednicu s obzirom na florni sastav, areal i reljef,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sakupiti svojstvene i razlikovne biljke za herbarij,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izvršiti edukaciju posjetitelja uz nadzor čuvara prirode i nastavnika,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uočiti tragove koje ostavljaju prekršitelji u prirodi,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popuniti obrazac zapisnika čuvara prirode</w:t>
            </w:r>
          </w:p>
          <w:p w:rsidR="00A535C0" w:rsidRPr="00A535C0" w:rsidRDefault="00A535C0" w:rsidP="00A535C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Upravljanje i nadzor u zaštićenim područjima </w:t>
            </w:r>
          </w:p>
          <w:p w:rsidR="00A535C0" w:rsidRPr="00A535C0" w:rsidRDefault="00A535C0" w:rsidP="00A535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Održavanje parkovne infrastrukture</w:t>
            </w:r>
          </w:p>
          <w:p w:rsidR="00A535C0" w:rsidRPr="00A535C0" w:rsidRDefault="00A535C0" w:rsidP="00A535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Fitocenologija</w:t>
            </w:r>
          </w:p>
          <w:p w:rsidR="00A535C0" w:rsidRPr="00A535C0" w:rsidRDefault="00A535C0" w:rsidP="00A535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Dendrologija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osr B.5.2.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Suradnički uči i radi u timu.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osr C.5.3.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Ponaša se društveno odgovorno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uku D.4/5.2.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ostvaruje dobru komunikaciju s drugima, uspješno surađuje u različitim situacijama i spreman je zatražiti i ponuditi pomoć.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uku A.4/5.1.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samostalno traži nove informacije iz različitih izvora, transformira ih u novo znanje i uspješno primjenjuje pri rješavanju problema.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ikt C.5.4.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Učenik samostalno i odgovorno upravlja prikupljenim informacijama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pod B.5.2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. Planira i upravlja aktivnostima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odr C.5.2.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Predlaže načine unapređenja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osobne i opće dobrobiti.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535C0" w:rsidRPr="00A535C0" w:rsidTr="00A535C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T2.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Vođene šetnje u cilju prepoznavanja 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vrsta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prepoznati pojedine biljne vrste,</w:t>
            </w:r>
          </w:p>
          <w:p w:rsidR="00A535C0" w:rsidRPr="00A535C0" w:rsidRDefault="00A535C0" w:rsidP="00A535C0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identificirati  zaštićene vrste,</w:t>
            </w:r>
          </w:p>
          <w:p w:rsidR="00A535C0" w:rsidRPr="00A535C0" w:rsidRDefault="00A535C0" w:rsidP="00A535C0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izraditi itinerer i kretati se po njemu,</w:t>
            </w:r>
          </w:p>
          <w:p w:rsidR="00A535C0" w:rsidRPr="00A535C0" w:rsidRDefault="00A535C0" w:rsidP="00A535C0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uočiti i prepoznati bolesti biljne i životinjske vrste,</w:t>
            </w:r>
          </w:p>
          <w:p w:rsidR="00A535C0" w:rsidRPr="00A535C0" w:rsidRDefault="00A535C0" w:rsidP="00A535C0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uočiti delikte,</w:t>
            </w:r>
          </w:p>
          <w:p w:rsidR="00A535C0" w:rsidRPr="00A535C0" w:rsidRDefault="00A535C0" w:rsidP="00A535C0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prezentirati način izvješćivanja nadležnih službi o uočenim pojavama,</w:t>
            </w:r>
          </w:p>
          <w:p w:rsidR="00A535C0" w:rsidRPr="00A535C0" w:rsidRDefault="00A535C0" w:rsidP="00A535C0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opisati i izračunati  materijal koji je potreban za popravke oštećenih objekata,</w:t>
            </w:r>
          </w:p>
          <w:p w:rsidR="00A535C0" w:rsidRPr="00A535C0" w:rsidRDefault="00A535C0" w:rsidP="00A535C0">
            <w:pPr>
              <w:numPr>
                <w:ilvl w:val="0"/>
                <w:numId w:val="17"/>
              </w:numPr>
              <w:spacing w:after="16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objasniti  načine kretanja,zahtjeve i ograničenja pri izboru internih prometnih sustava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Održavanje parkovne infrastrukture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Praktična nastava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Fitopatologija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Zaštita prirode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ikt A.5.2.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se samostalno služi društvenim mrežama i računalnim oblacima za potrebe učenja i osobnog razvoja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ikt C5.2.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samostalno i samoinicijativno provodi složeno pretraživanje informacija u digitalnom okruženju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uku A4/5.1.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uku B.4/5.2.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prati učinkovitost učenja i svoje napredovanje tijekom učenja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odr. A.4.2.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objašnjava važnost održavanja prirodne ravnoteže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odr. A4.3.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procjenjuje kako stanje ekosustava utječe na kvalitetu života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osr A.5.3.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razvija svoje potencijale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osr B.5.2.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suradnički uči i radi u timu</w:t>
            </w:r>
          </w:p>
        </w:tc>
      </w:tr>
      <w:tr w:rsidR="00A535C0" w:rsidRPr="00A535C0" w:rsidTr="00A535C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T3.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Konstrukcija poučne staze u šumi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numPr>
                <w:ilvl w:val="0"/>
                <w:numId w:val="18"/>
              </w:numPr>
              <w:spacing w:before="24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navesti glavne tipove ekosustava,</w:t>
            </w:r>
          </w:p>
          <w:p w:rsidR="00A535C0" w:rsidRPr="00A535C0" w:rsidRDefault="00A535C0" w:rsidP="00A535C0">
            <w:pPr>
              <w:numPr>
                <w:ilvl w:val="0"/>
                <w:numId w:val="1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razlikovati vrste šuma,</w:t>
            </w:r>
          </w:p>
          <w:p w:rsidR="00A535C0" w:rsidRPr="00A535C0" w:rsidRDefault="00A535C0" w:rsidP="00A535C0">
            <w:pPr>
              <w:numPr>
                <w:ilvl w:val="0"/>
                <w:numId w:val="1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odrediti morfološka svojstva drveća i grmlja,</w:t>
            </w:r>
          </w:p>
          <w:p w:rsidR="00A535C0" w:rsidRPr="00A535C0" w:rsidRDefault="00A535C0" w:rsidP="00A535C0">
            <w:pPr>
              <w:numPr>
                <w:ilvl w:val="0"/>
                <w:numId w:val="1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spoznati da šuma predstavlja stanište za razvoj mnogobrojnim organizmima,</w:t>
            </w:r>
          </w:p>
          <w:p w:rsidR="00A535C0" w:rsidRPr="00A535C0" w:rsidRDefault="00A535C0" w:rsidP="00A535C0">
            <w:pPr>
              <w:numPr>
                <w:ilvl w:val="0"/>
                <w:numId w:val="1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prepoznati vrstu šumske zajednice,</w:t>
            </w:r>
          </w:p>
          <w:p w:rsidR="00A535C0" w:rsidRPr="00A535C0" w:rsidRDefault="00A535C0" w:rsidP="00A535C0">
            <w:pPr>
              <w:numPr>
                <w:ilvl w:val="0"/>
                <w:numId w:val="1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uočiti florni sastav u šumskoj   zajednici,</w:t>
            </w:r>
          </w:p>
          <w:p w:rsidR="00A535C0" w:rsidRPr="00A535C0" w:rsidRDefault="00A535C0" w:rsidP="00A535C0">
            <w:pPr>
              <w:numPr>
                <w:ilvl w:val="0"/>
                <w:numId w:val="1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razumjeti namjenu i važnost poučnih staza u informiranju i podizanju svijesti građana o okolišu,</w:t>
            </w:r>
          </w:p>
          <w:p w:rsidR="00A535C0" w:rsidRPr="00A535C0" w:rsidRDefault="00A535C0" w:rsidP="00A535C0">
            <w:pPr>
              <w:numPr>
                <w:ilvl w:val="0"/>
                <w:numId w:val="18"/>
              </w:numPr>
              <w:spacing w:after="16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lastRenderedPageBreak/>
              <w:t>izraditi plan postavljanja poučne staze kroz šumu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lastRenderedPageBreak/>
              <w:t>Opća i primijenjena ekologija</w:t>
            </w:r>
          </w:p>
          <w:p w:rsidR="00A535C0" w:rsidRPr="00A535C0" w:rsidRDefault="00A535C0" w:rsidP="00A535C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Održavanje parkovne infrastrukture </w:t>
            </w:r>
          </w:p>
          <w:p w:rsidR="00A535C0" w:rsidRPr="00A535C0" w:rsidRDefault="00A535C0" w:rsidP="00A535C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Fitocenologija</w:t>
            </w:r>
          </w:p>
          <w:p w:rsidR="00A535C0" w:rsidRDefault="00A535C0" w:rsidP="00A535C0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Dendrologija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ikt C5.2.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samostalno i samoinicijativno provodi složeno pretraživanje informacija u digitalnom okruženju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uku A4/5.1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>. učenik samostalno traži nove informacije iz različitih izvora, transformira ih u novo znanje i uspješno primjenjuje pri rješavanju problema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uku A.4/5.2.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se koristi različitim strategijama učenja i samostalno ih primjenjuje u ostvarivanju ciljeva učenja i rješavanju problema u svim područjima učenja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pod B.5.2.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Planira i upravlja aktivnostima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odr C.5.2.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Predlaže načine unapređenja osobne i opće dobrobiti.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odr. A.4.2.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objašnjava važnost održavanja prirodne ravnoteže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odr. A4.3.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procjenjuje kako stanje ekosustava utječe na kvalitetu života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lastRenderedPageBreak/>
              <w:t>d.2.1./2./3./4./5.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Učenik ostvaruje dobru komunikaciju s drugima, uspješno surađuje u različitim situacijama i spreman je zatražiti i ponuditi pomoć</w:t>
            </w:r>
          </w:p>
          <w:p w:rsidR="00A535C0" w:rsidRPr="00A535C0" w:rsidRDefault="00A535C0" w:rsidP="00A535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35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IV.B.1.</w:t>
            </w:r>
            <w:r w:rsidRPr="00A535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Djeluje u skladu s načelima održivog  razvoja s ciljem zaštite prirode i okoliša</w:t>
            </w:r>
          </w:p>
        </w:tc>
      </w:tr>
    </w:tbl>
    <w:p w:rsidR="00A535C0" w:rsidRDefault="00A535C0" w:rsidP="00A535C0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lastRenderedPageBreak/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 w:rsidR="00F8299D">
        <w:rPr>
          <w:rFonts w:ascii="Verdana" w:eastAsia="Verdana" w:hAnsi="Verdana" w:cs="Verdana"/>
          <w:sz w:val="20"/>
          <w:szCs w:val="20"/>
        </w:rPr>
        <w:t xml:space="preserve">ni predmeta i kvalifikacije za </w:t>
      </w:r>
      <w:r w:rsidR="007B7C17">
        <w:rPr>
          <w:rFonts w:ascii="Verdana" w:eastAsia="Verdana" w:hAnsi="Verdana" w:cs="Verdana"/>
          <w:sz w:val="20"/>
          <w:szCs w:val="20"/>
        </w:rPr>
        <w:t xml:space="preserve">3. i </w:t>
      </w:r>
      <w:r w:rsidR="00F8299D">
        <w:rPr>
          <w:rFonts w:ascii="Verdana" w:eastAsia="Verdana" w:hAnsi="Verdana" w:cs="Verdana"/>
          <w:sz w:val="20"/>
          <w:szCs w:val="20"/>
        </w:rPr>
        <w:t>4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A535C0" w:rsidRDefault="00A535C0" w:rsidP="00A535C0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</w:pPr>
    </w:p>
    <w:p w:rsidR="00A535C0" w:rsidRDefault="00A535C0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A535C0" w:rsidRDefault="00A535C0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:rsidR="00A535C0" w:rsidRDefault="00A535C0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val="hr-HR"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65691A" w:rsidRDefault="0065691A" w:rsidP="00A535C0">
      <w:pPr>
        <w:widowControl w:val="0"/>
        <w:jc w:val="both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:rsidR="0065691A" w:rsidRPr="00A535C0" w:rsidRDefault="0065691A" w:rsidP="0065691A">
      <w:pPr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sectPr w:rsidR="0065691A" w:rsidRPr="00A535C0" w:rsidSect="00A535C0">
      <w:pgSz w:w="16840" w:h="11907" w:orient="landscape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AE4"/>
    <w:multiLevelType w:val="multilevel"/>
    <w:tmpl w:val="368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763F3"/>
    <w:multiLevelType w:val="multilevel"/>
    <w:tmpl w:val="385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6732A"/>
    <w:multiLevelType w:val="multilevel"/>
    <w:tmpl w:val="E88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93306"/>
    <w:multiLevelType w:val="multilevel"/>
    <w:tmpl w:val="690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749F9"/>
    <w:multiLevelType w:val="multilevel"/>
    <w:tmpl w:val="39C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009AB"/>
    <w:multiLevelType w:val="multilevel"/>
    <w:tmpl w:val="253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D2A58"/>
    <w:multiLevelType w:val="multilevel"/>
    <w:tmpl w:val="3764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003EB"/>
    <w:multiLevelType w:val="multilevel"/>
    <w:tmpl w:val="1A023902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E210BD"/>
    <w:multiLevelType w:val="multilevel"/>
    <w:tmpl w:val="C29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956EF"/>
    <w:multiLevelType w:val="multilevel"/>
    <w:tmpl w:val="8BE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F4496"/>
    <w:multiLevelType w:val="multilevel"/>
    <w:tmpl w:val="F3A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D348E"/>
    <w:multiLevelType w:val="multilevel"/>
    <w:tmpl w:val="D56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640EE"/>
    <w:multiLevelType w:val="multilevel"/>
    <w:tmpl w:val="67B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70C6C"/>
    <w:multiLevelType w:val="multilevel"/>
    <w:tmpl w:val="69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719A2"/>
    <w:multiLevelType w:val="multilevel"/>
    <w:tmpl w:val="36E8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0D29"/>
    <w:multiLevelType w:val="multilevel"/>
    <w:tmpl w:val="1E62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26802"/>
    <w:multiLevelType w:val="multilevel"/>
    <w:tmpl w:val="A49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047F4"/>
    <w:multiLevelType w:val="multilevel"/>
    <w:tmpl w:val="384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17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73"/>
    <w:rsid w:val="00097173"/>
    <w:rsid w:val="000A50D4"/>
    <w:rsid w:val="00326252"/>
    <w:rsid w:val="004C4078"/>
    <w:rsid w:val="0065691A"/>
    <w:rsid w:val="007B475E"/>
    <w:rsid w:val="007B7C17"/>
    <w:rsid w:val="00A535C0"/>
    <w:rsid w:val="00B40855"/>
    <w:rsid w:val="00CE103E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CF20-7EC2-427B-BE8B-852B9AA0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pPr>
      <w:spacing w:line="240" w:lineRule="auto"/>
    </w:pPr>
    <w:tblPr>
      <w:tblStyleRowBandSize w:val="1"/>
      <w:tblStyleColBandSize w:val="1"/>
    </w:tblPr>
  </w:style>
  <w:style w:type="paragraph" w:styleId="StandardWeb">
    <w:name w:val="Normal (Web)"/>
    <w:basedOn w:val="Normal"/>
    <w:uiPriority w:val="99"/>
    <w:unhideWhenUsed/>
    <w:rsid w:val="004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4118</Words>
  <Characters>23476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</dc:creator>
  <cp:lastModifiedBy>Ivo Tunjić</cp:lastModifiedBy>
  <cp:revision>2</cp:revision>
  <dcterms:created xsi:type="dcterms:W3CDTF">2020-10-06T12:01:00Z</dcterms:created>
  <dcterms:modified xsi:type="dcterms:W3CDTF">2020-10-06T12:01:00Z</dcterms:modified>
</cp:coreProperties>
</file>