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5F" w:rsidRPr="007F3672" w:rsidRDefault="005A6D5F" w:rsidP="007F3672">
      <w:pPr>
        <w:spacing w:line="276" w:lineRule="auto"/>
        <w:jc w:val="center"/>
        <w:rPr>
          <w:rFonts w:ascii="Verdana" w:hAnsi="Verdana" w:cstheme="majorBidi"/>
          <w:sz w:val="20"/>
          <w:szCs w:val="20"/>
        </w:rPr>
      </w:pPr>
    </w:p>
    <w:p w:rsidR="009A2987" w:rsidRPr="007F3672" w:rsidRDefault="009A2987" w:rsidP="007F3672">
      <w:pPr>
        <w:spacing w:line="276" w:lineRule="auto"/>
        <w:jc w:val="center"/>
        <w:rPr>
          <w:rFonts w:ascii="Verdana" w:hAnsi="Verdana" w:cstheme="majorBidi"/>
          <w:b/>
          <w:color w:val="FF0000"/>
          <w:sz w:val="20"/>
          <w:szCs w:val="20"/>
        </w:rPr>
      </w:pPr>
    </w:p>
    <w:p w:rsidR="003C445B" w:rsidRPr="005F0498" w:rsidRDefault="003C445B" w:rsidP="007F3672">
      <w:pPr>
        <w:spacing w:line="276" w:lineRule="auto"/>
        <w:rPr>
          <w:rFonts w:ascii="Verdana" w:hAnsi="Verdana" w:cstheme="majorBidi"/>
          <w:b/>
          <w:color w:val="000000" w:themeColor="text1"/>
        </w:rPr>
      </w:pPr>
      <w:r w:rsidRPr="005F0498">
        <w:rPr>
          <w:rFonts w:ascii="Verdana" w:hAnsi="Verdana" w:cstheme="majorBidi"/>
          <w:b/>
          <w:color w:val="000000" w:themeColor="text1"/>
        </w:rPr>
        <w:t>Obrazovni sektor: Promet i logistika</w:t>
      </w:r>
    </w:p>
    <w:p w:rsidR="003C445B" w:rsidRPr="005F0498" w:rsidRDefault="003C445B" w:rsidP="007F3672">
      <w:pPr>
        <w:spacing w:line="276" w:lineRule="auto"/>
        <w:rPr>
          <w:rFonts w:ascii="Verdana" w:hAnsi="Verdana" w:cstheme="majorBidi"/>
          <w:b/>
          <w:color w:val="000000" w:themeColor="text1"/>
        </w:rPr>
      </w:pPr>
      <w:r w:rsidRPr="005F0498">
        <w:rPr>
          <w:rFonts w:ascii="Verdana" w:hAnsi="Verdana" w:cstheme="majorBidi"/>
          <w:b/>
          <w:color w:val="000000" w:themeColor="text1"/>
        </w:rPr>
        <w:t xml:space="preserve">Kvalifikacija/zanimanje: </w:t>
      </w:r>
      <w:r w:rsidR="00AE6EC0" w:rsidRPr="005F0498">
        <w:rPr>
          <w:rFonts w:ascii="Verdana" w:hAnsi="Verdana" w:cstheme="majorBidi"/>
          <w:b/>
          <w:color w:val="000000" w:themeColor="text1"/>
        </w:rPr>
        <w:t>Tehničar za logistiku i špediciju</w:t>
      </w:r>
    </w:p>
    <w:p w:rsidR="003C445B" w:rsidRPr="005F0498" w:rsidRDefault="003C445B" w:rsidP="007F3672">
      <w:pPr>
        <w:spacing w:line="276" w:lineRule="auto"/>
        <w:rPr>
          <w:rFonts w:ascii="Verdana" w:hAnsi="Verdana" w:cstheme="majorBidi"/>
          <w:b/>
          <w:color w:val="000000" w:themeColor="text1"/>
        </w:rPr>
      </w:pPr>
      <w:r w:rsidRPr="005F0498">
        <w:rPr>
          <w:rFonts w:ascii="Verdana" w:hAnsi="Verdana" w:cstheme="majorBidi"/>
          <w:b/>
          <w:color w:val="000000" w:themeColor="text1"/>
        </w:rPr>
        <w:t>Naziv nastavnog predm</w:t>
      </w:r>
      <w:r w:rsidR="008D2006" w:rsidRPr="005F0498">
        <w:rPr>
          <w:rFonts w:ascii="Verdana" w:hAnsi="Verdana" w:cstheme="majorBidi"/>
          <w:b/>
          <w:color w:val="000000" w:themeColor="text1"/>
        </w:rPr>
        <w:t xml:space="preserve">eta: </w:t>
      </w:r>
      <w:r w:rsidR="009A2987" w:rsidRPr="005F0498">
        <w:rPr>
          <w:rFonts w:ascii="Verdana" w:hAnsi="Verdana" w:cstheme="majorBidi"/>
          <w:b/>
          <w:color w:val="000000" w:themeColor="text1"/>
        </w:rPr>
        <w:t>MEĐUNARODNO POSLOVANJE</w:t>
      </w:r>
    </w:p>
    <w:p w:rsidR="003C445B" w:rsidRPr="005F0498" w:rsidRDefault="003C445B" w:rsidP="007F3672">
      <w:pPr>
        <w:spacing w:line="276" w:lineRule="auto"/>
        <w:rPr>
          <w:rFonts w:ascii="Verdana" w:hAnsi="Verdana" w:cstheme="majorBidi"/>
          <w:b/>
          <w:color w:val="000000" w:themeColor="text1"/>
        </w:rPr>
      </w:pPr>
      <w:r w:rsidRPr="005F0498">
        <w:rPr>
          <w:rFonts w:ascii="Verdana" w:hAnsi="Verdana" w:cstheme="majorBidi"/>
          <w:b/>
          <w:color w:val="000000" w:themeColor="text1"/>
        </w:rPr>
        <w:t xml:space="preserve">Razred: </w:t>
      </w:r>
      <w:r w:rsidR="009A2987" w:rsidRPr="005F0498">
        <w:rPr>
          <w:rFonts w:ascii="Verdana" w:hAnsi="Verdana" w:cstheme="majorBidi"/>
          <w:b/>
          <w:color w:val="000000" w:themeColor="text1"/>
        </w:rPr>
        <w:t>treći</w:t>
      </w:r>
      <w:r w:rsidR="00404746" w:rsidRPr="005F0498">
        <w:rPr>
          <w:rFonts w:ascii="Verdana" w:hAnsi="Verdana" w:cstheme="majorBidi"/>
          <w:b/>
          <w:color w:val="000000" w:themeColor="text1"/>
        </w:rPr>
        <w:t xml:space="preserve"> </w:t>
      </w:r>
      <w:r w:rsidRPr="005F0498">
        <w:rPr>
          <w:rFonts w:ascii="Verdana" w:hAnsi="Verdana" w:cstheme="majorBidi"/>
          <w:b/>
          <w:color w:val="000000" w:themeColor="text1"/>
        </w:rPr>
        <w:t xml:space="preserve"> (</w:t>
      </w:r>
      <w:r w:rsidR="00AE6EC0" w:rsidRPr="005F0498">
        <w:rPr>
          <w:rFonts w:ascii="Verdana" w:hAnsi="Verdana" w:cstheme="majorBidi"/>
          <w:b/>
          <w:color w:val="000000" w:themeColor="text1"/>
        </w:rPr>
        <w:t>3</w:t>
      </w:r>
      <w:r w:rsidRPr="005F0498">
        <w:rPr>
          <w:rFonts w:ascii="Verdana" w:hAnsi="Verdana" w:cstheme="majorBidi"/>
          <w:b/>
          <w:color w:val="000000" w:themeColor="text1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65"/>
        <w:gridCol w:w="2704"/>
        <w:gridCol w:w="3216"/>
        <w:gridCol w:w="2015"/>
        <w:gridCol w:w="3492"/>
      </w:tblGrid>
      <w:tr w:rsidR="0063017F" w:rsidRPr="007F3672" w:rsidTr="00AE6EC0">
        <w:tc>
          <w:tcPr>
            <w:tcW w:w="2217" w:type="dxa"/>
          </w:tcPr>
          <w:p w:rsidR="0063017F" w:rsidRPr="007F3672" w:rsidRDefault="0063017F" w:rsidP="007F3672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63017F" w:rsidRPr="007F3672" w:rsidRDefault="0063017F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33" w:type="dxa"/>
          </w:tcPr>
          <w:p w:rsidR="0063017F" w:rsidRPr="007F3672" w:rsidRDefault="0063017F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351" w:type="dxa"/>
          </w:tcPr>
          <w:p w:rsidR="0063017F" w:rsidRPr="007F3672" w:rsidRDefault="00AE6EC0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b/>
                <w:sz w:val="20"/>
                <w:szCs w:val="20"/>
              </w:rPr>
              <w:t>NASTASTAVNI SADRŽAJI</w:t>
            </w:r>
          </w:p>
        </w:tc>
        <w:tc>
          <w:tcPr>
            <w:tcW w:w="2064" w:type="dxa"/>
          </w:tcPr>
          <w:p w:rsidR="0063017F" w:rsidRPr="007F3672" w:rsidRDefault="0063017F" w:rsidP="007F3672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:rsidR="00AE6EC0" w:rsidRPr="007F3672" w:rsidRDefault="00AE6EC0" w:rsidP="007F3672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627" w:type="dxa"/>
          </w:tcPr>
          <w:p w:rsidR="0063017F" w:rsidRPr="007F3672" w:rsidRDefault="0063017F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71582C" w:rsidRPr="007F3672" w:rsidTr="00AE6EC0">
        <w:trPr>
          <w:trHeight w:val="385"/>
        </w:trPr>
        <w:tc>
          <w:tcPr>
            <w:tcW w:w="2217" w:type="dxa"/>
          </w:tcPr>
          <w:p w:rsidR="0071582C" w:rsidRPr="007F3672" w:rsidRDefault="00AE6EC0" w:rsidP="007F3672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b/>
                <w:bCs/>
                <w:sz w:val="20"/>
                <w:szCs w:val="20"/>
              </w:rPr>
              <w:t>Osnovni pojmovi iz međunarodnoga poslovanja</w:t>
            </w:r>
          </w:p>
        </w:tc>
        <w:tc>
          <w:tcPr>
            <w:tcW w:w="2733" w:type="dxa"/>
          </w:tcPr>
          <w:p w:rsidR="001F08EA" w:rsidRPr="007F3672" w:rsidRDefault="001F08EA" w:rsidP="007F3672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objasniti koja je uloga i značenje međunarodnoga poslovanja za RH, </w:t>
            </w:r>
          </w:p>
          <w:p w:rsidR="001F08EA" w:rsidRPr="007F3672" w:rsidRDefault="001F08EA" w:rsidP="007F3672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>- nabrojati motive nastupa na stranom tržištu,</w:t>
            </w:r>
          </w:p>
          <w:p w:rsidR="001F08EA" w:rsidRPr="007F3672" w:rsidRDefault="001F08EA" w:rsidP="007F3672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 - nabrojati kako se prate i vode rezultati međunarodnoga poslovanja,</w:t>
            </w:r>
          </w:p>
          <w:p w:rsidR="0071582C" w:rsidRPr="007F3672" w:rsidRDefault="001F08EA" w:rsidP="007F3672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 - navesti važnost marketing</w:t>
            </w:r>
            <w:r w:rsidR="00FE55F6" w:rsidRPr="007F3672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351" w:type="dxa"/>
          </w:tcPr>
          <w:p w:rsidR="001F08EA" w:rsidRPr="007F3672" w:rsidRDefault="00AE6EC0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>- pojam, značenje i uloga međunarodnoga poslovanja;</w:t>
            </w:r>
          </w:p>
          <w:p w:rsidR="001F08EA" w:rsidRPr="007F3672" w:rsidRDefault="00AE6EC0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 - činitelji koji potiču i ograničavaju razvoj međunarodnoga poslovanja; </w:t>
            </w:r>
          </w:p>
          <w:p w:rsidR="001F08EA" w:rsidRPr="007F3672" w:rsidRDefault="00AE6EC0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trgovinska i platna bilanca, devalvacija i revalvacija; </w:t>
            </w:r>
          </w:p>
          <w:p w:rsidR="0071582C" w:rsidRPr="007F3672" w:rsidRDefault="00AE6EC0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>- vanjskotrgovinski marketing:</w:t>
            </w:r>
          </w:p>
        </w:tc>
        <w:tc>
          <w:tcPr>
            <w:tcW w:w="2064" w:type="dxa"/>
          </w:tcPr>
          <w:p w:rsidR="0071582C" w:rsidRPr="007F3672" w:rsidRDefault="0071582C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AE6EC0" w:rsidRPr="007F3672" w:rsidRDefault="00AE6EC0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627" w:type="dxa"/>
          </w:tcPr>
          <w:p w:rsidR="0071582C" w:rsidRPr="007F3672" w:rsidRDefault="001479A3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F3672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7F3672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515658" w:rsidRPr="007F3672" w:rsidRDefault="00515658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F3672">
              <w:rPr>
                <w:rFonts w:ascii="Verdana" w:hAnsi="Verdana" w:cstheme="majorBidi"/>
                <w:sz w:val="20"/>
                <w:szCs w:val="20"/>
              </w:rPr>
              <w:t>odr</w:t>
            </w:r>
            <w:proofErr w:type="spellEnd"/>
            <w:r w:rsidRPr="007F3672">
              <w:rPr>
                <w:rFonts w:ascii="Verdana" w:hAnsi="Verdana" w:cstheme="majorBidi"/>
                <w:sz w:val="20"/>
                <w:szCs w:val="20"/>
              </w:rPr>
              <w:t xml:space="preserve"> C.4.1. Prosuđuje značaj održivoga razvoja za opću dobrobit</w:t>
            </w:r>
          </w:p>
        </w:tc>
      </w:tr>
      <w:tr w:rsidR="00127BFF" w:rsidRPr="007F3672" w:rsidTr="00AE6EC0">
        <w:trPr>
          <w:trHeight w:val="1485"/>
        </w:trPr>
        <w:tc>
          <w:tcPr>
            <w:tcW w:w="2217" w:type="dxa"/>
          </w:tcPr>
          <w:p w:rsidR="00127BFF" w:rsidRPr="007F3672" w:rsidRDefault="00AE6EC0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b/>
                <w:bCs/>
                <w:sz w:val="20"/>
                <w:szCs w:val="20"/>
              </w:rPr>
              <w:t>Organizacija i subjekti međunarodnoga poslovanja</w:t>
            </w:r>
          </w:p>
        </w:tc>
        <w:tc>
          <w:tcPr>
            <w:tcW w:w="2733" w:type="dxa"/>
          </w:tcPr>
          <w:p w:rsidR="0076184D" w:rsidRPr="007F3672" w:rsidRDefault="0076184D" w:rsidP="007F3672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Definirati tržište i koje su mu funkcije, </w:t>
            </w:r>
          </w:p>
          <w:p w:rsidR="0076184D" w:rsidRPr="007F3672" w:rsidRDefault="0076184D" w:rsidP="007F3672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nabrojati subjekte u međunarodnom poslovanju, </w:t>
            </w:r>
          </w:p>
          <w:p w:rsidR="00127BFF" w:rsidRPr="007F3672" w:rsidRDefault="0076184D" w:rsidP="007F3672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nabrojati oblike prodaje robe i usluga u </w:t>
            </w:r>
            <w:proofErr w:type="spellStart"/>
            <w:r w:rsidRPr="007F3672">
              <w:rPr>
                <w:rFonts w:ascii="Verdana" w:hAnsi="Verdana"/>
                <w:sz w:val="20"/>
                <w:szCs w:val="20"/>
              </w:rPr>
              <w:t>međ</w:t>
            </w:r>
            <w:proofErr w:type="spellEnd"/>
            <w:r w:rsidRPr="007F3672">
              <w:rPr>
                <w:rFonts w:ascii="Verdana" w:hAnsi="Verdana"/>
                <w:sz w:val="20"/>
                <w:szCs w:val="20"/>
              </w:rPr>
              <w:t>. poslovanju</w:t>
            </w:r>
          </w:p>
        </w:tc>
        <w:tc>
          <w:tcPr>
            <w:tcW w:w="3351" w:type="dxa"/>
          </w:tcPr>
          <w:p w:rsidR="003C5658" w:rsidRPr="007F3672" w:rsidRDefault="003C5658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osnovni oblici međunarodnoga poslovanja; </w:t>
            </w:r>
          </w:p>
          <w:p w:rsidR="003C5658" w:rsidRPr="007F3672" w:rsidRDefault="003C5658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subjekti međunarodnoga poslovanja </w:t>
            </w:r>
          </w:p>
          <w:p w:rsidR="00127BFF" w:rsidRPr="007F3672" w:rsidRDefault="003C5658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>- oblici prodaje i usluga.</w:t>
            </w:r>
          </w:p>
        </w:tc>
        <w:tc>
          <w:tcPr>
            <w:tcW w:w="2064" w:type="dxa"/>
          </w:tcPr>
          <w:p w:rsidR="00127BFF" w:rsidRPr="007F3672" w:rsidRDefault="003C5658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627" w:type="dxa"/>
          </w:tcPr>
          <w:p w:rsidR="00D9778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F3672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7F3672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76184D" w:rsidRPr="007F3672" w:rsidRDefault="0076184D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F3672">
              <w:rPr>
                <w:rFonts w:ascii="Verdana" w:hAnsi="Verdana" w:cstheme="majorBidi"/>
                <w:sz w:val="20"/>
                <w:szCs w:val="20"/>
              </w:rPr>
              <w:lastRenderedPageBreak/>
              <w:t>zdr</w:t>
            </w:r>
            <w:proofErr w:type="spellEnd"/>
            <w:r w:rsidRPr="007F3672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  <w:p w:rsidR="00127BFF" w:rsidRPr="007F3672" w:rsidRDefault="00127BFF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127BFF" w:rsidRPr="007F3672" w:rsidTr="00AE6EC0">
        <w:trPr>
          <w:trHeight w:val="622"/>
        </w:trPr>
        <w:tc>
          <w:tcPr>
            <w:tcW w:w="2217" w:type="dxa"/>
          </w:tcPr>
          <w:p w:rsidR="00127BFF" w:rsidRPr="007F3672" w:rsidRDefault="001F08EA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b/>
                <w:bCs/>
                <w:sz w:val="20"/>
                <w:szCs w:val="20"/>
              </w:rPr>
              <w:lastRenderedPageBreak/>
              <w:t>Vrste poslova i djelatnost međunarodnoga poslovanja</w:t>
            </w:r>
          </w:p>
        </w:tc>
        <w:tc>
          <w:tcPr>
            <w:tcW w:w="2733" w:type="dxa"/>
          </w:tcPr>
          <w:p w:rsidR="00FE55F6" w:rsidRPr="007F3672" w:rsidRDefault="00127BFF" w:rsidP="007F3672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="0076184D" w:rsidRPr="007F3672">
              <w:rPr>
                <w:rFonts w:ascii="Verdana" w:hAnsi="Verdana"/>
                <w:sz w:val="20"/>
                <w:szCs w:val="20"/>
              </w:rPr>
              <w:t xml:space="preserve">-  objasniti pojedine vrste poslova u međunarodnom poslovanju, </w:t>
            </w:r>
          </w:p>
          <w:p w:rsidR="0076184D" w:rsidRPr="007F3672" w:rsidRDefault="0076184D" w:rsidP="007F3672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objasniti temeljna obilježja izvoza, uvoza, kooperacijskih i specifičnih poslova, </w:t>
            </w:r>
          </w:p>
          <w:p w:rsidR="00127BFF" w:rsidRPr="007F3672" w:rsidRDefault="0076184D" w:rsidP="007F3672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>- pojasniti pojedine poslove, njihovu ulogu, važnost i budućnost u međunarodnom poslovanju.</w:t>
            </w:r>
          </w:p>
        </w:tc>
        <w:tc>
          <w:tcPr>
            <w:tcW w:w="3351" w:type="dxa"/>
          </w:tcPr>
          <w:p w:rsidR="0076184D" w:rsidRPr="007F3672" w:rsidRDefault="0076184D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poslovi redovita uvoza i izvoza; - izvoz - pojam, vrste, izbor tržišta i politika Vlade prema izvozu; - uvoz - pojam, gospodarski ciljevi, ograničenja uvoza; </w:t>
            </w:r>
          </w:p>
          <w:p w:rsidR="0076184D" w:rsidRPr="007F3672" w:rsidRDefault="0076184D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kooperacijski poslovi </w:t>
            </w:r>
          </w:p>
          <w:p w:rsidR="0076184D" w:rsidRPr="007F3672" w:rsidRDefault="0076184D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 - specifični poslovi </w:t>
            </w:r>
          </w:p>
          <w:p w:rsidR="0076184D" w:rsidRPr="007F3672" w:rsidRDefault="0076184D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vrste, obilježja pojedinih poslova; </w:t>
            </w:r>
          </w:p>
          <w:p w:rsidR="00127BFF" w:rsidRPr="007F3672" w:rsidRDefault="0076184D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>- primjena, primjeri.</w:t>
            </w:r>
          </w:p>
        </w:tc>
        <w:tc>
          <w:tcPr>
            <w:tcW w:w="2064" w:type="dxa"/>
          </w:tcPr>
          <w:p w:rsidR="00127BFF" w:rsidRPr="007F3672" w:rsidRDefault="0076184D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sz w:val="20"/>
                <w:szCs w:val="20"/>
              </w:rPr>
              <w:t>Realizirati kroz projektni zadatak na bazi  podataka o uvozu</w:t>
            </w:r>
          </w:p>
        </w:tc>
        <w:tc>
          <w:tcPr>
            <w:tcW w:w="3627" w:type="dxa"/>
          </w:tcPr>
          <w:p w:rsidR="00D9778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F3672">
              <w:rPr>
                <w:rFonts w:ascii="Verdana" w:hAnsi="Verdana" w:cstheme="majorBidi"/>
                <w:sz w:val="20"/>
                <w:szCs w:val="20"/>
              </w:rPr>
              <w:t>osr</w:t>
            </w:r>
            <w:proofErr w:type="spellEnd"/>
            <w:r w:rsidRPr="007F3672">
              <w:rPr>
                <w:rFonts w:ascii="Verdana" w:hAnsi="Verdana" w:cstheme="majorBidi"/>
                <w:sz w:val="20"/>
                <w:szCs w:val="20"/>
              </w:rPr>
              <w:t xml:space="preserve"> A 4.2. Upravlja svojim emocijama i ponašanjem.</w:t>
            </w:r>
            <w:r w:rsidRPr="007F3672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F3672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7F3672">
              <w:rPr>
                <w:rFonts w:ascii="Verdana" w:hAnsi="Verdana" w:cstheme="majorBidi"/>
                <w:sz w:val="20"/>
                <w:szCs w:val="20"/>
              </w:rPr>
              <w:t xml:space="preserve"> B.4.1.A Odabire primjerene odnose i komunikaciju.</w:t>
            </w:r>
          </w:p>
          <w:p w:rsidR="00CB25E1" w:rsidRPr="007F3672" w:rsidRDefault="00CB25E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CB25E1" w:rsidRPr="007F3672" w:rsidRDefault="00CB25E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F3672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7F3672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CB25E1" w:rsidRPr="007F3672" w:rsidRDefault="00CB25E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7F3672" w:rsidTr="00AE6EC0">
        <w:trPr>
          <w:trHeight w:val="940"/>
        </w:trPr>
        <w:tc>
          <w:tcPr>
            <w:tcW w:w="2217" w:type="dxa"/>
          </w:tcPr>
          <w:p w:rsidR="00663001" w:rsidRPr="007F3672" w:rsidRDefault="00AE6EC0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b/>
                <w:bCs/>
                <w:sz w:val="20"/>
                <w:szCs w:val="20"/>
              </w:rPr>
              <w:t>Poslovna dokumentacija</w:t>
            </w:r>
          </w:p>
        </w:tc>
        <w:tc>
          <w:tcPr>
            <w:tcW w:w="2733" w:type="dxa"/>
          </w:tcPr>
          <w:p w:rsidR="002E4D73" w:rsidRPr="007F3672" w:rsidRDefault="0076184D" w:rsidP="007F3672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>- objasniti razliku između financijskih i trgovinskih dokumenata,</w:t>
            </w:r>
          </w:p>
          <w:p w:rsidR="00663001" w:rsidRPr="007F3672" w:rsidRDefault="002E4D73" w:rsidP="007F3672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 -</w:t>
            </w:r>
            <w:r w:rsidR="0076184D" w:rsidRPr="007F3672">
              <w:rPr>
                <w:rFonts w:ascii="Verdana" w:hAnsi="Verdana"/>
                <w:sz w:val="20"/>
                <w:szCs w:val="20"/>
              </w:rPr>
              <w:t xml:space="preserve"> navesti koji se dokumenti koriste kod pojedinačnih poslova i primjene.</w:t>
            </w:r>
          </w:p>
        </w:tc>
        <w:tc>
          <w:tcPr>
            <w:tcW w:w="3351" w:type="dxa"/>
          </w:tcPr>
          <w:p w:rsidR="003C5658" w:rsidRPr="007F3672" w:rsidRDefault="003C5658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financijski dokumenti; </w:t>
            </w:r>
          </w:p>
          <w:p w:rsidR="003C5658" w:rsidRPr="007F3672" w:rsidRDefault="003C5658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robni dokumenti; </w:t>
            </w:r>
          </w:p>
          <w:p w:rsidR="003C5658" w:rsidRPr="007F3672" w:rsidRDefault="003C5658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prijevozni dokumenti; </w:t>
            </w:r>
          </w:p>
          <w:p w:rsidR="003C5658" w:rsidRPr="007F3672" w:rsidRDefault="003C5658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dokumenti o osiguranju robe; </w:t>
            </w:r>
          </w:p>
          <w:p w:rsidR="00663001" w:rsidRPr="007F3672" w:rsidRDefault="003C5658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>- ostali dokumenti.</w:t>
            </w:r>
          </w:p>
        </w:tc>
        <w:tc>
          <w:tcPr>
            <w:tcW w:w="2064" w:type="dxa"/>
          </w:tcPr>
          <w:p w:rsidR="00663001" w:rsidRPr="007F3672" w:rsidRDefault="003C5658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627" w:type="dxa"/>
          </w:tcPr>
          <w:p w:rsidR="00D9778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F3672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7F3672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tehnologiju.</w:t>
            </w:r>
          </w:p>
          <w:p w:rsidR="00D9778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F3672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7F3672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D9778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D9778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7F3672" w:rsidRDefault="0066300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7F3672" w:rsidTr="00AE6EC0">
        <w:trPr>
          <w:trHeight w:val="695"/>
        </w:trPr>
        <w:tc>
          <w:tcPr>
            <w:tcW w:w="2217" w:type="dxa"/>
          </w:tcPr>
          <w:p w:rsidR="00663001" w:rsidRPr="007F3672" w:rsidRDefault="00AE6EC0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b/>
                <w:bCs/>
                <w:sz w:val="20"/>
                <w:szCs w:val="20"/>
              </w:rPr>
              <w:lastRenderedPageBreak/>
              <w:t>Izvođenje vanjskotrgovinskoga posla</w:t>
            </w:r>
          </w:p>
        </w:tc>
        <w:tc>
          <w:tcPr>
            <w:tcW w:w="2733" w:type="dxa"/>
          </w:tcPr>
          <w:p w:rsidR="00FE55F6" w:rsidRPr="007F3672" w:rsidRDefault="002E4D73" w:rsidP="007F3672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simulirati </w:t>
            </w:r>
            <w:r w:rsidR="0076184D" w:rsidRPr="007F3672">
              <w:rPr>
                <w:rFonts w:ascii="Verdana" w:hAnsi="Verdana"/>
                <w:sz w:val="20"/>
                <w:szCs w:val="20"/>
              </w:rPr>
              <w:t xml:space="preserve"> sklapa</w:t>
            </w:r>
            <w:r w:rsidRPr="007F3672">
              <w:rPr>
                <w:rFonts w:ascii="Verdana" w:hAnsi="Verdana"/>
                <w:sz w:val="20"/>
                <w:szCs w:val="20"/>
              </w:rPr>
              <w:t>n</w:t>
            </w:r>
            <w:r w:rsidR="0076184D" w:rsidRPr="007F3672">
              <w:rPr>
                <w:rFonts w:ascii="Verdana" w:hAnsi="Verdana"/>
                <w:sz w:val="20"/>
                <w:szCs w:val="20"/>
              </w:rPr>
              <w:t xml:space="preserve">ju ugovori u </w:t>
            </w:r>
            <w:r w:rsidRPr="007F3672">
              <w:rPr>
                <w:rFonts w:ascii="Verdana" w:hAnsi="Verdana"/>
                <w:sz w:val="20"/>
                <w:szCs w:val="20"/>
              </w:rPr>
              <w:t xml:space="preserve">međunarodnom poslovanju, </w:t>
            </w:r>
          </w:p>
          <w:p w:rsidR="002E4D73" w:rsidRPr="007F3672" w:rsidRDefault="002E4D73" w:rsidP="007F3672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E55F6" w:rsidRPr="007F3672">
              <w:rPr>
                <w:rFonts w:ascii="Verdana" w:hAnsi="Verdana"/>
                <w:sz w:val="20"/>
                <w:szCs w:val="20"/>
              </w:rPr>
              <w:t>objasniti</w:t>
            </w:r>
            <w:r w:rsidR="0076184D" w:rsidRPr="007F3672">
              <w:rPr>
                <w:rFonts w:ascii="Verdana" w:hAnsi="Verdana"/>
                <w:sz w:val="20"/>
                <w:szCs w:val="20"/>
              </w:rPr>
              <w:t xml:space="preserve"> kako se formiraju i ugovaraju cijene, </w:t>
            </w:r>
          </w:p>
          <w:p w:rsidR="001F08EA" w:rsidRPr="007F3672" w:rsidRDefault="00FE55F6" w:rsidP="007F3672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na primjerima simulirati </w:t>
            </w:r>
            <w:r w:rsidR="0076184D" w:rsidRPr="007F3672">
              <w:rPr>
                <w:rFonts w:ascii="Verdana" w:hAnsi="Verdana"/>
                <w:sz w:val="20"/>
                <w:szCs w:val="20"/>
              </w:rPr>
              <w:t>poslove izvoza, odnosno uvoza s dokumentima.</w:t>
            </w:r>
          </w:p>
        </w:tc>
        <w:tc>
          <w:tcPr>
            <w:tcW w:w="3351" w:type="dxa"/>
          </w:tcPr>
          <w:p w:rsidR="003C5658" w:rsidRPr="007F3672" w:rsidRDefault="003C5658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ugovaranje međunarodnoga posla; </w:t>
            </w:r>
          </w:p>
          <w:p w:rsidR="003C5658" w:rsidRPr="007F3672" w:rsidRDefault="003C5658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ugovaranje cijena </w:t>
            </w:r>
          </w:p>
          <w:p w:rsidR="003C5658" w:rsidRPr="007F3672" w:rsidRDefault="003C5658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kalkulacije u međunarodnoj poslovnoj praksi; </w:t>
            </w:r>
          </w:p>
          <w:p w:rsidR="003C5658" w:rsidRPr="007F3672" w:rsidRDefault="003C5658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tehnika uvoznoga posla s dokumentima; </w:t>
            </w:r>
          </w:p>
          <w:p w:rsidR="00663001" w:rsidRPr="007F3672" w:rsidRDefault="003C5658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>- tehnika izvoznoga posla s dokumentima</w:t>
            </w:r>
          </w:p>
        </w:tc>
        <w:tc>
          <w:tcPr>
            <w:tcW w:w="2064" w:type="dxa"/>
          </w:tcPr>
          <w:p w:rsidR="00663001" w:rsidRPr="007F3672" w:rsidRDefault="001F08EA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bCs/>
                <w:sz w:val="20"/>
                <w:szCs w:val="20"/>
              </w:rPr>
              <w:t>Projektni zadatak: na temelju zadanih podataka ugovoriti međunarodni posao</w:t>
            </w:r>
          </w:p>
        </w:tc>
        <w:tc>
          <w:tcPr>
            <w:tcW w:w="3627" w:type="dxa"/>
          </w:tcPr>
          <w:p w:rsidR="00D9778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F3672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7F3672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F3672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7F3672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tehnologiju.</w:t>
            </w:r>
          </w:p>
          <w:p w:rsidR="00D9778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F3672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7F3672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  <w:p w:rsidR="00515658" w:rsidRPr="007F3672" w:rsidRDefault="00CB25E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F3672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7F3672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1F08EA" w:rsidRPr="007F3672" w:rsidTr="00AE6EC0">
        <w:trPr>
          <w:trHeight w:val="695"/>
        </w:trPr>
        <w:tc>
          <w:tcPr>
            <w:tcW w:w="2217" w:type="dxa"/>
          </w:tcPr>
          <w:p w:rsidR="001F08EA" w:rsidRPr="007F3672" w:rsidRDefault="001F08EA" w:rsidP="007F3672">
            <w:pPr>
              <w:spacing w:line="276" w:lineRule="auto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b/>
                <w:bCs/>
                <w:sz w:val="20"/>
                <w:szCs w:val="20"/>
              </w:rPr>
              <w:t>Poslovni rizici i osiguranje od rizika</w:t>
            </w:r>
          </w:p>
          <w:p w:rsidR="001F08EA" w:rsidRPr="007F3672" w:rsidRDefault="001F08EA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3" w:type="dxa"/>
          </w:tcPr>
          <w:p w:rsidR="002E4D73" w:rsidRPr="007F3672" w:rsidRDefault="002E4D73" w:rsidP="007F3672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>- nabrojati</w:t>
            </w:r>
            <w:r w:rsidR="0076184D" w:rsidRPr="007F3672">
              <w:rPr>
                <w:rFonts w:ascii="Verdana" w:hAnsi="Verdana"/>
                <w:sz w:val="20"/>
                <w:szCs w:val="20"/>
              </w:rPr>
              <w:t xml:space="preserve"> koji se rizici javljaju i na koji se način poduzeća mogu osigurati od tih rizika, </w:t>
            </w:r>
          </w:p>
          <w:p w:rsidR="002E4D73" w:rsidRPr="007F3672" w:rsidRDefault="002E4D73" w:rsidP="007F3672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>- nabrojati</w:t>
            </w:r>
            <w:r w:rsidR="0076184D" w:rsidRPr="007F3672">
              <w:rPr>
                <w:rFonts w:ascii="Verdana" w:hAnsi="Verdana"/>
                <w:sz w:val="20"/>
                <w:szCs w:val="20"/>
              </w:rPr>
              <w:t xml:space="preserve"> koje klauzule koristiti i ugovarati njihovo značenje u međunarodnom poslovanju, </w:t>
            </w:r>
          </w:p>
          <w:p w:rsidR="001F08EA" w:rsidRPr="007F3672" w:rsidRDefault="002E4D73" w:rsidP="007F3672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lastRenderedPageBreak/>
              <w:t>- objasniti</w:t>
            </w:r>
            <w:r w:rsidR="0076184D" w:rsidRPr="007F3672">
              <w:rPr>
                <w:rFonts w:ascii="Verdana" w:hAnsi="Verdana"/>
                <w:sz w:val="20"/>
                <w:szCs w:val="20"/>
              </w:rPr>
              <w:t xml:space="preserve"> ulogu međunarodnih trgovačkih institucija, sporova i arbitraže.</w:t>
            </w:r>
          </w:p>
        </w:tc>
        <w:tc>
          <w:tcPr>
            <w:tcW w:w="3351" w:type="dxa"/>
          </w:tcPr>
          <w:p w:rsidR="001F08EA" w:rsidRPr="007F3672" w:rsidRDefault="001F08EA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lastRenderedPageBreak/>
              <w:t xml:space="preserve">vrste rizika (robni financijski rizik cijena, prijevozni); </w:t>
            </w:r>
          </w:p>
          <w:p w:rsidR="001F08EA" w:rsidRPr="007F3672" w:rsidRDefault="001F08EA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 - regionalne gospodarske grupacije; </w:t>
            </w:r>
          </w:p>
          <w:p w:rsidR="001F08EA" w:rsidRPr="007F3672" w:rsidRDefault="001F08EA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međunarodni poslovni običaji, izrazi i pravila; </w:t>
            </w:r>
          </w:p>
          <w:p w:rsidR="001F08EA" w:rsidRPr="007F3672" w:rsidRDefault="001F08EA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>- međunarodne trgovačke institucije i organizacije; - međunarodni trgovački sporovi i arbitraže</w:t>
            </w:r>
          </w:p>
        </w:tc>
        <w:tc>
          <w:tcPr>
            <w:tcW w:w="2064" w:type="dxa"/>
          </w:tcPr>
          <w:p w:rsidR="001F08EA" w:rsidRPr="007F3672" w:rsidRDefault="001F08EA" w:rsidP="007F3672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3627" w:type="dxa"/>
          </w:tcPr>
          <w:p w:rsidR="00C71D87" w:rsidRPr="007F3672" w:rsidRDefault="00C71D87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F3672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7F3672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  <w:p w:rsidR="001F08EA" w:rsidRPr="007F3672" w:rsidRDefault="00C71D87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F3672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7F3672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663001" w:rsidRPr="007F3672" w:rsidTr="00AE6EC0">
        <w:trPr>
          <w:trHeight w:val="1574"/>
        </w:trPr>
        <w:tc>
          <w:tcPr>
            <w:tcW w:w="2217" w:type="dxa"/>
          </w:tcPr>
          <w:p w:rsidR="00AE6EC0" w:rsidRPr="007F3672" w:rsidRDefault="00AE6EC0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b/>
                <w:bCs/>
                <w:sz w:val="20"/>
                <w:szCs w:val="20"/>
              </w:rPr>
              <w:t>Osnove vanjskotrgovinskoga i deviznog sustava Republike Hrvatske</w:t>
            </w:r>
          </w:p>
        </w:tc>
        <w:tc>
          <w:tcPr>
            <w:tcW w:w="2733" w:type="dxa"/>
          </w:tcPr>
          <w:p w:rsidR="002E4D73" w:rsidRPr="007F3672" w:rsidRDefault="002E4D73" w:rsidP="007F3672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>-</w:t>
            </w:r>
            <w:r w:rsidR="0076184D" w:rsidRPr="007F3672">
              <w:rPr>
                <w:rFonts w:ascii="Verdana" w:hAnsi="Verdana"/>
                <w:sz w:val="20"/>
                <w:szCs w:val="20"/>
              </w:rPr>
              <w:t xml:space="preserve"> primijeniti osnove vanjskotrgovinskoga i deviznog sustava RH, </w:t>
            </w:r>
          </w:p>
          <w:p w:rsidR="002E4D73" w:rsidRPr="007F3672" w:rsidRDefault="002E4D73" w:rsidP="007F3672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>- definirat</w:t>
            </w:r>
            <w:r w:rsidR="0076184D" w:rsidRPr="007F3672">
              <w:rPr>
                <w:rFonts w:ascii="Verdana" w:hAnsi="Verdana"/>
                <w:sz w:val="20"/>
                <w:szCs w:val="20"/>
              </w:rPr>
              <w:t>i osno</w:t>
            </w:r>
            <w:r w:rsidRPr="007F3672">
              <w:rPr>
                <w:rFonts w:ascii="Verdana" w:hAnsi="Verdana"/>
                <w:sz w:val="20"/>
                <w:szCs w:val="20"/>
              </w:rPr>
              <w:t xml:space="preserve">vne osobine tih sustava, </w:t>
            </w:r>
          </w:p>
          <w:p w:rsidR="00663001" w:rsidRPr="007F3672" w:rsidRDefault="002E4D73" w:rsidP="007F3672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>- navesti</w:t>
            </w:r>
            <w:r w:rsidR="0076184D" w:rsidRPr="007F3672">
              <w:rPr>
                <w:rFonts w:ascii="Verdana" w:hAnsi="Verdana"/>
                <w:sz w:val="20"/>
                <w:szCs w:val="20"/>
              </w:rPr>
              <w:t xml:space="preserve"> tko je sve ovlašten voditi kontrolu i evidencije vanjskotrgovinske razmjene.</w:t>
            </w:r>
          </w:p>
        </w:tc>
        <w:tc>
          <w:tcPr>
            <w:tcW w:w="3351" w:type="dxa"/>
          </w:tcPr>
          <w:p w:rsidR="001F08EA" w:rsidRPr="007F3672" w:rsidRDefault="001F08EA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evidencija i kontrola u vanjskotrgovinskoj razmjeni; </w:t>
            </w:r>
          </w:p>
          <w:p w:rsidR="001F08EA" w:rsidRPr="007F3672" w:rsidRDefault="001F08EA" w:rsidP="007F36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međunarodni poslovi; </w:t>
            </w:r>
          </w:p>
          <w:p w:rsidR="00663001" w:rsidRPr="007F3672" w:rsidRDefault="001F08EA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/>
                <w:sz w:val="20"/>
                <w:szCs w:val="20"/>
              </w:rPr>
              <w:t xml:space="preserve">- devizni sustav u RH; </w:t>
            </w:r>
          </w:p>
        </w:tc>
        <w:tc>
          <w:tcPr>
            <w:tcW w:w="2064" w:type="dxa"/>
          </w:tcPr>
          <w:p w:rsidR="00663001" w:rsidRPr="007F3672" w:rsidRDefault="001479A3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F3672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627" w:type="dxa"/>
          </w:tcPr>
          <w:p w:rsidR="00D9778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F3672">
              <w:rPr>
                <w:rFonts w:ascii="Verdana" w:hAnsi="Verdana" w:cstheme="majorBidi"/>
                <w:sz w:val="20"/>
                <w:szCs w:val="20"/>
              </w:rPr>
              <w:t>osr</w:t>
            </w:r>
            <w:proofErr w:type="spellEnd"/>
            <w:r w:rsidRPr="007F3672">
              <w:rPr>
                <w:rFonts w:ascii="Verdana" w:hAnsi="Verdana" w:cstheme="majorBidi"/>
                <w:sz w:val="20"/>
                <w:szCs w:val="20"/>
              </w:rPr>
              <w:t xml:space="preserve"> A.4.1. Razvija sliku o sebi</w:t>
            </w:r>
          </w:p>
          <w:p w:rsidR="00D9778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F3672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7F3672">
              <w:rPr>
                <w:rFonts w:ascii="Verdana" w:hAnsi="Verdana" w:cstheme="majorBidi"/>
                <w:sz w:val="20"/>
                <w:szCs w:val="20"/>
              </w:rPr>
              <w:t xml:space="preserve"> A.4/5.3. Učenik kreativno djeluje u različitim područjima učenja</w:t>
            </w:r>
          </w:p>
          <w:p w:rsidR="00D9778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7F3672" w:rsidRDefault="00D9778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F3672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7F3672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</w:t>
            </w:r>
          </w:p>
          <w:p w:rsidR="00CB25E1" w:rsidRPr="007F3672" w:rsidRDefault="00CB25E1" w:rsidP="007F3672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F3672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7F3672">
              <w:rPr>
                <w:rFonts w:ascii="Verdana" w:hAnsi="Verdana" w:cstheme="majorBidi"/>
                <w:sz w:val="20"/>
                <w:szCs w:val="20"/>
              </w:rPr>
              <w:t xml:space="preserve"> B.4.2.C Razvija osobne potencijale i socijalne uloge.</w:t>
            </w:r>
            <w:r w:rsidRPr="007F3672">
              <w:rPr>
                <w:rFonts w:ascii="Verdana" w:hAnsi="Verdana" w:cstheme="majorBidi"/>
                <w:sz w:val="20"/>
                <w:szCs w:val="20"/>
              </w:rPr>
              <w:tab/>
            </w:r>
          </w:p>
        </w:tc>
      </w:tr>
    </w:tbl>
    <w:p w:rsidR="003966DC" w:rsidRPr="007F3672" w:rsidRDefault="003966DC" w:rsidP="007F3672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76D92" w:rsidRPr="007F3672" w:rsidRDefault="00176D92" w:rsidP="007F3672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1B3DB6" w:rsidRPr="007F3672" w:rsidRDefault="001B3DB6" w:rsidP="007F3672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7F3672">
        <w:rPr>
          <w:rFonts w:ascii="Verdana" w:hAnsi="Verdana" w:cstheme="majorBidi"/>
          <w:b/>
          <w:sz w:val="20"/>
          <w:szCs w:val="20"/>
        </w:rPr>
        <w:t>Napomene:</w:t>
      </w:r>
    </w:p>
    <w:p w:rsidR="001B3DB6" w:rsidRPr="007F3672" w:rsidRDefault="001B3DB6" w:rsidP="007F3672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7F3672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:rsidR="001B3DB6" w:rsidRPr="007F3672" w:rsidRDefault="001B3DB6" w:rsidP="007F3672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1B3DB6" w:rsidRPr="007F3672" w:rsidRDefault="001B3DB6" w:rsidP="007F3672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7F3672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1B3DB6" w:rsidRPr="007F3672" w:rsidRDefault="001B3DB6" w:rsidP="007F3672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7F3672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176D92" w:rsidRPr="007F3672" w:rsidRDefault="00176D92" w:rsidP="007F3672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176D92" w:rsidRPr="007F3672" w:rsidRDefault="00176D92" w:rsidP="007F3672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76D92" w:rsidRPr="007F3672" w:rsidRDefault="00176D92" w:rsidP="007F3672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76D92" w:rsidRPr="007F3672" w:rsidRDefault="00176D92" w:rsidP="007F3672">
      <w:pPr>
        <w:spacing w:line="276" w:lineRule="auto"/>
        <w:rPr>
          <w:rFonts w:ascii="Verdana" w:hAnsi="Verdana" w:cstheme="majorBidi"/>
          <w:b/>
          <w:sz w:val="20"/>
          <w:szCs w:val="20"/>
        </w:rPr>
      </w:pPr>
    </w:p>
    <w:p w:rsidR="00672B65" w:rsidRPr="007F3672" w:rsidRDefault="00672B65" w:rsidP="007F3672">
      <w:pPr>
        <w:spacing w:line="276" w:lineRule="auto"/>
        <w:rPr>
          <w:rFonts w:ascii="Verdana" w:hAnsi="Verdana" w:cstheme="majorBidi"/>
          <w:b/>
          <w:sz w:val="20"/>
          <w:szCs w:val="20"/>
        </w:rPr>
      </w:pPr>
    </w:p>
    <w:p w:rsidR="00672B65" w:rsidRPr="007F3672" w:rsidRDefault="00672B65" w:rsidP="007F3672">
      <w:pPr>
        <w:spacing w:line="276" w:lineRule="auto"/>
        <w:rPr>
          <w:rFonts w:ascii="Verdana" w:hAnsi="Verdana" w:cstheme="majorBidi"/>
          <w:sz w:val="20"/>
          <w:szCs w:val="20"/>
        </w:rPr>
      </w:pPr>
      <w:bookmarkStart w:id="0" w:name="_GoBack"/>
      <w:bookmarkEnd w:id="0"/>
    </w:p>
    <w:sectPr w:rsidR="00672B65" w:rsidRPr="007F3672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402DF"/>
    <w:rsid w:val="00063643"/>
    <w:rsid w:val="000862FE"/>
    <w:rsid w:val="000A3FC5"/>
    <w:rsid w:val="000B4042"/>
    <w:rsid w:val="000B4B97"/>
    <w:rsid w:val="000C5EB6"/>
    <w:rsid w:val="000D159E"/>
    <w:rsid w:val="000E0A55"/>
    <w:rsid w:val="000E1C3F"/>
    <w:rsid w:val="00107A7E"/>
    <w:rsid w:val="00127BFF"/>
    <w:rsid w:val="001301C3"/>
    <w:rsid w:val="0014044A"/>
    <w:rsid w:val="001479A3"/>
    <w:rsid w:val="00155FE3"/>
    <w:rsid w:val="00176D92"/>
    <w:rsid w:val="001B3DB6"/>
    <w:rsid w:val="001F08EA"/>
    <w:rsid w:val="001F2C18"/>
    <w:rsid w:val="002253F7"/>
    <w:rsid w:val="00237C0A"/>
    <w:rsid w:val="00266446"/>
    <w:rsid w:val="00267BDC"/>
    <w:rsid w:val="00272D00"/>
    <w:rsid w:val="002A167A"/>
    <w:rsid w:val="002A3451"/>
    <w:rsid w:val="002B3592"/>
    <w:rsid w:val="002E4D73"/>
    <w:rsid w:val="002F65E0"/>
    <w:rsid w:val="00324AB0"/>
    <w:rsid w:val="003379DA"/>
    <w:rsid w:val="003751B6"/>
    <w:rsid w:val="00383CEF"/>
    <w:rsid w:val="003966DC"/>
    <w:rsid w:val="003A2F93"/>
    <w:rsid w:val="003C445B"/>
    <w:rsid w:val="003C5658"/>
    <w:rsid w:val="003C6E9E"/>
    <w:rsid w:val="00404746"/>
    <w:rsid w:val="004137D9"/>
    <w:rsid w:val="00414F35"/>
    <w:rsid w:val="00433334"/>
    <w:rsid w:val="00441913"/>
    <w:rsid w:val="00444E27"/>
    <w:rsid w:val="004735B7"/>
    <w:rsid w:val="004E6A96"/>
    <w:rsid w:val="00515658"/>
    <w:rsid w:val="00570E5F"/>
    <w:rsid w:val="00576A14"/>
    <w:rsid w:val="005A5970"/>
    <w:rsid w:val="005A6D5F"/>
    <w:rsid w:val="005D20DC"/>
    <w:rsid w:val="005F0498"/>
    <w:rsid w:val="005F17A6"/>
    <w:rsid w:val="0061580E"/>
    <w:rsid w:val="0063017F"/>
    <w:rsid w:val="0063652F"/>
    <w:rsid w:val="0064706B"/>
    <w:rsid w:val="0065084A"/>
    <w:rsid w:val="00660111"/>
    <w:rsid w:val="00663001"/>
    <w:rsid w:val="00664722"/>
    <w:rsid w:val="00672B65"/>
    <w:rsid w:val="0067685C"/>
    <w:rsid w:val="006869F8"/>
    <w:rsid w:val="00692C89"/>
    <w:rsid w:val="00693E88"/>
    <w:rsid w:val="006B02F9"/>
    <w:rsid w:val="006B75C5"/>
    <w:rsid w:val="0071330B"/>
    <w:rsid w:val="0071582C"/>
    <w:rsid w:val="00724125"/>
    <w:rsid w:val="00725B35"/>
    <w:rsid w:val="0073351D"/>
    <w:rsid w:val="00734D94"/>
    <w:rsid w:val="00741712"/>
    <w:rsid w:val="00745288"/>
    <w:rsid w:val="0076184D"/>
    <w:rsid w:val="00775CCC"/>
    <w:rsid w:val="00792B3A"/>
    <w:rsid w:val="007C67D6"/>
    <w:rsid w:val="007D2811"/>
    <w:rsid w:val="007F3672"/>
    <w:rsid w:val="0085574A"/>
    <w:rsid w:val="008613ED"/>
    <w:rsid w:val="00882075"/>
    <w:rsid w:val="008B3FBA"/>
    <w:rsid w:val="008D2006"/>
    <w:rsid w:val="008E025E"/>
    <w:rsid w:val="008F3070"/>
    <w:rsid w:val="008F65F9"/>
    <w:rsid w:val="008F7A7D"/>
    <w:rsid w:val="00903EA2"/>
    <w:rsid w:val="00907A3B"/>
    <w:rsid w:val="009100E9"/>
    <w:rsid w:val="00960135"/>
    <w:rsid w:val="00965961"/>
    <w:rsid w:val="00975173"/>
    <w:rsid w:val="009821BB"/>
    <w:rsid w:val="009A2987"/>
    <w:rsid w:val="009E41B8"/>
    <w:rsid w:val="00A5152C"/>
    <w:rsid w:val="00AC47CC"/>
    <w:rsid w:val="00AE275B"/>
    <w:rsid w:val="00AE3135"/>
    <w:rsid w:val="00AE6EC0"/>
    <w:rsid w:val="00AF1310"/>
    <w:rsid w:val="00AF65A0"/>
    <w:rsid w:val="00B1448B"/>
    <w:rsid w:val="00B30769"/>
    <w:rsid w:val="00B33C34"/>
    <w:rsid w:val="00B35E09"/>
    <w:rsid w:val="00BA251E"/>
    <w:rsid w:val="00BB1D75"/>
    <w:rsid w:val="00C165D3"/>
    <w:rsid w:val="00C263E0"/>
    <w:rsid w:val="00C3202B"/>
    <w:rsid w:val="00C32C8C"/>
    <w:rsid w:val="00C53FDC"/>
    <w:rsid w:val="00C6194B"/>
    <w:rsid w:val="00C71D87"/>
    <w:rsid w:val="00C851F2"/>
    <w:rsid w:val="00CB25E1"/>
    <w:rsid w:val="00D121B4"/>
    <w:rsid w:val="00D97781"/>
    <w:rsid w:val="00DC0056"/>
    <w:rsid w:val="00DC4FA5"/>
    <w:rsid w:val="00DD62C8"/>
    <w:rsid w:val="00E30426"/>
    <w:rsid w:val="00E62155"/>
    <w:rsid w:val="00E72BE2"/>
    <w:rsid w:val="00E97522"/>
    <w:rsid w:val="00E97D89"/>
    <w:rsid w:val="00EE4B0D"/>
    <w:rsid w:val="00F23DF5"/>
    <w:rsid w:val="00F318B8"/>
    <w:rsid w:val="00F45A47"/>
    <w:rsid w:val="00F45CC4"/>
    <w:rsid w:val="00FB415D"/>
    <w:rsid w:val="00FC0C31"/>
    <w:rsid w:val="00FD0FFA"/>
    <w:rsid w:val="00FD72A6"/>
    <w:rsid w:val="00FE5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6B4FB-08D6-4792-983D-833BA71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Ivo Tunjić</cp:lastModifiedBy>
  <cp:revision>3</cp:revision>
  <dcterms:created xsi:type="dcterms:W3CDTF">2020-10-06T13:07:00Z</dcterms:created>
  <dcterms:modified xsi:type="dcterms:W3CDTF">2020-10-08T08:57:00Z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