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A65724" w:rsidRDefault="00D06C31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A65724">
        <w:rPr>
          <w:rFonts w:ascii="Verdana" w:hAnsi="Verdana"/>
          <w:b/>
          <w:color w:val="262626"/>
          <w:sz w:val="24"/>
          <w:szCs w:val="24"/>
        </w:rPr>
        <w:t>OBRAZOVNI SEKTOR: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897FDF" w:rsidRPr="00E87AA6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214FD0" w:rsidRPr="00A65724" w:rsidRDefault="00214FD0" w:rsidP="00C2547B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3C7934">
        <w:rPr>
          <w:rFonts w:ascii="Verdana" w:hAnsi="Verdana"/>
          <w:b/>
          <w:color w:val="262626"/>
          <w:sz w:val="24"/>
          <w:szCs w:val="24"/>
        </w:rPr>
        <w:t>AUTOMEHA</w:t>
      </w:r>
      <w:r w:rsidR="002A3A22">
        <w:rPr>
          <w:rFonts w:ascii="Verdana" w:hAnsi="Verdana"/>
          <w:b/>
          <w:color w:val="262626"/>
          <w:sz w:val="24"/>
          <w:szCs w:val="24"/>
        </w:rPr>
        <w:t>TRO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NIČAR </w:t>
      </w:r>
    </w:p>
    <w:p w:rsidR="00214FD0" w:rsidRPr="00A65724" w:rsidRDefault="00214FD0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RAZRED:</w:t>
      </w:r>
      <w:r w:rsidR="00324712" w:rsidRPr="00A65724">
        <w:rPr>
          <w:rFonts w:ascii="Verdana" w:hAnsi="Verdana"/>
          <w:b/>
          <w:color w:val="262626"/>
          <w:sz w:val="24"/>
          <w:szCs w:val="24"/>
        </w:rPr>
        <w:t xml:space="preserve"> 1. (prvi)</w:t>
      </w:r>
    </w:p>
    <w:p w:rsidR="00F519C7" w:rsidRPr="00A65724" w:rsidRDefault="004E4105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A65724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TEMA / AKTIVNOST</w:t>
            </w:r>
          </w:p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A65724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A65724" w:rsidRDefault="004E4105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A65724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7FDF" w:rsidRPr="00C2547B" w:rsidTr="00AB17CB">
        <w:trPr>
          <w:trHeight w:val="2148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T1.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Zaštita pri radu i zaštita okoliša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 poznavati propise o zaštiti pri radu, prava i obveze učenika u školskoj i obrtničkoj radionici.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primjeniti postupke zaštite pri uporabi ručnih i mehaniziranih alata</w:t>
            </w:r>
          </w:p>
          <w:p w:rsidR="00897FDF" w:rsidRPr="00C2547B" w:rsidRDefault="00B839B3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-primjeniti postupke i propise </w:t>
            </w:r>
            <w:r w:rsidR="00667F38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o zaštiti na radu</w:t>
            </w:r>
            <w:r w:rsidR="00897FDF"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pri radu sa štetnim tvarima, zračenju i opasnim materijalima.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prepoznati opasnost od požara i eksplozije i primjeniti mjere zaštite i gašenje. 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opasnosti od djelovanja električne struje i izvore opasnosti te znati primjeniti mjere zaštite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primjeniti pravilan postupak s otpadnim materijalima i racionalno 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upotrijebiti pravilne postupke pri pružanju prve pomoći ozlijeđenim osobama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7FDF" w:rsidRPr="00C2547B" w:rsidRDefault="00667F38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Tehnologija obrade i</w:t>
            </w:r>
            <w:r w:rsidR="00897FDF" w:rsidRPr="00C2547B">
              <w:rPr>
                <w:rFonts w:ascii="Verdana" w:hAnsi="Verdana" w:cstheme="minorHAnsi"/>
                <w:sz w:val="20"/>
                <w:szCs w:val="20"/>
              </w:rPr>
              <w:t xml:space="preserve"> montaže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samostalno provodi složeno istraživanje radi rješenja problema u digitalnome okružju.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Suradnički uči i radi u timu.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Primjenjuje inovativna i kreativna rješenja.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zdr. B.4.1.B Razvija tolerantan odnos prema drugima.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lastRenderedPageBreak/>
              <w:t>T3.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Tehnologija obrade I montaže</w:t>
            </w:r>
          </w:p>
        </w:tc>
        <w:tc>
          <w:tcPr>
            <w:tcW w:w="3686" w:type="dxa"/>
          </w:tcPr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prepoznati vrste materijala, njihova svojstva i namjenu,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-primijeniti pravilne postupke pri obradi materijala</w:t>
            </w:r>
          </w:p>
          <w:p w:rsidR="00897FDF" w:rsidRPr="00A77400" w:rsidRDefault="00667F38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izvesti mjerenje, ocrtavanje i</w:t>
            </w:r>
            <w:r w:rsidR="00897FDF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obilježavanje prema dokumentaciji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-izabrati i primjeniti alat za ručnu obradbu materijala.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izraditi jednostavan predmet prema tehničko – tehnološkoj dokumentacji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izvore opasnosti i primijeniti mjere zaštite pri radu s različitim alatima.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Koristiti mjerne uređaje za mjerenje dimenzija.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Izraditi provrte na stupnoj bušilici.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Izvesti jednostavno poprečno i uzdužno tokarenje u toleranciji. Izraditi jednostavni konusni izradak.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Izraditi poravnavanje, utor i pravokutni džep na univerzalnoj glodalici.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Prepoznati i klasificirati različite vrste spojeva.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 xml:space="preserve">- primijeniti i analizirati različite vrste spajanja.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  <w:p w:rsidR="00897FDF" w:rsidRPr="00C2547B" w:rsidRDefault="00667F38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Tehnologija obrade i</w:t>
            </w:r>
            <w:r w:rsidR="00897FDF" w:rsidRPr="00C2547B">
              <w:rPr>
                <w:rFonts w:ascii="Verdana" w:hAnsi="Verdana" w:cstheme="minorHAnsi"/>
                <w:sz w:val="20"/>
                <w:szCs w:val="20"/>
              </w:rPr>
              <w:t xml:space="preserve"> montaže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ikt A.4.1.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Učenik kritički odabire odgovarajuću digitalnu tehnologiju.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ikt C.4.1.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Učenik samostalno provodi složeno istraživanje radi rješenja problema u digitalnome okružju.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osr B.4.2.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osr B.4.3.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Preuzima odgovornost za svoje ponašanje.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zdr. B.4.1.A Odabire primjerene odnose i komunikaciju.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zdr. B.4.1.B Razvija tolerantan odnos prema drugima.</w:t>
            </w:r>
          </w:p>
        </w:tc>
      </w:tr>
    </w:tbl>
    <w:p w:rsidR="00324712" w:rsidRPr="00C2547B" w:rsidRDefault="00324712" w:rsidP="00A65724">
      <w:pPr>
        <w:spacing w:line="276" w:lineRule="auto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0"/>
          <w:szCs w:val="20"/>
        </w:rPr>
        <w:br w:type="page"/>
      </w:r>
      <w:r w:rsidRPr="00C2547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897FDF" w:rsidRPr="00C2547B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3C7934">
        <w:rPr>
          <w:rFonts w:ascii="Verdana" w:hAnsi="Verdana"/>
          <w:b/>
          <w:color w:val="262626"/>
          <w:sz w:val="24"/>
          <w:szCs w:val="24"/>
        </w:rPr>
        <w:t>AUTOMEHA</w:t>
      </w:r>
      <w:r w:rsidR="002A3A22">
        <w:rPr>
          <w:rFonts w:ascii="Verdana" w:hAnsi="Verdana"/>
          <w:b/>
          <w:color w:val="262626"/>
          <w:sz w:val="24"/>
          <w:szCs w:val="24"/>
        </w:rPr>
        <w:t>TRO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NIČAR 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>RAZRED: 2. (drugi)</w:t>
      </w:r>
    </w:p>
    <w:p w:rsidR="00324712" w:rsidRPr="00C2547B" w:rsidRDefault="00324712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7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C2547B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C2547B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T1. KONSTRUKCIJA MOTORA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izabrati i pripremiti alat i mjerne instrumente,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odrediti postupak rada prema uputama ili pismenim podlogama,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provjeriti funkcionalnost montaže po fazama,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i sklopove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moguće kvarove za pojedine dijelove,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utjecaj</w:t>
            </w:r>
            <w:r w:rsidR="0009032D">
              <w:rPr>
                <w:rFonts w:ascii="Verdana" w:hAnsi="Verdana"/>
                <w:sz w:val="20"/>
                <w:szCs w:val="20"/>
              </w:rPr>
              <w:t xml:space="preserve"> pojedinog dijela na rad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tehničke mehanike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T2. POMOĆNI SUSTAVI MOTORA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sustava za podmazivanje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odabir ispravnog motornog ulja,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izmjenu ulja primjenjujući ispravne postupke i redoslijed operacija.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kontrolu sustava za podmazivanje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 xml:space="preserve">- izvesti postupak demontaže i montaže dijelova u sustavu </w:t>
            </w: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hlađenja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ispitati kvalitetu rashladne tekućine,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ispitati ispravnost dijelova u sustavu hlađenja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izršiti mo/de sustava baterijskog paljenja kod Otto-motora,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provjeru i podešavanje za ispravan rad sustava paljenja kod Otto-motora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T2. PRIJENOS SNAGE (TRANSMISIJA)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transmisije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sustava za prijenos snage,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zadatke pojedinog dijela transmisije,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utjecaj pojedinog dijela transmisije na ponašanje motornog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opisati i primijeniti postupke redovnog održavanja dijelova u sustavu transmisije snage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Osnove tehničke mehanike 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897FDF" w:rsidRPr="00C2547B" w:rsidTr="00AB17CB">
        <w:trPr>
          <w:trHeight w:val="1464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T3. KOTAČI I KOČNICE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kotača,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kočionog sustava,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potrebna mjerenja i postupke za kontrolu ispravnosti kočnica,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odrediti i upotrijebiti ispravan alat i postupak zamjene dijelova,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i izvršiti kontrolu popravka.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oznake guma,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i provesti balansiranje kotača.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Osnove tehničke mehanike 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</w:tbl>
    <w:p w:rsidR="00A65724" w:rsidRPr="00C2547B" w:rsidRDefault="00A65724" w:rsidP="00A65724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C2547B" w:rsidRDefault="00324712" w:rsidP="00A65724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897FDF" w:rsidRPr="00C2547B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324712" w:rsidRPr="00C2547B" w:rsidRDefault="00324712" w:rsidP="00B42E40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3C7934">
        <w:rPr>
          <w:rFonts w:ascii="Verdana" w:hAnsi="Verdana"/>
          <w:b/>
          <w:color w:val="262626"/>
          <w:sz w:val="24"/>
          <w:szCs w:val="24"/>
        </w:rPr>
        <w:t>AUTOMEHA</w:t>
      </w:r>
      <w:r w:rsidR="002A3A22">
        <w:rPr>
          <w:rFonts w:ascii="Verdana" w:hAnsi="Verdana"/>
          <w:b/>
          <w:color w:val="262626"/>
          <w:sz w:val="24"/>
          <w:szCs w:val="24"/>
        </w:rPr>
        <w:t>TRO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NIČAR 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>RAZRED: 3. (treći)</w:t>
      </w:r>
    </w:p>
    <w:p w:rsidR="00324712" w:rsidRPr="00C2547B" w:rsidRDefault="00324712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7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C2547B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C2547B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394362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Sustavi za paljenje gorive smjese kod Ottovih motora</w:t>
            </w:r>
          </w:p>
        </w:tc>
        <w:tc>
          <w:tcPr>
            <w:tcW w:w="3686" w:type="dxa"/>
          </w:tcPr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-izvesti postupak demontaže i montaže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dijelova baterijskog paljenja</w:t>
            </w:r>
            <w:r>
              <w:rPr>
                <w:rFonts w:ascii="Verdana" w:hAnsi="Verdana"/>
                <w:sz w:val="20"/>
                <w:szCs w:val="20"/>
              </w:rPr>
              <w:t xml:space="preserve"> te utvrditi i otkloniti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kvar na njima. 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podešavanje za ispravan način rada baterijskog paljenja.</w:t>
            </w:r>
          </w:p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izvesti postupak demontaže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montaže dijelova elektromagnetskog sistema paljenja te </w:t>
            </w:r>
            <w:r>
              <w:rPr>
                <w:rFonts w:ascii="Verdana" w:hAnsi="Verdana"/>
                <w:sz w:val="20"/>
                <w:szCs w:val="20"/>
              </w:rPr>
              <w:t xml:space="preserve">utvrditi i otkloniti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kvar na njima </w:t>
            </w:r>
          </w:p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-izvesti postupak 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demontaže dijelova elektroničkog paljenja </w:t>
            </w:r>
            <w:r>
              <w:rPr>
                <w:rFonts w:ascii="Verdana" w:hAnsi="Verdana"/>
                <w:sz w:val="20"/>
                <w:szCs w:val="20"/>
              </w:rPr>
              <w:t xml:space="preserve">te utvrditi i otkloniti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kvar na tim dijelovima.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Sustavi ubrizgavanja goriva kod  Ottovih motora</w:t>
            </w:r>
          </w:p>
        </w:tc>
        <w:tc>
          <w:tcPr>
            <w:tcW w:w="3686" w:type="dxa"/>
          </w:tcPr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-prepoznati i menovati glavne dijelove elektroničkog integriranog s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ustava ubrizgavanja i paljenja 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(Motronic).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objasniti zadatak pojedinog dijela sustava Motronic,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dijelove na shemi različitih Motronic izvedbi,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objasniti utjecaj pojedinog dijela na ispravan rad motora, navesti 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lastRenderedPageBreak/>
              <w:t>moguće posljedice na rad motora kod neispravnosti pojedinog dijela,</w:t>
            </w:r>
          </w:p>
          <w:p w:rsidR="00B42E40" w:rsidRPr="00A77400" w:rsidRDefault="00B839B3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-izvesti postupak montaže i 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demontaže dijelova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elektroničkog integriranog 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sustava ubrizgavanja i paljenja (Motronic),</w:t>
            </w:r>
            <w:r w:rsidR="00667F38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</w:t>
            </w:r>
            <w:r w:rsidR="0009032D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te utvrditi i otkloniti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kvarove na tim dijelovima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-ispitati ispravnost senzora i aktuatora,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nabrojati režime rada i objasniti prilagodbu sustava ubrizgavanja pojedinom režimu.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Ubrizgavanje goriva kod dizelskih motora</w:t>
            </w:r>
          </w:p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2E40" w:rsidRPr="00A77400" w:rsidRDefault="00667F38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i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imenovati glavne dijelove sustava za ubrizgavanje goriva kod Diesel-motora,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objasniti djelovanje sustava za ubrizgavanje goriva kod različitih režima rada i opterećenja motora.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izvesti postupak montaže i demontaže dijelova sustava za ubrizgavanje goriva kod Diesel-motora te utvrditi i otkloniti kvarove.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T4.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UPRAVLJAČKI SUSTAV</w:t>
            </w:r>
          </w:p>
        </w:tc>
        <w:tc>
          <w:tcPr>
            <w:tcW w:w="3686" w:type="dxa"/>
          </w:tcPr>
          <w:p w:rsidR="00B42E40" w:rsidRPr="00C2547B" w:rsidRDefault="00667F38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-izvesti postupak montaže 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demontaže dijelova sustava upravljanja,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zadatak svakog dijela sustava upravljanja i objasniti njegov utjecaj na sigurnost upravljanja,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moguće kvarove na sustavu upravljanja i objasniti utjecaj kvara na ponašanje vozila.</w:t>
            </w:r>
          </w:p>
          <w:p w:rsidR="00B42E40" w:rsidRPr="00C2547B" w:rsidRDefault="00B42E40" w:rsidP="00B42E40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-objasniti razliku između servo-upravljača i servotronika.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osr. B.5.2. Suradnički uči i radi u timu 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T5.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r w:rsidR="00B839B3">
              <w:rPr>
                <w:rFonts w:ascii="Verdana" w:hAnsi="Verdana"/>
                <w:b/>
                <w:sz w:val="20"/>
                <w:szCs w:val="20"/>
                <w:lang w:val="fr-FR"/>
              </w:rPr>
              <w:t>OVJ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>ES VOZILA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B839B3">
              <w:rPr>
                <w:rFonts w:ascii="Verdana" w:hAnsi="Verdana"/>
                <w:sz w:val="20"/>
                <w:szCs w:val="20"/>
                <w:lang w:val="fr-FR"/>
              </w:rPr>
              <w:t xml:space="preserve"> izvesti postupak montaže i</w:t>
            </w: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 xml:space="preserve"> demontaže dijelova u sustavu ovjesa,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navesti zadatak svakog dijela sustava ovjesa vozila i objasniti utjecaj na sigurnost i udobnost vožnje.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navesti moguće kvarove na sustavu ovjesa vozila i opisati ponašanje vozila u slučaju kvara pojedinog dijela.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839B3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 xml:space="preserve">T6. </w:t>
            </w:r>
            <w:r w:rsidR="00B42E40"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ISPUŠNI SUSTAV</w:t>
            </w:r>
            <w:r w:rsidR="00B42E40" w:rsidRPr="00C2547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nabrojati zadatke ispušnog sustava,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nabrojati dijelove od kojih se sastoji ispušni sustav,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utjecaj pojedinog dijela ispušnog sustava za zaštitu okoliša i na rad motora.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primjenu analize ispušnih plinova tijekom popravka motora i tijekom tehničkog pregleda.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zdr. C.5.3.b Opisuje najčešće profesionalne rizike za zdravlje.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 xml:space="preserve">T7. ELEKTRIČNI UREĐAJI </w:t>
            </w:r>
          </w:p>
        </w:tc>
        <w:tc>
          <w:tcPr>
            <w:tcW w:w="3686" w:type="dxa"/>
          </w:tcPr>
          <w:p w:rsidR="00B42E40" w:rsidRPr="00C2547B" w:rsidRDefault="00667F38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izvesti postupak 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demontaže baterije (akumulatora),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postupak i redoslijed spajanja polova kod montaže i demontaže,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ispitati stanje akumulatora,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montaže i demontaže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zadatak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nabrojati i prepoznati dijelove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izvesti mo/de generatora struje (alternatora),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- objasniti zadatak i princip rada alternatora,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nabrojati i prepoznati dijelove alternatora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zamijeniti rasvjetne i signalne lampice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</w:tc>
      </w:tr>
    </w:tbl>
    <w:p w:rsidR="002D6012" w:rsidRPr="00C2547B" w:rsidRDefault="002D6012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42E40" w:rsidRPr="00E87AA6" w:rsidRDefault="00B42E40" w:rsidP="00B42E40">
      <w:pPr>
        <w:rPr>
          <w:rFonts w:ascii="Verdana" w:hAnsi="Verdana"/>
          <w:sz w:val="20"/>
          <w:szCs w:val="20"/>
        </w:rPr>
      </w:pPr>
      <w:r w:rsidRPr="00C2547B">
        <w:rPr>
          <w:rFonts w:ascii="Verdana" w:hAnsi="Verdana"/>
          <w:sz w:val="20"/>
          <w:szCs w:val="20"/>
        </w:rPr>
        <w:t>Zagreb,</w:t>
      </w:r>
      <w:r w:rsidR="00B839B3">
        <w:rPr>
          <w:rFonts w:ascii="Verdana" w:hAnsi="Verdana"/>
          <w:sz w:val="20"/>
          <w:szCs w:val="20"/>
        </w:rPr>
        <w:t xml:space="preserve"> </w:t>
      </w:r>
      <w:r w:rsidRPr="00C2547B">
        <w:rPr>
          <w:rFonts w:ascii="Verdana" w:hAnsi="Verdana"/>
          <w:sz w:val="20"/>
          <w:szCs w:val="20"/>
        </w:rPr>
        <w:t>25.9.2020.</w:t>
      </w:r>
      <w:r w:rsidRPr="00E87AA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</w:p>
    <w:p w:rsidR="00B42E40" w:rsidRPr="00A65724" w:rsidRDefault="00B42E40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Pr="00A65724" w:rsidRDefault="00560656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A6572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CD5"/>
    <w:multiLevelType w:val="hybridMultilevel"/>
    <w:tmpl w:val="7714C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0E9"/>
    <w:multiLevelType w:val="hybridMultilevel"/>
    <w:tmpl w:val="418E7A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F83"/>
    <w:multiLevelType w:val="hybridMultilevel"/>
    <w:tmpl w:val="0DDC0E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8F1"/>
    <w:multiLevelType w:val="hybridMultilevel"/>
    <w:tmpl w:val="F8A09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51"/>
    <w:multiLevelType w:val="hybridMultilevel"/>
    <w:tmpl w:val="E44CCA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934"/>
    <w:multiLevelType w:val="hybridMultilevel"/>
    <w:tmpl w:val="F0384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F2A"/>
    <w:multiLevelType w:val="hybridMultilevel"/>
    <w:tmpl w:val="E7A41B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BD9"/>
    <w:multiLevelType w:val="hybridMultilevel"/>
    <w:tmpl w:val="450C4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664"/>
    <w:multiLevelType w:val="hybridMultilevel"/>
    <w:tmpl w:val="F85A50C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3C02"/>
    <w:multiLevelType w:val="hybridMultilevel"/>
    <w:tmpl w:val="02F6CF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D7"/>
    <w:multiLevelType w:val="hybridMultilevel"/>
    <w:tmpl w:val="8F8E9D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330"/>
    <w:multiLevelType w:val="hybridMultilevel"/>
    <w:tmpl w:val="11F4FF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C27"/>
    <w:multiLevelType w:val="hybridMultilevel"/>
    <w:tmpl w:val="FDB6C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40E4"/>
    <w:multiLevelType w:val="hybridMultilevel"/>
    <w:tmpl w:val="D0D887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7B91"/>
    <w:multiLevelType w:val="hybridMultilevel"/>
    <w:tmpl w:val="C6646A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E0"/>
    <w:multiLevelType w:val="hybridMultilevel"/>
    <w:tmpl w:val="0004F1A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5F10DB"/>
    <w:multiLevelType w:val="hybridMultilevel"/>
    <w:tmpl w:val="AAD8C7B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B243B"/>
    <w:multiLevelType w:val="hybridMultilevel"/>
    <w:tmpl w:val="C9E29B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67ED"/>
    <w:multiLevelType w:val="hybridMultilevel"/>
    <w:tmpl w:val="A6A21A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1E7"/>
    <w:multiLevelType w:val="hybridMultilevel"/>
    <w:tmpl w:val="50CAB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4109"/>
    <w:multiLevelType w:val="hybridMultilevel"/>
    <w:tmpl w:val="819CDB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D7365"/>
    <w:multiLevelType w:val="hybridMultilevel"/>
    <w:tmpl w:val="119A80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C2C"/>
    <w:multiLevelType w:val="hybridMultilevel"/>
    <w:tmpl w:val="C2860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B00"/>
    <w:multiLevelType w:val="hybridMultilevel"/>
    <w:tmpl w:val="3E385C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5C54"/>
    <w:multiLevelType w:val="hybridMultilevel"/>
    <w:tmpl w:val="6DAA8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361"/>
    <w:multiLevelType w:val="hybridMultilevel"/>
    <w:tmpl w:val="810A0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2EE8"/>
    <w:multiLevelType w:val="hybridMultilevel"/>
    <w:tmpl w:val="760C2F1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03873"/>
    <w:multiLevelType w:val="hybridMultilevel"/>
    <w:tmpl w:val="CCA467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F2D"/>
    <w:multiLevelType w:val="hybridMultilevel"/>
    <w:tmpl w:val="3E56B8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E7CC7"/>
    <w:multiLevelType w:val="hybridMultilevel"/>
    <w:tmpl w:val="CB5C29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4E26"/>
    <w:multiLevelType w:val="hybridMultilevel"/>
    <w:tmpl w:val="D6A065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41E"/>
    <w:multiLevelType w:val="hybridMultilevel"/>
    <w:tmpl w:val="D4B8163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65371"/>
    <w:multiLevelType w:val="hybridMultilevel"/>
    <w:tmpl w:val="9A96EF9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1"/>
  </w:num>
  <w:num w:numId="5">
    <w:abstractNumId w:val="16"/>
  </w:num>
  <w:num w:numId="6">
    <w:abstractNumId w:val="26"/>
  </w:num>
  <w:num w:numId="7">
    <w:abstractNumId w:val="2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1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7"/>
  </w:num>
  <w:num w:numId="22">
    <w:abstractNumId w:val="4"/>
  </w:num>
  <w:num w:numId="23">
    <w:abstractNumId w:val="18"/>
  </w:num>
  <w:num w:numId="24">
    <w:abstractNumId w:val="29"/>
  </w:num>
  <w:num w:numId="25">
    <w:abstractNumId w:val="3"/>
  </w:num>
  <w:num w:numId="26">
    <w:abstractNumId w:val="13"/>
  </w:num>
  <w:num w:numId="27">
    <w:abstractNumId w:val="30"/>
  </w:num>
  <w:num w:numId="28">
    <w:abstractNumId w:val="24"/>
  </w:num>
  <w:num w:numId="29">
    <w:abstractNumId w:val="8"/>
  </w:num>
  <w:num w:numId="30">
    <w:abstractNumId w:val="22"/>
  </w:num>
  <w:num w:numId="31">
    <w:abstractNumId w:val="2"/>
  </w:num>
  <w:num w:numId="32">
    <w:abstractNumId w:val="25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71DD"/>
    <w:rsid w:val="00041A9B"/>
    <w:rsid w:val="0009032D"/>
    <w:rsid w:val="000D21FC"/>
    <w:rsid w:val="00114134"/>
    <w:rsid w:val="00130FF1"/>
    <w:rsid w:val="00181F36"/>
    <w:rsid w:val="001A33A5"/>
    <w:rsid w:val="001B3538"/>
    <w:rsid w:val="001B423E"/>
    <w:rsid w:val="00214FD0"/>
    <w:rsid w:val="002443CE"/>
    <w:rsid w:val="00244B37"/>
    <w:rsid w:val="00275596"/>
    <w:rsid w:val="002A3A22"/>
    <w:rsid w:val="002D2831"/>
    <w:rsid w:val="002D6012"/>
    <w:rsid w:val="00324712"/>
    <w:rsid w:val="00353600"/>
    <w:rsid w:val="003622D7"/>
    <w:rsid w:val="003665EC"/>
    <w:rsid w:val="00394362"/>
    <w:rsid w:val="003A3017"/>
    <w:rsid w:val="003B4C82"/>
    <w:rsid w:val="003B7AD8"/>
    <w:rsid w:val="003C7934"/>
    <w:rsid w:val="00412E20"/>
    <w:rsid w:val="004222EF"/>
    <w:rsid w:val="004674FA"/>
    <w:rsid w:val="004967A6"/>
    <w:rsid w:val="004D3C76"/>
    <w:rsid w:val="004E4105"/>
    <w:rsid w:val="00502B26"/>
    <w:rsid w:val="00522C7C"/>
    <w:rsid w:val="005560E3"/>
    <w:rsid w:val="00560656"/>
    <w:rsid w:val="005C5415"/>
    <w:rsid w:val="005E774D"/>
    <w:rsid w:val="0062268B"/>
    <w:rsid w:val="0063089D"/>
    <w:rsid w:val="00646F85"/>
    <w:rsid w:val="00656D72"/>
    <w:rsid w:val="00664248"/>
    <w:rsid w:val="00667F38"/>
    <w:rsid w:val="0069092B"/>
    <w:rsid w:val="00736606"/>
    <w:rsid w:val="007A4D50"/>
    <w:rsid w:val="007C4389"/>
    <w:rsid w:val="0082041B"/>
    <w:rsid w:val="0083151A"/>
    <w:rsid w:val="00895F64"/>
    <w:rsid w:val="00897FDF"/>
    <w:rsid w:val="008D3D3E"/>
    <w:rsid w:val="009859EA"/>
    <w:rsid w:val="009D5485"/>
    <w:rsid w:val="009E5545"/>
    <w:rsid w:val="009F1802"/>
    <w:rsid w:val="00A65724"/>
    <w:rsid w:val="00A67277"/>
    <w:rsid w:val="00A7573A"/>
    <w:rsid w:val="00A77400"/>
    <w:rsid w:val="00A91B7C"/>
    <w:rsid w:val="00AB17CB"/>
    <w:rsid w:val="00AB5BA7"/>
    <w:rsid w:val="00AE2965"/>
    <w:rsid w:val="00B06AB9"/>
    <w:rsid w:val="00B13E34"/>
    <w:rsid w:val="00B42E40"/>
    <w:rsid w:val="00B839B3"/>
    <w:rsid w:val="00BA0668"/>
    <w:rsid w:val="00BD406E"/>
    <w:rsid w:val="00C2547B"/>
    <w:rsid w:val="00C723A5"/>
    <w:rsid w:val="00C8486C"/>
    <w:rsid w:val="00C9064B"/>
    <w:rsid w:val="00D06C31"/>
    <w:rsid w:val="00D47DD1"/>
    <w:rsid w:val="00E13E7B"/>
    <w:rsid w:val="00E20261"/>
    <w:rsid w:val="00EB060A"/>
    <w:rsid w:val="00EB5F76"/>
    <w:rsid w:val="00EF487A"/>
    <w:rsid w:val="00F37CEC"/>
    <w:rsid w:val="00F519C7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5028-EB24-4433-8A59-2BA1104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674FA"/>
  </w:style>
  <w:style w:type="paragraph" w:styleId="Bezproreda">
    <w:name w:val="No Spacing"/>
    <w:uiPriority w:val="1"/>
    <w:qFormat/>
    <w:rsid w:val="008315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89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2020-10-02T12:06:00Z</dcterms:created>
  <dcterms:modified xsi:type="dcterms:W3CDTF">2020-10-02T12:06:00Z</dcterms:modified>
</cp:coreProperties>
</file>